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2E" w:rsidRPr="000735CC" w:rsidRDefault="00B1042E">
      <w:pPr>
        <w:rPr>
          <w:rFonts w:asciiTheme="minorHAnsi" w:hAnsiTheme="minorHAnsi" w:cstheme="minorHAnsi"/>
          <w:sz w:val="20"/>
          <w:szCs w:val="20"/>
        </w:rPr>
      </w:pPr>
    </w:p>
    <w:p w:rsidR="00E370E7" w:rsidRPr="000735CC" w:rsidRDefault="00E370E7">
      <w:pPr>
        <w:rPr>
          <w:rFonts w:asciiTheme="minorHAnsi" w:hAnsiTheme="minorHAnsi" w:cstheme="minorHAnsi"/>
          <w:sz w:val="20"/>
          <w:szCs w:val="20"/>
        </w:rPr>
      </w:pPr>
    </w:p>
    <w:p w:rsidR="00E370E7" w:rsidRPr="000735CC" w:rsidRDefault="00E370E7">
      <w:pPr>
        <w:rPr>
          <w:rFonts w:asciiTheme="minorHAnsi" w:hAnsiTheme="minorHAnsi" w:cstheme="minorHAnsi"/>
          <w:sz w:val="20"/>
          <w:szCs w:val="20"/>
        </w:rPr>
      </w:pPr>
    </w:p>
    <w:p w:rsidR="00E370E7" w:rsidRPr="008B6A61" w:rsidRDefault="00114EA4">
      <w:pPr>
        <w:rPr>
          <w:rFonts w:asciiTheme="minorHAnsi" w:hAnsiTheme="minorHAnsi" w:cstheme="minorHAnsi"/>
          <w:sz w:val="18"/>
          <w:szCs w:val="18"/>
        </w:rPr>
      </w:pPr>
      <w:r w:rsidRPr="008B6A61">
        <w:rPr>
          <w:rFonts w:asciiTheme="minorHAnsi" w:hAnsiTheme="minorHAnsi" w:cstheme="minorHAnsi"/>
          <w:noProof/>
          <w:sz w:val="18"/>
          <w:szCs w:val="18"/>
          <w:lang w:eastAsia="fr-FR"/>
        </w:rPr>
        <w:drawing>
          <wp:anchor distT="0" distB="0" distL="114300" distR="114300" simplePos="0" relativeHeight="251684864" behindDoc="0" locked="0" layoutInCell="1" allowOverlap="1" wp14:anchorId="1AA383DE" wp14:editId="0E06AB13">
            <wp:simplePos x="0" y="0"/>
            <wp:positionH relativeFrom="column">
              <wp:posOffset>-368182</wp:posOffset>
            </wp:positionH>
            <wp:positionV relativeFrom="paragraph">
              <wp:posOffset>-635</wp:posOffset>
            </wp:positionV>
            <wp:extent cx="6570000" cy="522000"/>
            <wp:effectExtent l="0" t="0" r="254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1602" r="5218" b="42227"/>
                    <a:stretch/>
                  </pic:blipFill>
                  <pic:spPr bwMode="auto">
                    <a:xfrm>
                      <a:off x="0" y="0"/>
                      <a:ext cx="6570000" cy="52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0735CC" w:rsidRDefault="00B1042E">
      <w:pPr>
        <w:rPr>
          <w:rFonts w:asciiTheme="minorHAnsi" w:hAnsiTheme="minorHAnsi" w:cstheme="minorHAnsi"/>
          <w:sz w:val="20"/>
          <w:szCs w:val="20"/>
        </w:rPr>
      </w:pPr>
    </w:p>
    <w:p w:rsidR="00B1042E" w:rsidRPr="000735CC" w:rsidRDefault="00B1042E">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6B2ADE" w:rsidRPr="008B6A61" w:rsidRDefault="006B2ADE" w:rsidP="00D16BEC">
      <w:pPr>
        <w:tabs>
          <w:tab w:val="clear" w:pos="708"/>
        </w:tabs>
        <w:suppressAutoHyphens w:val="0"/>
        <w:spacing w:line="240" w:lineRule="auto"/>
        <w:jc w:val="center"/>
        <w:rPr>
          <w:rFonts w:asciiTheme="minorHAnsi" w:eastAsia="+mn-ea" w:hAnsiTheme="minorHAnsi" w:cstheme="minorHAnsi"/>
          <w:b/>
          <w:bCs/>
          <w:color w:val="7F7F7F" w:themeColor="text1" w:themeTint="80"/>
          <w:kern w:val="24"/>
          <w:sz w:val="48"/>
          <w:szCs w:val="48"/>
          <w:lang w:eastAsia="fr-FR"/>
        </w:rPr>
      </w:pPr>
      <w:r w:rsidRPr="008B6A61">
        <w:rPr>
          <w:rFonts w:asciiTheme="minorHAnsi" w:eastAsia="+mn-ea" w:hAnsiTheme="minorHAnsi" w:cstheme="minorHAnsi"/>
          <w:b/>
          <w:bCs/>
          <w:color w:val="7F7F7F" w:themeColor="text1" w:themeTint="80"/>
          <w:kern w:val="24"/>
          <w:sz w:val="48"/>
          <w:szCs w:val="48"/>
          <w:lang w:eastAsia="fr-FR"/>
        </w:rPr>
        <w:t>Régime Indemnitaire tenant compte des Fonctions, des S</w:t>
      </w:r>
      <w:r w:rsidR="001A5FCA" w:rsidRPr="008B6A61">
        <w:rPr>
          <w:rFonts w:asciiTheme="minorHAnsi" w:eastAsia="+mn-ea" w:hAnsiTheme="minorHAnsi" w:cstheme="minorHAnsi"/>
          <w:b/>
          <w:bCs/>
          <w:color w:val="7F7F7F" w:themeColor="text1" w:themeTint="80"/>
          <w:kern w:val="24"/>
          <w:sz w:val="48"/>
          <w:szCs w:val="48"/>
          <w:lang w:eastAsia="fr-FR"/>
        </w:rPr>
        <w:t xml:space="preserve">ujétions, de </w:t>
      </w:r>
      <w:r w:rsidRPr="008B6A61">
        <w:rPr>
          <w:rFonts w:asciiTheme="minorHAnsi" w:eastAsia="+mn-ea" w:hAnsiTheme="minorHAnsi" w:cstheme="minorHAnsi"/>
          <w:b/>
          <w:bCs/>
          <w:color w:val="7F7F7F" w:themeColor="text1" w:themeTint="80"/>
          <w:kern w:val="24"/>
          <w:sz w:val="48"/>
          <w:szCs w:val="48"/>
          <w:lang w:eastAsia="fr-FR"/>
        </w:rPr>
        <w:t>l’Expertise et de l’Engagement Professionnel</w:t>
      </w:r>
    </w:p>
    <w:p w:rsidR="00D16BEC" w:rsidRPr="000735CC" w:rsidRDefault="00D16BEC" w:rsidP="00D16BEC">
      <w:pPr>
        <w:rPr>
          <w:rFonts w:asciiTheme="minorHAnsi" w:hAnsiTheme="minorHAnsi" w:cstheme="minorHAnsi"/>
          <w:bCs/>
          <w:color w:val="auto"/>
          <w:sz w:val="20"/>
          <w:szCs w:val="20"/>
        </w:rPr>
      </w:pPr>
    </w:p>
    <w:p w:rsidR="006B2ADE" w:rsidRPr="008B6A61" w:rsidRDefault="006B2ADE" w:rsidP="00D16BEC">
      <w:pPr>
        <w:tabs>
          <w:tab w:val="clear" w:pos="708"/>
        </w:tabs>
        <w:suppressAutoHyphens w:val="0"/>
        <w:spacing w:line="240" w:lineRule="auto"/>
        <w:jc w:val="center"/>
        <w:rPr>
          <w:rFonts w:asciiTheme="minorHAnsi" w:hAnsiTheme="minorHAnsi" w:cstheme="minorHAnsi"/>
          <w:color w:val="E36C0A" w:themeColor="accent6" w:themeShade="BF"/>
          <w:kern w:val="0"/>
          <w:sz w:val="48"/>
          <w:szCs w:val="48"/>
          <w:lang w:eastAsia="fr-FR"/>
        </w:rPr>
      </w:pPr>
      <w:r w:rsidRPr="008B6A61">
        <w:rPr>
          <w:rFonts w:asciiTheme="minorHAnsi" w:eastAsia="+mn-ea" w:hAnsiTheme="minorHAnsi" w:cstheme="minorHAnsi"/>
          <w:b/>
          <w:bCs/>
          <w:color w:val="E36C0A" w:themeColor="accent6" w:themeShade="BF"/>
          <w:kern w:val="24"/>
          <w:sz w:val="48"/>
          <w:szCs w:val="48"/>
          <w:lang w:eastAsia="fr-FR"/>
        </w:rPr>
        <w:t>RIFSEEP</w:t>
      </w: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0735CC" w:rsidRDefault="000735CC"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D70FF9" w:rsidRDefault="00C079DB"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Livret r</w:t>
      </w:r>
      <w:r w:rsidR="006B2ADE" w:rsidRPr="00D70FF9">
        <w:rPr>
          <w:rFonts w:asciiTheme="minorHAnsi" w:eastAsia="+mn-ea" w:hAnsiTheme="minorHAnsi" w:cstheme="minorHAnsi"/>
          <w:b/>
          <w:bCs/>
          <w:color w:val="E36C0A" w:themeColor="accent6" w:themeShade="BF"/>
          <w:kern w:val="24"/>
          <w:sz w:val="28"/>
          <w:szCs w:val="28"/>
          <w:lang w:eastAsia="fr-FR"/>
        </w:rPr>
        <w:t xml:space="preserve">éalisé dans le cadre du groupe de travail régional </w:t>
      </w:r>
      <w:r w:rsidR="0001210D" w:rsidRPr="00D70FF9">
        <w:rPr>
          <w:rFonts w:asciiTheme="minorHAnsi" w:eastAsia="+mn-ea" w:hAnsiTheme="minorHAnsi" w:cstheme="minorHAnsi"/>
          <w:b/>
          <w:bCs/>
          <w:color w:val="E36C0A" w:themeColor="accent6" w:themeShade="BF"/>
          <w:kern w:val="24"/>
          <w:sz w:val="28"/>
          <w:szCs w:val="28"/>
          <w:lang w:eastAsia="fr-FR"/>
        </w:rPr>
        <w:t>Occitanie</w:t>
      </w:r>
    </w:p>
    <w:p w:rsidR="006B2ADE" w:rsidRPr="00D70FF9" w:rsidRDefault="006B2ADE" w:rsidP="00D16BEC">
      <w:pPr>
        <w:jc w:val="center"/>
        <w:rPr>
          <w:rFonts w:asciiTheme="minorHAnsi" w:eastAsia="+mn-ea" w:hAnsiTheme="minorHAnsi" w:cstheme="minorHAnsi"/>
          <w:b/>
          <w:bCs/>
          <w:color w:val="E36C0A" w:themeColor="accent6" w:themeShade="BF"/>
          <w:kern w:val="24"/>
          <w:sz w:val="28"/>
          <w:szCs w:val="28"/>
          <w:lang w:eastAsia="fr-FR"/>
        </w:rPr>
      </w:pPr>
      <w:proofErr w:type="gramStart"/>
      <w:r w:rsidRPr="00D70FF9">
        <w:rPr>
          <w:rFonts w:asciiTheme="minorHAnsi" w:eastAsia="+mn-ea" w:hAnsiTheme="minorHAnsi" w:cstheme="minorHAnsi"/>
          <w:b/>
          <w:bCs/>
          <w:color w:val="E36C0A" w:themeColor="accent6" w:themeShade="BF"/>
          <w:kern w:val="24"/>
          <w:sz w:val="28"/>
          <w:szCs w:val="28"/>
          <w:lang w:eastAsia="fr-FR"/>
        </w:rPr>
        <w:t>avec</w:t>
      </w:r>
      <w:proofErr w:type="gramEnd"/>
      <w:r w:rsidRPr="00D70FF9">
        <w:rPr>
          <w:rFonts w:asciiTheme="minorHAnsi" w:eastAsia="+mn-ea" w:hAnsiTheme="minorHAnsi" w:cstheme="minorHAnsi"/>
          <w:b/>
          <w:bCs/>
          <w:color w:val="E36C0A" w:themeColor="accent6" w:themeShade="BF"/>
          <w:kern w:val="24"/>
          <w:sz w:val="28"/>
          <w:szCs w:val="28"/>
          <w:lang w:eastAsia="fr-FR"/>
        </w:rPr>
        <w:t xml:space="preserve"> la collaboration des CDG 11,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34</w:t>
      </w:r>
      <w:r w:rsidR="00F133FA" w:rsidRPr="00D70FF9">
        <w:rPr>
          <w:rFonts w:asciiTheme="minorHAnsi" w:eastAsia="+mn-ea" w:hAnsiTheme="minorHAnsi" w:cstheme="minorHAnsi"/>
          <w:b/>
          <w:bCs/>
          <w:color w:val="E36C0A" w:themeColor="accent6" w:themeShade="BF"/>
          <w:kern w:val="24"/>
          <w:sz w:val="28"/>
          <w:szCs w:val="28"/>
          <w:lang w:eastAsia="fr-FR"/>
        </w:rPr>
        <w:t>,</w:t>
      </w:r>
      <w:r w:rsidRPr="00D70FF9">
        <w:rPr>
          <w:rFonts w:asciiTheme="minorHAnsi" w:eastAsia="+mn-ea" w:hAnsiTheme="minorHAnsi" w:cstheme="minorHAnsi"/>
          <w:b/>
          <w:bCs/>
          <w:color w:val="E36C0A" w:themeColor="accent6" w:themeShade="BF"/>
          <w:kern w:val="24"/>
          <w:sz w:val="28"/>
          <w:szCs w:val="28"/>
          <w:lang w:eastAsia="fr-FR"/>
        </w:rPr>
        <w:t xml:space="preserve"> 48,</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65,</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81</w:t>
      </w:r>
    </w:p>
    <w:p w:rsidR="00B1042E" w:rsidRPr="000735CC" w:rsidRDefault="00B1042E">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D16BEC" w:rsidRDefault="00D16BEC">
      <w:pPr>
        <w:rPr>
          <w:rFonts w:asciiTheme="minorHAnsi" w:hAnsiTheme="minorHAnsi" w:cstheme="minorHAnsi"/>
          <w:sz w:val="20"/>
          <w:szCs w:val="20"/>
        </w:rPr>
      </w:pPr>
    </w:p>
    <w:p w:rsidR="000735CC" w:rsidRPr="000735CC" w:rsidRDefault="000735CC">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4A2772" w:rsidRPr="008B6A61" w:rsidRDefault="001C03FC" w:rsidP="001A5FCA">
      <w:pPr>
        <w:jc w:val="right"/>
        <w:rPr>
          <w:rFonts w:asciiTheme="minorHAnsi" w:eastAsia="+mn-ea" w:hAnsiTheme="minorHAnsi" w:cstheme="minorHAnsi"/>
          <w:b/>
          <w:bCs/>
          <w:color w:val="948A54" w:themeColor="background2" w:themeShade="80"/>
          <w:kern w:val="24"/>
          <w:sz w:val="32"/>
          <w:szCs w:val="32"/>
          <w:lang w:eastAsia="fr-FR"/>
        </w:rPr>
      </w:pPr>
      <w:r>
        <w:rPr>
          <w:rFonts w:asciiTheme="minorHAnsi" w:eastAsia="+mn-ea" w:hAnsiTheme="minorHAnsi" w:cstheme="minorHAnsi"/>
          <w:b/>
          <w:bCs/>
          <w:color w:val="948A54" w:themeColor="background2" w:themeShade="80"/>
          <w:kern w:val="24"/>
          <w:sz w:val="32"/>
          <w:szCs w:val="32"/>
          <w:lang w:eastAsia="fr-FR"/>
        </w:rPr>
        <w:t>FEVRIER 2021</w:t>
      </w:r>
      <w:bookmarkStart w:id="0" w:name="_GoBack"/>
      <w:bookmarkEnd w:id="0"/>
    </w:p>
    <w:p w:rsidR="004A2772" w:rsidRPr="008B6A61" w:rsidRDefault="004A2772">
      <w:pPr>
        <w:tabs>
          <w:tab w:val="clear" w:pos="708"/>
        </w:tabs>
        <w:suppressAutoHyphens w:val="0"/>
        <w:spacing w:line="240" w:lineRule="auto"/>
        <w:rPr>
          <w:rFonts w:asciiTheme="minorHAnsi" w:eastAsia="+mn-ea" w:hAnsiTheme="minorHAnsi" w:cstheme="minorHAnsi"/>
          <w:b/>
          <w:bCs/>
          <w:color w:val="948A54" w:themeColor="background2" w:themeShade="80"/>
          <w:kern w:val="24"/>
          <w:sz w:val="32"/>
          <w:szCs w:val="32"/>
          <w:lang w:eastAsia="fr-FR"/>
        </w:rPr>
      </w:pPr>
      <w:r w:rsidRPr="008B6A61">
        <w:rPr>
          <w:rFonts w:asciiTheme="minorHAnsi" w:eastAsia="+mn-ea" w:hAnsiTheme="minorHAnsi" w:cstheme="minorHAnsi"/>
          <w:b/>
          <w:bCs/>
          <w:color w:val="948A54" w:themeColor="background2" w:themeShade="80"/>
          <w:kern w:val="24"/>
          <w:sz w:val="32"/>
          <w:szCs w:val="32"/>
          <w:lang w:eastAsia="fr-FR"/>
        </w:rPr>
        <w:br w:type="page"/>
      </w:r>
    </w:p>
    <w:p w:rsidR="00991317" w:rsidRPr="000735CC" w:rsidRDefault="00991317" w:rsidP="00991317">
      <w:pPr>
        <w:rPr>
          <w:rFonts w:asciiTheme="minorHAnsi" w:hAnsiTheme="minorHAnsi" w:cstheme="minorHAnsi"/>
          <w:bCs/>
          <w:color w:val="000000" w:themeColor="text1"/>
          <w:sz w:val="20"/>
          <w:szCs w:val="20"/>
        </w:rPr>
      </w:pPr>
    </w:p>
    <w:p w:rsidR="00B1042E" w:rsidRPr="008B6A61" w:rsidRDefault="00272E23" w:rsidP="00C45C0C">
      <w:pPr>
        <w:jc w:val="center"/>
        <w:rPr>
          <w:rFonts w:asciiTheme="minorHAnsi" w:hAnsiTheme="minorHAnsi" w:cstheme="minorHAnsi"/>
          <w:b/>
          <w:bCs/>
          <w:color w:val="E36C0A" w:themeColor="accent6" w:themeShade="BF"/>
          <w:sz w:val="28"/>
          <w:szCs w:val="28"/>
        </w:rPr>
      </w:pPr>
      <w:r w:rsidRPr="008B6A61">
        <w:rPr>
          <w:rFonts w:asciiTheme="minorHAnsi" w:hAnsiTheme="minorHAnsi" w:cstheme="minorHAnsi"/>
          <w:b/>
          <w:bCs/>
          <w:color w:val="E36C0A" w:themeColor="accent6" w:themeShade="BF"/>
          <w:sz w:val="28"/>
          <w:szCs w:val="28"/>
        </w:rPr>
        <w:t>Sommaire</w:t>
      </w:r>
    </w:p>
    <w:p w:rsidR="00272E23" w:rsidRPr="008B6A61" w:rsidRDefault="00272E23">
      <w:pPr>
        <w:jc w:val="both"/>
        <w:rPr>
          <w:rFonts w:asciiTheme="minorHAnsi" w:hAnsiTheme="minorHAnsi" w:cstheme="minorHAnsi"/>
          <w:color w:val="auto"/>
          <w:sz w:val="18"/>
          <w:szCs w:val="18"/>
        </w:rPr>
      </w:pPr>
    </w:p>
    <w:p w:rsidR="00B1042E" w:rsidRPr="008B6A61" w:rsidRDefault="00B1042E">
      <w:pPr>
        <w:jc w:val="both"/>
        <w:rPr>
          <w:rFonts w:asciiTheme="minorHAnsi" w:hAnsiTheme="minorHAnsi" w:cstheme="minorHAnsi"/>
          <w:color w:val="auto"/>
          <w:sz w:val="18"/>
          <w:szCs w:val="18"/>
        </w:rPr>
      </w:pPr>
    </w:p>
    <w:p w:rsidR="00133B13" w:rsidRDefault="00272E23">
      <w:pPr>
        <w:pStyle w:val="TM1"/>
        <w:tabs>
          <w:tab w:val="right" w:leader="underscore" w:pos="9062"/>
        </w:tabs>
        <w:rPr>
          <w:rFonts w:eastAsiaTheme="minorEastAsia" w:cstheme="minorBidi"/>
          <w:b w:val="0"/>
          <w:bCs w:val="0"/>
          <w:i w:val="0"/>
          <w:iCs w:val="0"/>
          <w:noProof/>
          <w:color w:val="auto"/>
          <w:kern w:val="0"/>
          <w:sz w:val="22"/>
          <w:szCs w:val="22"/>
          <w:lang w:eastAsia="fr-FR"/>
        </w:rPr>
      </w:pPr>
      <w:r w:rsidRPr="008B6A61">
        <w:rPr>
          <w:i w:val="0"/>
          <w:color w:val="auto"/>
          <w:sz w:val="18"/>
          <w:szCs w:val="18"/>
        </w:rPr>
        <w:fldChar w:fldCharType="begin"/>
      </w:r>
      <w:r w:rsidRPr="008B6A61">
        <w:rPr>
          <w:i w:val="0"/>
          <w:color w:val="auto"/>
          <w:sz w:val="18"/>
          <w:szCs w:val="18"/>
        </w:rPr>
        <w:instrText xml:space="preserve"> TOC \o "1-3" \h \z \u </w:instrText>
      </w:r>
      <w:r w:rsidRPr="008B6A61">
        <w:rPr>
          <w:i w:val="0"/>
          <w:color w:val="auto"/>
          <w:sz w:val="18"/>
          <w:szCs w:val="18"/>
        </w:rPr>
        <w:fldChar w:fldCharType="separate"/>
      </w:r>
      <w:hyperlink w:anchor="_Toc52351171" w:history="1">
        <w:r w:rsidR="00133B13" w:rsidRPr="00453F8D">
          <w:rPr>
            <w:rStyle w:val="Lienhypertexte"/>
            <w:rFonts w:eastAsiaTheme="minorHAnsi"/>
            <w:noProof/>
          </w:rPr>
          <w:t>Préambule</w:t>
        </w:r>
        <w:r w:rsidR="00133B13">
          <w:rPr>
            <w:noProof/>
            <w:webHidden/>
          </w:rPr>
          <w:tab/>
        </w:r>
        <w:r w:rsidR="00133B13">
          <w:rPr>
            <w:noProof/>
            <w:webHidden/>
          </w:rPr>
          <w:fldChar w:fldCharType="begin"/>
        </w:r>
        <w:r w:rsidR="00133B13">
          <w:rPr>
            <w:noProof/>
            <w:webHidden/>
          </w:rPr>
          <w:instrText xml:space="preserve"> PAGEREF _Toc52351171 \h </w:instrText>
        </w:r>
        <w:r w:rsidR="00133B13">
          <w:rPr>
            <w:noProof/>
            <w:webHidden/>
          </w:rPr>
        </w:r>
        <w:r w:rsidR="00133B13">
          <w:rPr>
            <w:noProof/>
            <w:webHidden/>
          </w:rPr>
          <w:fldChar w:fldCharType="separate"/>
        </w:r>
        <w:r w:rsidR="00133B13">
          <w:rPr>
            <w:noProof/>
            <w:webHidden/>
          </w:rPr>
          <w:t>3</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2" w:history="1">
        <w:r w:rsidR="00133B13" w:rsidRPr="00453F8D">
          <w:rPr>
            <w:rStyle w:val="Lienhypertexte"/>
            <w:noProof/>
          </w:rPr>
          <w:t>Références réglementaires</w:t>
        </w:r>
        <w:r w:rsidR="00133B13">
          <w:rPr>
            <w:noProof/>
            <w:webHidden/>
          </w:rPr>
          <w:tab/>
        </w:r>
        <w:r w:rsidR="00133B13">
          <w:rPr>
            <w:noProof/>
            <w:webHidden/>
          </w:rPr>
          <w:fldChar w:fldCharType="begin"/>
        </w:r>
        <w:r w:rsidR="00133B13">
          <w:rPr>
            <w:noProof/>
            <w:webHidden/>
          </w:rPr>
          <w:instrText xml:space="preserve"> PAGEREF _Toc52351172 \h </w:instrText>
        </w:r>
        <w:r w:rsidR="00133B13">
          <w:rPr>
            <w:noProof/>
            <w:webHidden/>
          </w:rPr>
        </w:r>
        <w:r w:rsidR="00133B13">
          <w:rPr>
            <w:noProof/>
            <w:webHidden/>
          </w:rPr>
          <w:fldChar w:fldCharType="separate"/>
        </w:r>
        <w:r w:rsidR="00133B13">
          <w:rPr>
            <w:noProof/>
            <w:webHidden/>
          </w:rPr>
          <w:t>4</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3" w:history="1">
        <w:r w:rsidR="00133B13" w:rsidRPr="00453F8D">
          <w:rPr>
            <w:rStyle w:val="Lienhypertexte"/>
            <w:noProof/>
          </w:rPr>
          <w:t>Introduction</w:t>
        </w:r>
        <w:r w:rsidR="00133B13">
          <w:rPr>
            <w:noProof/>
            <w:webHidden/>
          </w:rPr>
          <w:tab/>
        </w:r>
        <w:r w:rsidR="00133B13">
          <w:rPr>
            <w:noProof/>
            <w:webHidden/>
          </w:rPr>
          <w:fldChar w:fldCharType="begin"/>
        </w:r>
        <w:r w:rsidR="00133B13">
          <w:rPr>
            <w:noProof/>
            <w:webHidden/>
          </w:rPr>
          <w:instrText xml:space="preserve"> PAGEREF _Toc52351173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1C03FC">
      <w:pPr>
        <w:pStyle w:val="TM2"/>
        <w:tabs>
          <w:tab w:val="left" w:pos="720"/>
          <w:tab w:val="right" w:leader="underscore" w:pos="9062"/>
        </w:tabs>
        <w:rPr>
          <w:rFonts w:eastAsiaTheme="minorEastAsia" w:cstheme="minorBidi"/>
          <w:b w:val="0"/>
          <w:bCs w:val="0"/>
          <w:noProof/>
          <w:color w:val="auto"/>
          <w:kern w:val="0"/>
          <w:lang w:eastAsia="fr-FR"/>
        </w:rPr>
      </w:pPr>
      <w:hyperlink w:anchor="_Toc52351174"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Définition du régime indemnitaire</w:t>
        </w:r>
        <w:r w:rsidR="00133B13">
          <w:rPr>
            <w:noProof/>
            <w:webHidden/>
          </w:rPr>
          <w:tab/>
        </w:r>
        <w:r w:rsidR="00133B13">
          <w:rPr>
            <w:noProof/>
            <w:webHidden/>
          </w:rPr>
          <w:fldChar w:fldCharType="begin"/>
        </w:r>
        <w:r w:rsidR="00133B13">
          <w:rPr>
            <w:noProof/>
            <w:webHidden/>
          </w:rPr>
          <w:instrText xml:space="preserve"> PAGEREF _Toc52351174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1C03FC">
      <w:pPr>
        <w:pStyle w:val="TM2"/>
        <w:tabs>
          <w:tab w:val="left" w:pos="720"/>
          <w:tab w:val="right" w:leader="underscore" w:pos="9062"/>
        </w:tabs>
        <w:rPr>
          <w:rFonts w:eastAsiaTheme="minorEastAsia" w:cstheme="minorBidi"/>
          <w:b w:val="0"/>
          <w:bCs w:val="0"/>
          <w:noProof/>
          <w:color w:val="auto"/>
          <w:kern w:val="0"/>
          <w:lang w:eastAsia="fr-FR"/>
        </w:rPr>
      </w:pPr>
      <w:hyperlink w:anchor="_Toc52351175"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Objectifs du régime indemnitaire</w:t>
        </w:r>
        <w:r w:rsidR="00133B13">
          <w:rPr>
            <w:noProof/>
            <w:webHidden/>
          </w:rPr>
          <w:tab/>
        </w:r>
        <w:r w:rsidR="00133B13">
          <w:rPr>
            <w:noProof/>
            <w:webHidden/>
          </w:rPr>
          <w:fldChar w:fldCharType="begin"/>
        </w:r>
        <w:r w:rsidR="00133B13">
          <w:rPr>
            <w:noProof/>
            <w:webHidden/>
          </w:rPr>
          <w:instrText xml:space="preserve"> PAGEREF _Toc52351175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1C03FC">
      <w:pPr>
        <w:pStyle w:val="TM2"/>
        <w:tabs>
          <w:tab w:val="left" w:pos="720"/>
          <w:tab w:val="right" w:leader="underscore" w:pos="9062"/>
        </w:tabs>
        <w:rPr>
          <w:rFonts w:eastAsiaTheme="minorEastAsia" w:cstheme="minorBidi"/>
          <w:b w:val="0"/>
          <w:bCs w:val="0"/>
          <w:noProof/>
          <w:color w:val="auto"/>
          <w:kern w:val="0"/>
          <w:lang w:eastAsia="fr-FR"/>
        </w:rPr>
      </w:pPr>
      <w:hyperlink w:anchor="_Toc52351176"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Les grands principes du régime indemnitaire</w:t>
        </w:r>
        <w:r w:rsidR="00133B13">
          <w:rPr>
            <w:noProof/>
            <w:webHidden/>
          </w:rPr>
          <w:tab/>
        </w:r>
        <w:r w:rsidR="00133B13">
          <w:rPr>
            <w:noProof/>
            <w:webHidden/>
          </w:rPr>
          <w:fldChar w:fldCharType="begin"/>
        </w:r>
        <w:r w:rsidR="00133B13">
          <w:rPr>
            <w:noProof/>
            <w:webHidden/>
          </w:rPr>
          <w:instrText xml:space="preserve"> PAGEREF _Toc52351176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77" w:history="1">
        <w:r w:rsidR="00133B13" w:rsidRPr="00453F8D">
          <w:rPr>
            <w:rStyle w:val="Lienhypertexte"/>
            <w:noProof/>
          </w:rPr>
          <w:t>La libre administration des collectivités territoriales</w:t>
        </w:r>
        <w:r w:rsidR="00133B13">
          <w:rPr>
            <w:noProof/>
            <w:webHidden/>
          </w:rPr>
          <w:tab/>
        </w:r>
        <w:r w:rsidR="00133B13">
          <w:rPr>
            <w:noProof/>
            <w:webHidden/>
          </w:rPr>
          <w:fldChar w:fldCharType="begin"/>
        </w:r>
        <w:r w:rsidR="00133B13">
          <w:rPr>
            <w:noProof/>
            <w:webHidden/>
          </w:rPr>
          <w:instrText xml:space="preserve"> PAGEREF _Toc52351177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78" w:history="1">
        <w:r w:rsidR="00133B13" w:rsidRPr="00453F8D">
          <w:rPr>
            <w:rStyle w:val="Lienhypertexte"/>
            <w:noProof/>
          </w:rPr>
          <w:t>Le principe de légalité</w:t>
        </w:r>
        <w:r w:rsidR="00133B13">
          <w:rPr>
            <w:noProof/>
            <w:webHidden/>
          </w:rPr>
          <w:tab/>
        </w:r>
        <w:r w:rsidR="00133B13">
          <w:rPr>
            <w:noProof/>
            <w:webHidden/>
          </w:rPr>
          <w:fldChar w:fldCharType="begin"/>
        </w:r>
        <w:r w:rsidR="00133B13">
          <w:rPr>
            <w:noProof/>
            <w:webHidden/>
          </w:rPr>
          <w:instrText xml:space="preserve"> PAGEREF _Toc52351178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79" w:history="1">
        <w:r w:rsidR="00133B13" w:rsidRPr="00453F8D">
          <w:rPr>
            <w:rStyle w:val="Lienhypertexte"/>
            <w:noProof/>
          </w:rPr>
          <w:t>Le principe d’égalité</w:t>
        </w:r>
        <w:r w:rsidR="00133B13">
          <w:rPr>
            <w:noProof/>
            <w:webHidden/>
          </w:rPr>
          <w:tab/>
        </w:r>
        <w:r w:rsidR="00133B13">
          <w:rPr>
            <w:noProof/>
            <w:webHidden/>
          </w:rPr>
          <w:fldChar w:fldCharType="begin"/>
        </w:r>
        <w:r w:rsidR="00133B13">
          <w:rPr>
            <w:noProof/>
            <w:webHidden/>
          </w:rPr>
          <w:instrText xml:space="preserve"> PAGEREF _Toc52351179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80" w:history="1">
        <w:r w:rsidR="00133B13" w:rsidRPr="00453F8D">
          <w:rPr>
            <w:rStyle w:val="Lienhypertexte"/>
            <w:noProof/>
          </w:rPr>
          <w:t>Le principe de parité</w:t>
        </w:r>
        <w:r w:rsidR="00133B13">
          <w:rPr>
            <w:noProof/>
            <w:webHidden/>
          </w:rPr>
          <w:tab/>
        </w:r>
        <w:r w:rsidR="00133B13">
          <w:rPr>
            <w:noProof/>
            <w:webHidden/>
          </w:rPr>
          <w:fldChar w:fldCharType="begin"/>
        </w:r>
        <w:r w:rsidR="00133B13">
          <w:rPr>
            <w:noProof/>
            <w:webHidden/>
          </w:rPr>
          <w:instrText xml:space="preserve"> PAGEREF _Toc52351180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1C03FC">
      <w:pPr>
        <w:pStyle w:val="TM2"/>
        <w:tabs>
          <w:tab w:val="left" w:pos="720"/>
          <w:tab w:val="right" w:leader="underscore" w:pos="9062"/>
        </w:tabs>
        <w:rPr>
          <w:rFonts w:eastAsiaTheme="minorEastAsia" w:cstheme="minorBidi"/>
          <w:b w:val="0"/>
          <w:bCs w:val="0"/>
          <w:noProof/>
          <w:color w:val="auto"/>
          <w:kern w:val="0"/>
          <w:lang w:eastAsia="fr-FR"/>
        </w:rPr>
      </w:pPr>
      <w:hyperlink w:anchor="_Toc52351181" w:history="1">
        <w:r w:rsidR="00133B13" w:rsidRPr="00453F8D">
          <w:rPr>
            <w:rStyle w:val="Lienhypertexte"/>
            <w:noProof/>
          </w:rPr>
          <w:t>4.</w:t>
        </w:r>
        <w:r w:rsidR="00133B13">
          <w:rPr>
            <w:rFonts w:eastAsiaTheme="minorEastAsia" w:cstheme="minorBidi"/>
            <w:b w:val="0"/>
            <w:bCs w:val="0"/>
            <w:noProof/>
            <w:color w:val="auto"/>
            <w:kern w:val="0"/>
            <w:lang w:eastAsia="fr-FR"/>
          </w:rPr>
          <w:tab/>
        </w:r>
        <w:r w:rsidR="00133B13" w:rsidRPr="00453F8D">
          <w:rPr>
            <w:rStyle w:val="Lienhypertexte"/>
            <w:noProof/>
          </w:rPr>
          <w:t>Les acteurs du régime indemnitaire</w:t>
        </w:r>
        <w:r w:rsidR="00133B13">
          <w:rPr>
            <w:noProof/>
            <w:webHidden/>
          </w:rPr>
          <w:tab/>
        </w:r>
        <w:r w:rsidR="00133B13">
          <w:rPr>
            <w:noProof/>
            <w:webHidden/>
          </w:rPr>
          <w:fldChar w:fldCharType="begin"/>
        </w:r>
        <w:r w:rsidR="00133B13">
          <w:rPr>
            <w:noProof/>
            <w:webHidden/>
          </w:rPr>
          <w:instrText xml:space="preserve"> PAGEREF _Toc52351181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82" w:history="1">
        <w:r w:rsidR="00133B13" w:rsidRPr="00453F8D">
          <w:rPr>
            <w:rStyle w:val="Lienhypertexte"/>
            <w:noProof/>
          </w:rPr>
          <w:t>L’assemblée délibérante</w:t>
        </w:r>
        <w:r w:rsidR="00133B13">
          <w:rPr>
            <w:noProof/>
            <w:webHidden/>
          </w:rPr>
          <w:tab/>
        </w:r>
        <w:r w:rsidR="00133B13">
          <w:rPr>
            <w:noProof/>
            <w:webHidden/>
          </w:rPr>
          <w:fldChar w:fldCharType="begin"/>
        </w:r>
        <w:r w:rsidR="00133B13">
          <w:rPr>
            <w:noProof/>
            <w:webHidden/>
          </w:rPr>
          <w:instrText xml:space="preserve"> PAGEREF _Toc52351182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83" w:history="1">
        <w:r w:rsidR="00133B13" w:rsidRPr="00453F8D">
          <w:rPr>
            <w:rStyle w:val="Lienhypertexte"/>
            <w:noProof/>
          </w:rPr>
          <w:t>L’autorité territoriale</w:t>
        </w:r>
        <w:r w:rsidR="00133B13">
          <w:rPr>
            <w:noProof/>
            <w:webHidden/>
          </w:rPr>
          <w:tab/>
        </w:r>
        <w:r w:rsidR="00133B13">
          <w:rPr>
            <w:noProof/>
            <w:webHidden/>
          </w:rPr>
          <w:fldChar w:fldCharType="begin"/>
        </w:r>
        <w:r w:rsidR="00133B13">
          <w:rPr>
            <w:noProof/>
            <w:webHidden/>
          </w:rPr>
          <w:instrText xml:space="preserve"> PAGEREF _Toc52351183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84" w:history="1">
        <w:r w:rsidR="00133B13" w:rsidRPr="00453F8D">
          <w:rPr>
            <w:rStyle w:val="Lienhypertexte"/>
            <w:noProof/>
          </w:rPr>
          <w:t>Les bénéficiaires</w:t>
        </w:r>
        <w:r w:rsidR="00133B13">
          <w:rPr>
            <w:noProof/>
            <w:webHidden/>
          </w:rPr>
          <w:tab/>
        </w:r>
        <w:r w:rsidR="00133B13">
          <w:rPr>
            <w:noProof/>
            <w:webHidden/>
          </w:rPr>
          <w:fldChar w:fldCharType="begin"/>
        </w:r>
        <w:r w:rsidR="00133B13">
          <w:rPr>
            <w:noProof/>
            <w:webHidden/>
          </w:rPr>
          <w:instrText xml:space="preserve"> PAGEREF _Toc52351184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85" w:history="1">
        <w:r w:rsidR="00133B13" w:rsidRPr="00453F8D">
          <w:rPr>
            <w:rStyle w:val="Lienhypertexte"/>
            <w:noProof/>
          </w:rPr>
          <w:t>Le Comité Technique (CT)</w:t>
        </w:r>
        <w:r w:rsidR="00133B13">
          <w:rPr>
            <w:noProof/>
            <w:webHidden/>
          </w:rPr>
          <w:tab/>
        </w:r>
        <w:r w:rsidR="00133B13">
          <w:rPr>
            <w:noProof/>
            <w:webHidden/>
          </w:rPr>
          <w:fldChar w:fldCharType="begin"/>
        </w:r>
        <w:r w:rsidR="00133B13">
          <w:rPr>
            <w:noProof/>
            <w:webHidden/>
          </w:rPr>
          <w:instrText xml:space="preserve"> PAGEREF _Toc52351185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1C03FC">
      <w:pPr>
        <w:pStyle w:val="TM3"/>
        <w:tabs>
          <w:tab w:val="right" w:leader="underscore" w:pos="9062"/>
        </w:tabs>
        <w:rPr>
          <w:rFonts w:eastAsiaTheme="minorEastAsia" w:cstheme="minorBidi"/>
          <w:noProof/>
          <w:color w:val="auto"/>
          <w:kern w:val="0"/>
          <w:sz w:val="22"/>
          <w:szCs w:val="22"/>
          <w:lang w:eastAsia="fr-FR"/>
        </w:rPr>
      </w:pPr>
      <w:hyperlink w:anchor="_Toc52351186" w:history="1">
        <w:r w:rsidR="00133B13" w:rsidRPr="00453F8D">
          <w:rPr>
            <w:rStyle w:val="Lienhypertexte"/>
            <w:noProof/>
          </w:rPr>
          <w:t>Les différents contrôles</w:t>
        </w:r>
        <w:r w:rsidR="00133B13">
          <w:rPr>
            <w:noProof/>
            <w:webHidden/>
          </w:rPr>
          <w:tab/>
        </w:r>
        <w:r w:rsidR="00133B13">
          <w:rPr>
            <w:noProof/>
            <w:webHidden/>
          </w:rPr>
          <w:fldChar w:fldCharType="begin"/>
        </w:r>
        <w:r w:rsidR="00133B13">
          <w:rPr>
            <w:noProof/>
            <w:webHidden/>
          </w:rPr>
          <w:instrText xml:space="preserve"> PAGEREF _Toc52351186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7" w:history="1">
        <w:r w:rsidR="00133B13" w:rsidRPr="00453F8D">
          <w:rPr>
            <w:rStyle w:val="Lienhypertexte"/>
            <w:noProof/>
          </w:rPr>
          <w:t>Application du RIFSEEP dans la FPT</w:t>
        </w:r>
        <w:r w:rsidR="00133B13">
          <w:rPr>
            <w:noProof/>
            <w:webHidden/>
          </w:rPr>
          <w:tab/>
        </w:r>
        <w:r w:rsidR="00133B13">
          <w:rPr>
            <w:noProof/>
            <w:webHidden/>
          </w:rPr>
          <w:fldChar w:fldCharType="begin"/>
        </w:r>
        <w:r w:rsidR="00133B13">
          <w:rPr>
            <w:noProof/>
            <w:webHidden/>
          </w:rPr>
          <w:instrText xml:space="preserve"> PAGEREF _Toc52351187 \h </w:instrText>
        </w:r>
        <w:r w:rsidR="00133B13">
          <w:rPr>
            <w:noProof/>
            <w:webHidden/>
          </w:rPr>
        </w:r>
        <w:r w:rsidR="00133B13">
          <w:rPr>
            <w:noProof/>
            <w:webHidden/>
          </w:rPr>
          <w:fldChar w:fldCharType="separate"/>
        </w:r>
        <w:r w:rsidR="00133B13">
          <w:rPr>
            <w:noProof/>
            <w:webHidden/>
          </w:rPr>
          <w:t>9</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8" w:history="1">
        <w:r w:rsidR="00133B13" w:rsidRPr="00453F8D">
          <w:rPr>
            <w:rStyle w:val="Lienhypertexte"/>
            <w:noProof/>
          </w:rPr>
          <w:t>L’indemnité de fonction, de sujétions et d’expertise (IFSE)</w:t>
        </w:r>
        <w:r w:rsidR="00133B13">
          <w:rPr>
            <w:noProof/>
            <w:webHidden/>
          </w:rPr>
          <w:tab/>
        </w:r>
        <w:r w:rsidR="00133B13">
          <w:rPr>
            <w:noProof/>
            <w:webHidden/>
          </w:rPr>
          <w:fldChar w:fldCharType="begin"/>
        </w:r>
        <w:r w:rsidR="00133B13">
          <w:rPr>
            <w:noProof/>
            <w:webHidden/>
          </w:rPr>
          <w:instrText xml:space="preserve"> PAGEREF _Toc52351188 \h </w:instrText>
        </w:r>
        <w:r w:rsidR="00133B13">
          <w:rPr>
            <w:noProof/>
            <w:webHidden/>
          </w:rPr>
        </w:r>
        <w:r w:rsidR="00133B13">
          <w:rPr>
            <w:noProof/>
            <w:webHidden/>
          </w:rPr>
          <w:fldChar w:fldCharType="separate"/>
        </w:r>
        <w:r w:rsidR="00133B13">
          <w:rPr>
            <w:noProof/>
            <w:webHidden/>
          </w:rPr>
          <w:t>11</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9" w:history="1">
        <w:r w:rsidR="00133B13" w:rsidRPr="00453F8D">
          <w:rPr>
            <w:rStyle w:val="Lienhypertexte"/>
            <w:noProof/>
          </w:rPr>
          <w:t>Le complément indemnitaire annuel (CIA)</w:t>
        </w:r>
        <w:r w:rsidR="00133B13">
          <w:rPr>
            <w:noProof/>
            <w:webHidden/>
          </w:rPr>
          <w:tab/>
        </w:r>
        <w:r w:rsidR="00133B13">
          <w:rPr>
            <w:noProof/>
            <w:webHidden/>
          </w:rPr>
          <w:fldChar w:fldCharType="begin"/>
        </w:r>
        <w:r w:rsidR="00133B13">
          <w:rPr>
            <w:noProof/>
            <w:webHidden/>
          </w:rPr>
          <w:instrText xml:space="preserve"> PAGEREF _Toc52351189 \h </w:instrText>
        </w:r>
        <w:r w:rsidR="00133B13">
          <w:rPr>
            <w:noProof/>
            <w:webHidden/>
          </w:rPr>
        </w:r>
        <w:r w:rsidR="00133B13">
          <w:rPr>
            <w:noProof/>
            <w:webHidden/>
          </w:rPr>
          <w:fldChar w:fldCharType="separate"/>
        </w:r>
        <w:r w:rsidR="00133B13">
          <w:rPr>
            <w:noProof/>
            <w:webHidden/>
          </w:rPr>
          <w:t>13</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0" w:history="1">
        <w:r w:rsidR="00133B13" w:rsidRPr="00453F8D">
          <w:rPr>
            <w:rStyle w:val="Lienhypertexte"/>
            <w:noProof/>
          </w:rPr>
          <w:t>Montants réglementaires</w:t>
        </w:r>
        <w:r w:rsidR="00133B13">
          <w:rPr>
            <w:noProof/>
            <w:webHidden/>
          </w:rPr>
          <w:tab/>
        </w:r>
        <w:r w:rsidR="00133B13">
          <w:rPr>
            <w:noProof/>
            <w:webHidden/>
          </w:rPr>
          <w:fldChar w:fldCharType="begin"/>
        </w:r>
        <w:r w:rsidR="00133B13">
          <w:rPr>
            <w:noProof/>
            <w:webHidden/>
          </w:rPr>
          <w:instrText xml:space="preserve"> PAGEREF _Toc52351190 \h </w:instrText>
        </w:r>
        <w:r w:rsidR="00133B13">
          <w:rPr>
            <w:noProof/>
            <w:webHidden/>
          </w:rPr>
        </w:r>
        <w:r w:rsidR="00133B13">
          <w:rPr>
            <w:noProof/>
            <w:webHidden/>
          </w:rPr>
          <w:fldChar w:fldCharType="separate"/>
        </w:r>
        <w:r w:rsidR="00133B13">
          <w:rPr>
            <w:noProof/>
            <w:webHidden/>
          </w:rPr>
          <w:t>15</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1" w:history="1">
        <w:r w:rsidR="00133B13" w:rsidRPr="00453F8D">
          <w:rPr>
            <w:rStyle w:val="Lienhypertexte"/>
            <w:noProof/>
          </w:rPr>
          <w:t>Cumuls possibles</w:t>
        </w:r>
        <w:r w:rsidR="00133B13">
          <w:rPr>
            <w:noProof/>
            <w:webHidden/>
          </w:rPr>
          <w:tab/>
        </w:r>
        <w:r w:rsidR="00133B13">
          <w:rPr>
            <w:noProof/>
            <w:webHidden/>
          </w:rPr>
          <w:fldChar w:fldCharType="begin"/>
        </w:r>
        <w:r w:rsidR="00133B13">
          <w:rPr>
            <w:noProof/>
            <w:webHidden/>
          </w:rPr>
          <w:instrText xml:space="preserve"> PAGEREF _Toc52351191 \h </w:instrText>
        </w:r>
        <w:r w:rsidR="00133B13">
          <w:rPr>
            <w:noProof/>
            <w:webHidden/>
          </w:rPr>
        </w:r>
        <w:r w:rsidR="00133B13">
          <w:rPr>
            <w:noProof/>
            <w:webHidden/>
          </w:rPr>
          <w:fldChar w:fldCharType="separate"/>
        </w:r>
        <w:r w:rsidR="00133B13">
          <w:rPr>
            <w:noProof/>
            <w:webHidden/>
          </w:rPr>
          <w:t>19</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2" w:history="1">
        <w:r w:rsidR="00133B13" w:rsidRPr="00453F8D">
          <w:rPr>
            <w:rStyle w:val="Lienhypertexte"/>
            <w:noProof/>
          </w:rPr>
          <w:t>RIFSEEP et indisponibilités physiques</w:t>
        </w:r>
        <w:r w:rsidR="00133B13">
          <w:rPr>
            <w:noProof/>
            <w:webHidden/>
          </w:rPr>
          <w:tab/>
        </w:r>
        <w:r w:rsidR="00133B13">
          <w:rPr>
            <w:noProof/>
            <w:webHidden/>
          </w:rPr>
          <w:fldChar w:fldCharType="begin"/>
        </w:r>
        <w:r w:rsidR="00133B13">
          <w:rPr>
            <w:noProof/>
            <w:webHidden/>
          </w:rPr>
          <w:instrText xml:space="preserve"> PAGEREF _Toc52351192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1C03FC">
      <w:pPr>
        <w:pStyle w:val="TM2"/>
        <w:tabs>
          <w:tab w:val="left" w:pos="720"/>
          <w:tab w:val="right" w:leader="underscore" w:pos="9062"/>
        </w:tabs>
        <w:rPr>
          <w:rFonts w:eastAsiaTheme="minorEastAsia" w:cstheme="minorBidi"/>
          <w:b w:val="0"/>
          <w:bCs w:val="0"/>
          <w:noProof/>
          <w:color w:val="auto"/>
          <w:kern w:val="0"/>
          <w:lang w:eastAsia="fr-FR"/>
        </w:rPr>
      </w:pPr>
      <w:hyperlink w:anchor="_Toc52351193"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Absence d’indications relatives aux indisponibilités dans la délibération</w:t>
        </w:r>
        <w:r w:rsidR="00133B13">
          <w:rPr>
            <w:noProof/>
            <w:webHidden/>
          </w:rPr>
          <w:tab/>
        </w:r>
        <w:r w:rsidR="00133B13">
          <w:rPr>
            <w:noProof/>
            <w:webHidden/>
          </w:rPr>
          <w:fldChar w:fldCharType="begin"/>
        </w:r>
        <w:r w:rsidR="00133B13">
          <w:rPr>
            <w:noProof/>
            <w:webHidden/>
          </w:rPr>
          <w:instrText xml:space="preserve"> PAGEREF _Toc52351193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1C03FC">
      <w:pPr>
        <w:pStyle w:val="TM2"/>
        <w:tabs>
          <w:tab w:val="left" w:pos="720"/>
          <w:tab w:val="right" w:leader="underscore" w:pos="9062"/>
        </w:tabs>
        <w:rPr>
          <w:rFonts w:eastAsiaTheme="minorEastAsia" w:cstheme="minorBidi"/>
          <w:b w:val="0"/>
          <w:bCs w:val="0"/>
          <w:noProof/>
          <w:color w:val="auto"/>
          <w:kern w:val="0"/>
          <w:lang w:eastAsia="fr-FR"/>
        </w:rPr>
      </w:pPr>
      <w:hyperlink w:anchor="_Toc52351194"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Application de la réglementation</w:t>
        </w:r>
        <w:r w:rsidR="00133B13">
          <w:rPr>
            <w:noProof/>
            <w:webHidden/>
          </w:rPr>
          <w:tab/>
        </w:r>
        <w:r w:rsidR="00133B13">
          <w:rPr>
            <w:noProof/>
            <w:webHidden/>
          </w:rPr>
          <w:fldChar w:fldCharType="begin"/>
        </w:r>
        <w:r w:rsidR="00133B13">
          <w:rPr>
            <w:noProof/>
            <w:webHidden/>
          </w:rPr>
          <w:instrText xml:space="preserve"> PAGEREF _Toc52351194 \h </w:instrText>
        </w:r>
        <w:r w:rsidR="00133B13">
          <w:rPr>
            <w:noProof/>
            <w:webHidden/>
          </w:rPr>
        </w:r>
        <w:r w:rsidR="00133B13">
          <w:rPr>
            <w:noProof/>
            <w:webHidden/>
          </w:rPr>
          <w:fldChar w:fldCharType="separate"/>
        </w:r>
        <w:r w:rsidR="00133B13">
          <w:rPr>
            <w:noProof/>
            <w:webHidden/>
          </w:rPr>
          <w:t>21</w:t>
        </w:r>
        <w:r w:rsidR="00133B13">
          <w:rPr>
            <w:noProof/>
            <w:webHidden/>
          </w:rPr>
          <w:fldChar w:fldCharType="end"/>
        </w:r>
      </w:hyperlink>
    </w:p>
    <w:p w:rsidR="00133B13" w:rsidRDefault="001C03FC">
      <w:pPr>
        <w:pStyle w:val="TM2"/>
        <w:tabs>
          <w:tab w:val="left" w:pos="720"/>
          <w:tab w:val="right" w:leader="underscore" w:pos="9062"/>
        </w:tabs>
        <w:rPr>
          <w:rFonts w:eastAsiaTheme="minorEastAsia" w:cstheme="minorBidi"/>
          <w:b w:val="0"/>
          <w:bCs w:val="0"/>
          <w:noProof/>
          <w:color w:val="auto"/>
          <w:kern w:val="0"/>
          <w:lang w:eastAsia="fr-FR"/>
        </w:rPr>
      </w:pPr>
      <w:hyperlink w:anchor="_Toc52351195"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Application de règles propres à la structure au titre du principe de libre administration</w:t>
        </w:r>
        <w:r w:rsidR="00133B13">
          <w:rPr>
            <w:noProof/>
            <w:webHidden/>
          </w:rPr>
          <w:tab/>
        </w:r>
        <w:r w:rsidR="00133B13">
          <w:rPr>
            <w:noProof/>
            <w:webHidden/>
          </w:rPr>
          <w:fldChar w:fldCharType="begin"/>
        </w:r>
        <w:r w:rsidR="00133B13">
          <w:rPr>
            <w:noProof/>
            <w:webHidden/>
          </w:rPr>
          <w:instrText xml:space="preserve"> PAGEREF _Toc52351195 \h </w:instrText>
        </w:r>
        <w:r w:rsidR="00133B13">
          <w:rPr>
            <w:noProof/>
            <w:webHidden/>
          </w:rPr>
        </w:r>
        <w:r w:rsidR="00133B13">
          <w:rPr>
            <w:noProof/>
            <w:webHidden/>
          </w:rPr>
          <w:fldChar w:fldCharType="separate"/>
        </w:r>
        <w:r w:rsidR="00133B13">
          <w:rPr>
            <w:noProof/>
            <w:webHidden/>
          </w:rPr>
          <w:t>22</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6" w:history="1">
        <w:r w:rsidR="00133B13" w:rsidRPr="00453F8D">
          <w:rPr>
            <w:rStyle w:val="Lienhypertexte"/>
            <w:noProof/>
          </w:rPr>
          <w:t>RIFSEEP et autres absences</w:t>
        </w:r>
        <w:r w:rsidR="00133B13">
          <w:rPr>
            <w:noProof/>
            <w:webHidden/>
          </w:rPr>
          <w:tab/>
        </w:r>
        <w:r w:rsidR="00133B13">
          <w:rPr>
            <w:noProof/>
            <w:webHidden/>
          </w:rPr>
          <w:fldChar w:fldCharType="begin"/>
        </w:r>
        <w:r w:rsidR="00133B13">
          <w:rPr>
            <w:noProof/>
            <w:webHidden/>
          </w:rPr>
          <w:instrText xml:space="preserve"> PAGEREF _Toc52351196 \h </w:instrText>
        </w:r>
        <w:r w:rsidR="00133B13">
          <w:rPr>
            <w:noProof/>
            <w:webHidden/>
          </w:rPr>
        </w:r>
        <w:r w:rsidR="00133B13">
          <w:rPr>
            <w:noProof/>
            <w:webHidden/>
          </w:rPr>
          <w:fldChar w:fldCharType="separate"/>
        </w:r>
        <w:r w:rsidR="00133B13">
          <w:rPr>
            <w:noProof/>
            <w:webHidden/>
          </w:rPr>
          <w:t>23</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7" w:history="1">
        <w:r w:rsidR="00133B13" w:rsidRPr="00453F8D">
          <w:rPr>
            <w:rStyle w:val="Lienhypertexte"/>
            <w:noProof/>
          </w:rPr>
          <w:t>Procédure de mise en place</w:t>
        </w:r>
        <w:r w:rsidR="00133B13">
          <w:rPr>
            <w:noProof/>
            <w:webHidden/>
          </w:rPr>
          <w:tab/>
        </w:r>
        <w:r w:rsidR="00133B13">
          <w:rPr>
            <w:noProof/>
            <w:webHidden/>
          </w:rPr>
          <w:fldChar w:fldCharType="begin"/>
        </w:r>
        <w:r w:rsidR="00133B13">
          <w:rPr>
            <w:noProof/>
            <w:webHidden/>
          </w:rPr>
          <w:instrText xml:space="preserve"> PAGEREF _Toc52351197 \h </w:instrText>
        </w:r>
        <w:r w:rsidR="00133B13">
          <w:rPr>
            <w:noProof/>
            <w:webHidden/>
          </w:rPr>
        </w:r>
        <w:r w:rsidR="00133B13">
          <w:rPr>
            <w:noProof/>
            <w:webHidden/>
          </w:rPr>
          <w:fldChar w:fldCharType="separate"/>
        </w:r>
        <w:r w:rsidR="00133B13">
          <w:rPr>
            <w:noProof/>
            <w:webHidden/>
          </w:rPr>
          <w:t>24</w:t>
        </w:r>
        <w:r w:rsidR="00133B13">
          <w:rPr>
            <w:noProof/>
            <w:webHidden/>
          </w:rPr>
          <w:fldChar w:fldCharType="end"/>
        </w:r>
      </w:hyperlink>
    </w:p>
    <w:p w:rsidR="00133B13" w:rsidRDefault="001C03FC">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8" w:history="1">
        <w:r w:rsidR="00133B13" w:rsidRPr="00453F8D">
          <w:rPr>
            <w:rStyle w:val="Lienhypertexte"/>
            <w:noProof/>
          </w:rPr>
          <w:t>Annexes</w:t>
        </w:r>
        <w:r w:rsidR="00133B13">
          <w:rPr>
            <w:noProof/>
            <w:webHidden/>
          </w:rPr>
          <w:tab/>
        </w:r>
        <w:r w:rsidR="00133B13">
          <w:rPr>
            <w:noProof/>
            <w:webHidden/>
          </w:rPr>
          <w:fldChar w:fldCharType="begin"/>
        </w:r>
        <w:r w:rsidR="00133B13">
          <w:rPr>
            <w:noProof/>
            <w:webHidden/>
          </w:rPr>
          <w:instrText xml:space="preserve"> PAGEREF _Toc52351198 \h </w:instrText>
        </w:r>
        <w:r w:rsidR="00133B13">
          <w:rPr>
            <w:noProof/>
            <w:webHidden/>
          </w:rPr>
        </w:r>
        <w:r w:rsidR="00133B13">
          <w:rPr>
            <w:noProof/>
            <w:webHidden/>
          </w:rPr>
          <w:fldChar w:fldCharType="separate"/>
        </w:r>
        <w:r w:rsidR="00133B13">
          <w:rPr>
            <w:noProof/>
            <w:webHidden/>
          </w:rPr>
          <w:t>25</w:t>
        </w:r>
        <w:r w:rsidR="00133B13">
          <w:rPr>
            <w:noProof/>
            <w:webHidden/>
          </w:rPr>
          <w:fldChar w:fldCharType="end"/>
        </w:r>
      </w:hyperlink>
    </w:p>
    <w:p w:rsidR="00272E23" w:rsidRPr="000735CC" w:rsidRDefault="00272E23">
      <w:pPr>
        <w:jc w:val="both"/>
        <w:rPr>
          <w:rFonts w:asciiTheme="minorHAnsi" w:hAnsiTheme="minorHAnsi" w:cstheme="minorHAnsi"/>
          <w:color w:val="auto"/>
          <w:sz w:val="20"/>
          <w:szCs w:val="20"/>
        </w:rPr>
      </w:pPr>
      <w:r w:rsidRPr="008B6A61">
        <w:rPr>
          <w:rFonts w:asciiTheme="minorHAnsi" w:hAnsiTheme="minorHAnsi" w:cstheme="minorHAnsi"/>
          <w:color w:val="auto"/>
          <w:sz w:val="18"/>
          <w:szCs w:val="18"/>
        </w:rPr>
        <w:fldChar w:fldCharType="end"/>
      </w:r>
    </w:p>
    <w:p w:rsidR="000735CC" w:rsidRDefault="000735CC">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4D6AA8" w:rsidRPr="000735CC" w:rsidRDefault="004D6AA8">
      <w:pPr>
        <w:tabs>
          <w:tab w:val="clear" w:pos="708"/>
        </w:tabs>
        <w:suppressAutoHyphens w:val="0"/>
        <w:spacing w:line="240" w:lineRule="auto"/>
        <w:rPr>
          <w:rFonts w:asciiTheme="minorHAnsi" w:hAnsiTheme="minorHAnsi" w:cstheme="minorHAnsi"/>
          <w:color w:val="auto"/>
          <w:sz w:val="20"/>
          <w:szCs w:val="20"/>
        </w:rPr>
      </w:pPr>
    </w:p>
    <w:p w:rsidR="00843E82" w:rsidRPr="008B6A61" w:rsidRDefault="00843E82" w:rsidP="00D110ED">
      <w:pPr>
        <w:pStyle w:val="Titre1"/>
        <w:rPr>
          <w:rFonts w:asciiTheme="minorHAnsi" w:eastAsiaTheme="minorHAnsi" w:hAnsiTheme="minorHAnsi" w:cstheme="minorHAnsi"/>
          <w:bCs w:val="0"/>
          <w:color w:val="E36C0A" w:themeColor="accent6" w:themeShade="BF"/>
        </w:rPr>
      </w:pPr>
      <w:bookmarkStart w:id="1" w:name="_Toc52351171"/>
      <w:r w:rsidRPr="008B6A61">
        <w:rPr>
          <w:rFonts w:asciiTheme="minorHAnsi" w:eastAsiaTheme="minorHAnsi" w:hAnsiTheme="minorHAnsi" w:cstheme="minorHAnsi"/>
          <w:bCs w:val="0"/>
          <w:color w:val="E36C0A" w:themeColor="accent6" w:themeShade="BF"/>
        </w:rPr>
        <w:t>Préambule</w:t>
      </w:r>
      <w:bookmarkEnd w:id="1"/>
    </w:p>
    <w:p w:rsidR="00843E82" w:rsidRPr="008B6A61" w:rsidRDefault="00843E82" w:rsidP="00843E82">
      <w:pPr>
        <w:jc w:val="both"/>
        <w:rPr>
          <w:rFonts w:asciiTheme="minorHAnsi" w:hAnsiTheme="minorHAnsi" w:cstheme="minorHAnsi"/>
          <w:sz w:val="20"/>
          <w:szCs w:val="20"/>
        </w:rPr>
      </w:pPr>
    </w:p>
    <w:p w:rsidR="00D16BEC" w:rsidRPr="008B6A61" w:rsidRDefault="00D16BEC">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Le document qui suit est issu </w:t>
      </w:r>
      <w:r w:rsidR="00F133FA" w:rsidRPr="008B6A61">
        <w:rPr>
          <w:rFonts w:asciiTheme="minorHAnsi" w:hAnsiTheme="minorHAnsi" w:cstheme="minorHAnsi"/>
          <w:bCs/>
          <w:color w:val="auto"/>
          <w:sz w:val="20"/>
          <w:szCs w:val="20"/>
        </w:rPr>
        <w:t xml:space="preserve">de la </w:t>
      </w:r>
      <w:r w:rsidR="00F133FA" w:rsidRPr="008B6A61">
        <w:rPr>
          <w:rFonts w:asciiTheme="minorHAnsi" w:eastAsia="+mn-ea" w:hAnsiTheme="minorHAnsi" w:cstheme="minorHAnsi"/>
          <w:bCs/>
          <w:color w:val="auto"/>
          <w:kern w:val="24"/>
          <w:sz w:val="20"/>
          <w:szCs w:val="20"/>
          <w:lang w:eastAsia="fr-FR"/>
        </w:rPr>
        <w:t xml:space="preserve">collaboration des CDG 11, 31, 34, 48, 65 et 81 </w:t>
      </w:r>
      <w:r w:rsidR="00347B88" w:rsidRPr="008B6A61">
        <w:rPr>
          <w:rFonts w:asciiTheme="minorHAnsi" w:hAnsiTheme="minorHAnsi" w:cstheme="minorHAnsi"/>
          <w:bCs/>
          <w:color w:val="auto"/>
          <w:sz w:val="20"/>
          <w:szCs w:val="20"/>
        </w:rPr>
        <w:t xml:space="preserve">soucieux d’offrir aux </w:t>
      </w:r>
      <w:r w:rsidR="00183154" w:rsidRPr="008B6A61">
        <w:rPr>
          <w:rFonts w:asciiTheme="minorHAnsi" w:hAnsiTheme="minorHAnsi" w:cstheme="minorHAnsi"/>
          <w:bCs/>
          <w:color w:val="auto"/>
          <w:sz w:val="20"/>
          <w:szCs w:val="20"/>
        </w:rPr>
        <w:t>collectivités territoriales et établissements publics</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le soutien nécessaire</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à</w:t>
      </w:r>
      <w:r w:rsidR="00347B88" w:rsidRPr="008B6A61">
        <w:rPr>
          <w:rFonts w:asciiTheme="minorHAnsi" w:hAnsiTheme="minorHAnsi" w:cstheme="minorHAnsi"/>
          <w:bCs/>
          <w:color w:val="auto"/>
          <w:sz w:val="20"/>
          <w:szCs w:val="20"/>
        </w:rPr>
        <w:t xml:space="preserve"> la</w:t>
      </w:r>
      <w:r w:rsidR="00D16BEC" w:rsidRPr="008B6A61">
        <w:rPr>
          <w:rFonts w:asciiTheme="minorHAnsi" w:hAnsiTheme="minorHAnsi" w:cstheme="minorHAnsi"/>
          <w:bCs/>
          <w:color w:val="auto"/>
          <w:sz w:val="20"/>
          <w:szCs w:val="20"/>
        </w:rPr>
        <w:t xml:space="preserve"> </w:t>
      </w:r>
      <w:r w:rsidR="00347B88" w:rsidRPr="008B6A61">
        <w:rPr>
          <w:rFonts w:asciiTheme="minorHAnsi" w:hAnsiTheme="minorHAnsi" w:cstheme="minorHAnsi"/>
          <w:bCs/>
          <w:color w:val="auto"/>
          <w:sz w:val="20"/>
          <w:szCs w:val="20"/>
        </w:rPr>
        <w:t xml:space="preserve">mise en place </w:t>
      </w:r>
      <w:r w:rsidR="00582B9B" w:rsidRPr="008B6A61">
        <w:rPr>
          <w:rFonts w:asciiTheme="minorHAnsi" w:hAnsiTheme="minorHAnsi" w:cstheme="minorHAnsi"/>
          <w:bCs/>
          <w:color w:val="auto"/>
          <w:sz w:val="20"/>
          <w:szCs w:val="20"/>
        </w:rPr>
        <w:t>de ce nouveau</w:t>
      </w:r>
      <w:r w:rsidR="00D16BEC" w:rsidRPr="008B6A61">
        <w:rPr>
          <w:rFonts w:asciiTheme="minorHAnsi" w:hAnsiTheme="minorHAnsi" w:cstheme="minorHAnsi"/>
          <w:bCs/>
          <w:color w:val="auto"/>
          <w:sz w:val="20"/>
          <w:szCs w:val="20"/>
        </w:rPr>
        <w:t xml:space="preserve"> régime indemnitaire.</w:t>
      </w:r>
    </w:p>
    <w:p w:rsidR="000A6C1B" w:rsidRPr="008B6A61" w:rsidRDefault="000A6C1B" w:rsidP="000A6C1B">
      <w:pPr>
        <w:jc w:val="both"/>
        <w:rPr>
          <w:rFonts w:asciiTheme="minorHAnsi" w:hAnsiTheme="minorHAnsi" w:cstheme="minorHAnsi"/>
          <w:bCs/>
          <w:color w:val="auto"/>
          <w:sz w:val="20"/>
          <w:szCs w:val="20"/>
        </w:rPr>
      </w:pPr>
    </w:p>
    <w:p w:rsidR="000A6C1B" w:rsidRPr="008B6A61" w:rsidRDefault="00A800FD"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Ce document a été établi à partir de la réglementation applicable </w:t>
      </w:r>
      <w:r w:rsidR="00D16BEC" w:rsidRPr="008B6A61">
        <w:rPr>
          <w:rFonts w:asciiTheme="minorHAnsi" w:hAnsiTheme="minorHAnsi" w:cstheme="minorHAnsi"/>
          <w:bCs/>
          <w:color w:val="auto"/>
          <w:sz w:val="20"/>
          <w:szCs w:val="20"/>
        </w:rPr>
        <w:t>d</w:t>
      </w:r>
      <w:r w:rsidRPr="008B6A61">
        <w:rPr>
          <w:rFonts w:asciiTheme="minorHAnsi" w:hAnsiTheme="minorHAnsi" w:cstheme="minorHAnsi"/>
          <w:bCs/>
          <w:color w:val="auto"/>
          <w:sz w:val="20"/>
          <w:szCs w:val="20"/>
        </w:rPr>
        <w:t>ans la fonction publique de l’</w:t>
      </w:r>
      <w:r w:rsidR="003D28D8" w:rsidRPr="008B6A61">
        <w:rPr>
          <w:rFonts w:asciiTheme="minorHAnsi" w:hAnsiTheme="minorHAnsi" w:cstheme="minorHAnsi"/>
          <w:bCs/>
          <w:color w:val="auto"/>
          <w:sz w:val="20"/>
          <w:szCs w:val="20"/>
        </w:rPr>
        <w:t>État</w:t>
      </w:r>
      <w:r w:rsidRPr="008B6A61">
        <w:rPr>
          <w:rFonts w:asciiTheme="minorHAnsi" w:hAnsiTheme="minorHAnsi" w:cstheme="minorHAnsi"/>
          <w:bCs/>
          <w:color w:val="auto"/>
          <w:sz w:val="20"/>
          <w:szCs w:val="20"/>
        </w:rPr>
        <w:t xml:space="preserve">. </w:t>
      </w:r>
      <w:r w:rsidR="000A6C1B" w:rsidRPr="008B6A61">
        <w:rPr>
          <w:rFonts w:asciiTheme="minorHAnsi" w:hAnsiTheme="minorHAnsi" w:cstheme="minorHAnsi"/>
          <w:bCs/>
          <w:color w:val="auto"/>
          <w:sz w:val="20"/>
          <w:szCs w:val="20"/>
        </w:rPr>
        <w:t>En l’absence de textes de mise en œuvre propres à la fonction publique territoriale, certains éléments de cette présentation sont toujours en questionnement et donc non définitifs.</w:t>
      </w:r>
    </w:p>
    <w:p w:rsidR="000A6C1B" w:rsidRPr="008B6A61" w:rsidRDefault="000A6C1B" w:rsidP="000A6C1B">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Chaque </w:t>
      </w:r>
      <w:r w:rsidR="00183154" w:rsidRPr="008B6A61">
        <w:rPr>
          <w:rFonts w:asciiTheme="minorHAnsi" w:hAnsiTheme="minorHAnsi" w:cstheme="minorHAnsi"/>
          <w:bCs/>
          <w:color w:val="auto"/>
          <w:sz w:val="20"/>
          <w:szCs w:val="20"/>
        </w:rPr>
        <w:t xml:space="preserve">collectivité territoriale et établissement public </w:t>
      </w:r>
      <w:r w:rsidRPr="008B6A61">
        <w:rPr>
          <w:rFonts w:asciiTheme="minorHAnsi" w:hAnsiTheme="minorHAnsi" w:cstheme="minorHAnsi"/>
          <w:bCs/>
          <w:color w:val="auto"/>
          <w:sz w:val="20"/>
          <w:szCs w:val="20"/>
        </w:rPr>
        <w:t>définira le régime indemnitaire le mieux adapté à ses propres objectifs de rétribution du travail réalisé, à ses ressources (tant humaines que financières), à son orga</w:t>
      </w:r>
      <w:r w:rsidR="00D16BEC" w:rsidRPr="008B6A61">
        <w:rPr>
          <w:rFonts w:asciiTheme="minorHAnsi" w:hAnsiTheme="minorHAnsi" w:cstheme="minorHAnsi"/>
          <w:bCs/>
          <w:color w:val="auto"/>
          <w:sz w:val="20"/>
          <w:szCs w:val="20"/>
        </w:rPr>
        <w:t xml:space="preserve">nisation et </w:t>
      </w:r>
      <w:r w:rsidR="009F6F70" w:rsidRPr="008B6A61">
        <w:rPr>
          <w:rFonts w:asciiTheme="minorHAnsi" w:hAnsiTheme="minorHAnsi" w:cstheme="minorHAnsi"/>
          <w:bCs/>
          <w:color w:val="auto"/>
          <w:sz w:val="20"/>
          <w:szCs w:val="20"/>
        </w:rPr>
        <w:t xml:space="preserve">à </w:t>
      </w:r>
      <w:r w:rsidR="00D16BEC" w:rsidRPr="008B6A61">
        <w:rPr>
          <w:rFonts w:asciiTheme="minorHAnsi" w:hAnsiTheme="minorHAnsi" w:cstheme="minorHAnsi"/>
          <w:bCs/>
          <w:color w:val="auto"/>
          <w:sz w:val="20"/>
          <w:szCs w:val="20"/>
        </w:rPr>
        <w:t>sa culture interne.</w:t>
      </w:r>
    </w:p>
    <w:p w:rsidR="00D16BEC" w:rsidRPr="008B6A61" w:rsidRDefault="00D16BEC">
      <w:pPr>
        <w:tabs>
          <w:tab w:val="clear" w:pos="708"/>
        </w:tabs>
        <w:suppressAutoHyphens w:val="0"/>
        <w:spacing w:line="240" w:lineRule="auto"/>
        <w:rPr>
          <w:rFonts w:asciiTheme="minorHAnsi" w:hAnsiTheme="minorHAnsi" w:cstheme="minorHAnsi"/>
          <w:sz w:val="20"/>
          <w:szCs w:val="20"/>
        </w:rPr>
      </w:pPr>
    </w:p>
    <w:p w:rsidR="000735CC" w:rsidRDefault="000735C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582B9B" w:rsidRPr="000735CC" w:rsidRDefault="00582B9B">
      <w:pPr>
        <w:tabs>
          <w:tab w:val="clear" w:pos="708"/>
        </w:tabs>
        <w:suppressAutoHyphens w:val="0"/>
        <w:spacing w:line="240" w:lineRule="auto"/>
        <w:rPr>
          <w:rFonts w:asciiTheme="minorHAnsi" w:hAnsiTheme="minorHAnsi" w:cstheme="minorHAnsi"/>
          <w:sz w:val="20"/>
          <w:szCs w:val="20"/>
        </w:rPr>
      </w:pPr>
    </w:p>
    <w:p w:rsidR="00D66914" w:rsidRPr="008B6A61" w:rsidRDefault="00EA33DD" w:rsidP="006850ED">
      <w:pPr>
        <w:pStyle w:val="Titre1"/>
        <w:rPr>
          <w:rFonts w:asciiTheme="minorHAnsi" w:hAnsiTheme="minorHAnsi" w:cstheme="minorHAnsi"/>
        </w:rPr>
      </w:pPr>
      <w:bookmarkStart w:id="2" w:name="_Toc52351172"/>
      <w:r w:rsidRPr="008B6A61">
        <w:rPr>
          <w:rFonts w:asciiTheme="minorHAnsi" w:hAnsiTheme="minorHAnsi" w:cstheme="minorHAnsi"/>
        </w:rPr>
        <w:t>Références réglementaires</w:t>
      </w:r>
      <w:bookmarkEnd w:id="2"/>
    </w:p>
    <w:p w:rsidR="009215E0" w:rsidRPr="008B6A61" w:rsidRDefault="009215E0">
      <w:pPr>
        <w:jc w:val="both"/>
        <w:rPr>
          <w:rStyle w:val="Normal2"/>
          <w:rFonts w:asciiTheme="minorHAnsi" w:hAnsiTheme="minorHAnsi" w:cstheme="minorHAnsi"/>
          <w:sz w:val="20"/>
          <w:szCs w:val="20"/>
        </w:rPr>
      </w:pPr>
    </w:p>
    <w:p w:rsidR="00E349A2" w:rsidRPr="008B6A61" w:rsidRDefault="00E349A2">
      <w:pPr>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Loi n°83-634 du 13 juillet 1983 portant droits et obligations des fonctionnaires</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Loi n°84-53 du 26 janvier 1984 portant dispositions statutaires relatives à la fonction publique territoriale</w:t>
      </w:r>
    </w:p>
    <w:p w:rsidR="00B1042E"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n°91-875 du 6 septembre 1991 pris pour l'application du premier alinéa de l'article 88 de la loi du 26 janvier 1984 portant dispositions statutaires relatives à la fonction publique territoriale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8E1CFF">
        <w:rPr>
          <w:rFonts w:asciiTheme="minorHAnsi" w:hAnsiTheme="minorHAnsi" w:cstheme="minorHAnsi"/>
          <w:sz w:val="20"/>
          <w:szCs w:val="20"/>
        </w:rPr>
        <w:t>Décret n°2000-815 du 25 août 2000 relatif à l'aménagement et à la réduction du temps de travail dans la fonction publique de l'</w:t>
      </w:r>
      <w:r w:rsidR="003D28D8" w:rsidRPr="008E1CFF">
        <w:rPr>
          <w:rFonts w:asciiTheme="minorHAnsi" w:hAnsiTheme="minorHAnsi" w:cstheme="minorHAnsi"/>
          <w:sz w:val="20"/>
          <w:szCs w:val="20"/>
        </w:rPr>
        <w:t>État</w:t>
      </w:r>
      <w:r w:rsidRPr="008E1CFF">
        <w:rPr>
          <w:rFonts w:asciiTheme="minorHAnsi" w:hAnsiTheme="minorHAnsi" w:cstheme="minorHAnsi"/>
          <w:sz w:val="20"/>
          <w:szCs w:val="20"/>
        </w:rPr>
        <w:t xml:space="preserve"> et dans la magistrature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n°2010-997 du 26 août 2010 relatif au régime de maintien des primes et indemnités des agents publics de l'</w:t>
      </w:r>
      <w:r w:rsidR="003D28D8" w:rsidRPr="008E1CFF">
        <w:rPr>
          <w:rStyle w:val="Normal2"/>
          <w:rFonts w:asciiTheme="minorHAnsi" w:hAnsiTheme="minorHAnsi" w:cstheme="minorHAnsi"/>
          <w:sz w:val="20"/>
          <w:szCs w:val="20"/>
        </w:rPr>
        <w:t>État</w:t>
      </w:r>
      <w:r w:rsidRPr="008E1CFF">
        <w:rPr>
          <w:rStyle w:val="Normal2"/>
          <w:rFonts w:asciiTheme="minorHAnsi" w:hAnsiTheme="minorHAnsi" w:cstheme="minorHAnsi"/>
          <w:sz w:val="20"/>
          <w:szCs w:val="20"/>
        </w:rPr>
        <w:t xml:space="preserve"> et des magistrats de l'ordre judiciaire dans certaines situations de congés</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n°2014-513 du 20 mai 2014 portant création d'un régime indemnitaire tenant compte des fonctions,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3D28D8"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3D28D8"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 xml:space="preserve">Décret n°2014-1526 du 16 décembre 2014 relatif à l’appréciation de la valeur professionnelle </w:t>
      </w:r>
      <w:r w:rsidR="00D60757" w:rsidRPr="003D28D8">
        <w:rPr>
          <w:rFonts w:asciiTheme="minorHAnsi" w:hAnsiTheme="minorHAnsi" w:cstheme="minorHAnsi"/>
          <w:sz w:val="20"/>
          <w:szCs w:val="20"/>
        </w:rPr>
        <w:t>des fonctionnaires territoriaux</w:t>
      </w:r>
    </w:p>
    <w:p w:rsidR="003D28D8" w:rsidRP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b/>
          <w:sz w:val="20"/>
          <w:szCs w:val="20"/>
        </w:rPr>
      </w:pPr>
    </w:p>
    <w:p w:rsidR="00D5470B" w:rsidRPr="008E1CFF" w:rsidRDefault="00D5470B"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Décret n°2016-1916 du 27 décembre 2016 modifiant diverses dispositions de nature indemnitaire et le décret n°2014-513 du 20 mai 2014 portant création d'un régime indemnitaire tenant compte des fonctions, des sujétions</w:t>
      </w:r>
      <w:r w:rsidRPr="008E1CFF">
        <w:rPr>
          <w:rFonts w:asciiTheme="minorHAnsi" w:hAnsiTheme="minorHAnsi" w:cstheme="minorHAnsi"/>
          <w:sz w:val="20"/>
          <w:szCs w:val="20"/>
        </w:rPr>
        <w:t>, de l'expertise et de l'engagement professionnel dans la fonction publique de l'</w:t>
      </w:r>
      <w:r w:rsidR="003D28D8" w:rsidRPr="008E1CFF">
        <w:rPr>
          <w:rFonts w:asciiTheme="minorHAnsi" w:hAnsiTheme="minorHAnsi" w:cstheme="minorHAnsi"/>
          <w:sz w:val="20"/>
          <w:szCs w:val="20"/>
        </w:rPr>
        <w:t>État</w:t>
      </w: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lev"/>
          <w:rFonts w:asciiTheme="minorHAnsi" w:hAnsiTheme="minorHAnsi" w:cstheme="minorHAnsi"/>
          <w:b w:val="0"/>
          <w:sz w:val="20"/>
          <w:szCs w:val="20"/>
        </w:rPr>
      </w:pPr>
      <w:r w:rsidRPr="003D28D8">
        <w:rPr>
          <w:rStyle w:val="lev"/>
          <w:rFonts w:asciiTheme="minorHAnsi" w:hAnsiTheme="minorHAnsi" w:cstheme="minorHAnsi"/>
          <w:b w:val="0"/>
          <w:sz w:val="20"/>
          <w:szCs w:val="20"/>
        </w:rPr>
        <w:t>Décret n° 2020-182 du 27 février 2020 relatif au régime indemnitaire des agents de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4B5C10" w:rsidRPr="008E1CFF" w:rsidRDefault="004B5C10"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 xml:space="preserve">Circulaire du 3 avril 2017 relative à la mise en </w:t>
      </w:r>
      <w:r w:rsidR="00734E33" w:rsidRPr="008E1CFF">
        <w:rPr>
          <w:rFonts w:asciiTheme="minorHAnsi" w:hAnsiTheme="minorHAnsi" w:cstheme="minorHAnsi"/>
          <w:sz w:val="20"/>
          <w:szCs w:val="20"/>
        </w:rPr>
        <w:t>place</w:t>
      </w:r>
      <w:r w:rsidRPr="008E1CFF">
        <w:rPr>
          <w:rFonts w:asciiTheme="minorHAnsi" w:hAnsiTheme="minorHAnsi" w:cstheme="minorHAnsi"/>
          <w:sz w:val="20"/>
          <w:szCs w:val="20"/>
        </w:rPr>
        <w:t xml:space="preserv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D94DFE" w:rsidRPr="008E1CFF" w:rsidRDefault="00D94DF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5E552A" w:rsidRDefault="005E552A"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13 avril 2017 relative à la mise en place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Pr="00C04A75"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sidR="000A34DA" w:rsidRPr="000A34DA">
        <w:rPr>
          <w:rStyle w:val="Normal2"/>
          <w:rFonts w:asciiTheme="minorHAnsi" w:hAnsiTheme="minorHAnsi" w:cstheme="minorHAnsi"/>
          <w:i/>
          <w:sz w:val="20"/>
          <w:szCs w:val="20"/>
        </w:rPr>
        <w:t>d</w:t>
      </w:r>
      <w:r w:rsidR="000A34DA">
        <w:rPr>
          <w:rStyle w:val="Normal2"/>
          <w:rFonts w:asciiTheme="minorHAnsi" w:hAnsiTheme="minorHAnsi" w:cstheme="minorHAnsi"/>
          <w:i/>
          <w:sz w:val="20"/>
          <w:szCs w:val="20"/>
        </w:rPr>
        <w:t xml:space="preserve">ans le document : </w:t>
      </w:r>
      <w:r w:rsidR="000A34DA" w:rsidRPr="000A34DA">
        <w:rPr>
          <w:rStyle w:val="Normal2"/>
          <w:rFonts w:asciiTheme="minorHAnsi" w:hAnsiTheme="minorHAnsi" w:cstheme="minorHAnsi"/>
          <w:i/>
          <w:sz w:val="20"/>
          <w:szCs w:val="20"/>
        </w:rPr>
        <w:t>RIFSEEP : calendrier de mise en place</w:t>
      </w:r>
      <w:r w:rsidR="000A34DA">
        <w:rPr>
          <w:rStyle w:val="Normal2"/>
          <w:rFonts w:asciiTheme="minorHAnsi" w:hAnsiTheme="minorHAnsi" w:cstheme="minorHAnsi"/>
          <w:i/>
          <w:sz w:val="20"/>
          <w:szCs w:val="20"/>
        </w:rPr>
        <w:t>.</w:t>
      </w: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r w:rsidRPr="008E1CFF">
        <w:rPr>
          <w:rStyle w:val="Normal4"/>
          <w:rFonts w:asciiTheme="minorHAnsi" w:hAnsiTheme="minorHAnsi" w:cstheme="minorHAnsi"/>
          <w:sz w:val="20"/>
          <w:szCs w:val="20"/>
        </w:rPr>
        <w:br w:type="page"/>
      </w:r>
    </w:p>
    <w:p w:rsidR="00D16BEC" w:rsidRPr="000735CC" w:rsidRDefault="00D16BEC" w:rsidP="00D16BE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3" w:name="_Toc52351173"/>
      <w:r w:rsidRPr="008B6A61">
        <w:rPr>
          <w:rFonts w:asciiTheme="minorHAnsi" w:hAnsiTheme="minorHAnsi" w:cstheme="minorHAnsi"/>
        </w:rPr>
        <w:t>Introduction</w:t>
      </w:r>
      <w:bookmarkEnd w:id="3"/>
    </w:p>
    <w:p w:rsidR="00B1042E" w:rsidRPr="008B6A61" w:rsidRDefault="00B1042E">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4" w:name="_Toc52351174"/>
      <w:r w:rsidRPr="008B6A61">
        <w:rPr>
          <w:rFonts w:asciiTheme="minorHAnsi" w:hAnsiTheme="minorHAnsi" w:cstheme="minorHAnsi"/>
        </w:rPr>
        <w:t>Définition du régime indemnitaire</w:t>
      </w:r>
      <w:bookmarkEnd w:id="4"/>
    </w:p>
    <w:p w:rsidR="00B1042E" w:rsidRPr="008B6A61" w:rsidRDefault="00B1042E">
      <w:pPr>
        <w:jc w:val="both"/>
        <w:rPr>
          <w:rFonts w:asciiTheme="minorHAnsi" w:hAnsiTheme="minorHAnsi" w:cstheme="minorHAnsi"/>
          <w:sz w:val="20"/>
          <w:szCs w:val="20"/>
        </w:rPr>
      </w:pPr>
    </w:p>
    <w:p w:rsidR="004E3B59" w:rsidRPr="008B6A61" w:rsidRDefault="004E3B59" w:rsidP="0099131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On entend par régime indemnitaire l’ensemble des primes et indemnités susceptibles d’être octroyées aux fonctionnaires au titre de l’article 88 de la loi n°84-53 du 26 janvier 1984 et du décret n°91-875 du 6 septembre 1991.</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régime indemnitaire se définit comme un complément du traitement distinct des autres éléments de rémunération qui sont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traitement indiciaire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Supplément Familial de Traitement (SFT)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l’indemnité de résidence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la Nouvelle Bonification Indiciaire (NBI).</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contraire de ces éléments, les avantages consentis au titre du régime indemnitaire ont un caractère facultatif.</w:t>
      </w:r>
    </w:p>
    <w:p w:rsidR="000C4270" w:rsidRPr="008B6A61" w:rsidRDefault="000C4270">
      <w:pPr>
        <w:jc w:val="both"/>
        <w:rPr>
          <w:rFonts w:asciiTheme="minorHAnsi" w:hAnsiTheme="minorHAnsi" w:cstheme="minorHAnsi"/>
          <w:sz w:val="20"/>
          <w:szCs w:val="20"/>
        </w:rPr>
      </w:pPr>
    </w:p>
    <w:p w:rsidR="00D16BEC" w:rsidRPr="00B56094" w:rsidRDefault="00D16BEC" w:rsidP="00D16BEC">
      <w:pPr>
        <w:pStyle w:val="Corpsdetexte"/>
        <w:spacing w:after="0" w:line="240" w:lineRule="auto"/>
        <w:rPr>
          <w:rFonts w:asciiTheme="minorHAnsi" w:hAnsiTheme="minorHAnsi" w:cstheme="minorHAnsi"/>
          <w:b w:val="0"/>
          <w:sz w:val="20"/>
          <w:szCs w:val="20"/>
        </w:rPr>
      </w:pPr>
    </w:p>
    <w:p w:rsidR="00B1042E" w:rsidRPr="008B6A61" w:rsidRDefault="00EA33DD" w:rsidP="006850ED">
      <w:pPr>
        <w:pStyle w:val="Titre2"/>
        <w:rPr>
          <w:rFonts w:asciiTheme="minorHAnsi" w:hAnsiTheme="minorHAnsi" w:cstheme="minorHAnsi"/>
        </w:rPr>
      </w:pPr>
      <w:bookmarkStart w:id="5" w:name="_Toc52351175"/>
      <w:r w:rsidRPr="008B6A61">
        <w:rPr>
          <w:rFonts w:asciiTheme="minorHAnsi" w:hAnsiTheme="minorHAnsi" w:cstheme="minorHAnsi"/>
        </w:rPr>
        <w:t>Objectifs du régime indemnitaire</w:t>
      </w:r>
      <w:bookmarkEnd w:id="5"/>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mise en place ou la refonte d’un régime indemnitaire peut avoir notamment comme objectifs</w:t>
      </w:r>
      <w:r w:rsidR="009F6F70" w:rsidRPr="008B6A61">
        <w:rPr>
          <w:rFonts w:asciiTheme="minorHAnsi" w:hAnsiTheme="minorHAnsi" w:cstheme="minorHAnsi"/>
          <w:sz w:val="20"/>
          <w:szCs w:val="20"/>
        </w:rPr>
        <w:t xml:space="preserve"> de</w:t>
      </w:r>
      <w:r w:rsidRPr="008B6A61">
        <w:rPr>
          <w:rFonts w:asciiTheme="minorHAnsi" w:hAnsiTheme="minorHAnsi" w:cstheme="minorHAnsi"/>
          <w:sz w:val="20"/>
          <w:szCs w:val="20"/>
        </w:rPr>
        <w:t>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valoriser le travail des agents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reconnaître une fonction particulière (directeur général des services, responsable de service, …)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favoriser la motivation des agents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répondre aux dysfonctionne</w:t>
      </w:r>
      <w:r w:rsidR="009F6F70" w:rsidRPr="008B6A61">
        <w:rPr>
          <w:rFonts w:asciiTheme="minorHAnsi" w:hAnsiTheme="minorHAnsi" w:cstheme="minorHAnsi"/>
          <w:sz w:val="20"/>
          <w:szCs w:val="20"/>
        </w:rPr>
        <w:t>ments internes (absentéisme, …) ;</w:t>
      </w:r>
    </w:p>
    <w:p w:rsidR="009F6F70" w:rsidRPr="008B6A61" w:rsidRDefault="009F6F70"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limiter la fuite de compétences.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important de souligner qu’aucune disposition n'autorise une modulation individuelle du régime indemnitaire basée sur des motifs disciplinaires.</w:t>
      </w:r>
    </w:p>
    <w:p w:rsidR="005528BD" w:rsidRPr="008B6A61" w:rsidRDefault="00EA33DD" w:rsidP="00674719">
      <w:pPr>
        <w:jc w:val="both"/>
        <w:rPr>
          <w:rFonts w:asciiTheme="minorHAnsi" w:hAnsiTheme="minorHAnsi" w:cstheme="minorHAnsi"/>
          <w:sz w:val="20"/>
          <w:szCs w:val="20"/>
        </w:rPr>
      </w:pPr>
      <w:r w:rsidRPr="008B6A61">
        <w:rPr>
          <w:rFonts w:asciiTheme="minorHAnsi" w:hAnsiTheme="minorHAnsi" w:cstheme="minorHAnsi"/>
          <w:sz w:val="20"/>
          <w:szCs w:val="20"/>
        </w:rPr>
        <w:t>Les sanctions disciplinaires sont exhaustivement énumérées à l'article 89 de la loi n°84-53 du 26 janvier 1984. La suppression d'une indemnité ne peut donc légalement pas constituer une sanction.</w:t>
      </w:r>
    </w:p>
    <w:p w:rsidR="005528BD" w:rsidRPr="008B6A61" w:rsidRDefault="005528BD" w:rsidP="00674719">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6" w:name="Bookmark"/>
      <w:bookmarkStart w:id="7" w:name="_Toc333915796"/>
      <w:bookmarkStart w:id="8" w:name="_Toc333934433"/>
      <w:bookmarkStart w:id="9" w:name="_Toc334001963"/>
      <w:bookmarkStart w:id="10" w:name="_Toc334007013"/>
      <w:bookmarkStart w:id="11" w:name="_Toc334012114"/>
      <w:bookmarkStart w:id="12" w:name="_Toc334016805"/>
      <w:bookmarkStart w:id="13" w:name="_Toc334023080"/>
      <w:bookmarkStart w:id="14" w:name="_Toc334086600"/>
      <w:bookmarkStart w:id="15" w:name="_Toc334104487"/>
      <w:bookmarkStart w:id="16" w:name="_Toc334104787"/>
      <w:bookmarkStart w:id="17" w:name="_Toc334105237"/>
      <w:bookmarkStart w:id="18" w:name="_Toc334176321"/>
      <w:bookmarkStart w:id="19" w:name="_Toc334177758"/>
      <w:bookmarkStart w:id="20" w:name="_Toc334800152"/>
      <w:bookmarkStart w:id="21" w:name="_Toc338426593"/>
      <w:bookmarkStart w:id="22" w:name="_Toc338428228"/>
      <w:bookmarkStart w:id="23" w:name="_Toc339462288"/>
      <w:bookmarkStart w:id="24" w:name="_Toc340141139"/>
      <w:bookmarkStart w:id="25" w:name="_Toc340146127"/>
      <w:bookmarkStart w:id="26" w:name="_Toc340760799"/>
      <w:bookmarkStart w:id="27" w:name="_Toc342919565"/>
      <w:bookmarkStart w:id="28" w:name="_Toc343160063"/>
      <w:bookmarkStart w:id="29" w:name="_Toc5235117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B6A61">
        <w:rPr>
          <w:rFonts w:asciiTheme="minorHAnsi" w:hAnsiTheme="minorHAnsi" w:cstheme="minorHAnsi"/>
        </w:rPr>
        <w:t>Les grands principes du régime indemnitaire</w:t>
      </w:r>
      <w:bookmarkEnd w:id="29"/>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0" w:name="_Toc485723855"/>
      <w:bookmarkStart w:id="31" w:name="_Toc52351177"/>
      <w:r w:rsidRPr="008B6A61">
        <w:rPr>
          <w:rFonts w:asciiTheme="minorHAnsi" w:hAnsiTheme="minorHAnsi" w:cstheme="minorHAnsi"/>
        </w:rPr>
        <w:t>La libre administration des collectivités territoriales</w:t>
      </w:r>
      <w:bookmarkEnd w:id="30"/>
      <w:bookmarkEnd w:id="31"/>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8B6A61">
        <w:rPr>
          <w:rStyle w:val="Lienhypertexte"/>
          <w:rFonts w:asciiTheme="minorHAnsi" w:hAnsiTheme="minorHAnsi" w:cstheme="minorHAnsi"/>
          <w:color w:val="000000"/>
          <w:sz w:val="20"/>
          <w:szCs w:val="20"/>
          <w:u w:val="none"/>
        </w:rPr>
        <w:t>collectivité territoriale</w:t>
      </w:r>
      <w:r w:rsidRPr="008B6A61">
        <w:rPr>
          <w:rFonts w:asciiTheme="minorHAnsi" w:hAnsiTheme="minorHAnsi" w:cstheme="minorHAnsi"/>
          <w:sz w:val="20"/>
          <w:szCs w:val="20"/>
        </w:rPr>
        <w:t xml:space="preserve"> est créée par la loi (…). Dans les conditions prévues par la loi, ces collectivités s’administrent librement par des conseils élus et disposent d’un pouvoir réglementaire pour l’exercice de leurs compétences".</w:t>
      </w:r>
    </w:p>
    <w:p w:rsidR="00B1042E" w:rsidRDefault="00B1042E">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B6A61" w:rsidRPr="008B6A61" w:rsidRDefault="008B6A61">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2" w:name="_Toc412102337"/>
      <w:bookmarkStart w:id="33" w:name="_Toc370203032"/>
      <w:bookmarkStart w:id="34" w:name="_Toc396483347"/>
      <w:bookmarkStart w:id="35" w:name="_Toc412099380"/>
      <w:bookmarkStart w:id="36" w:name="_Toc485723856"/>
      <w:bookmarkStart w:id="37" w:name="_Toc52351178"/>
      <w:bookmarkEnd w:id="32"/>
      <w:bookmarkEnd w:id="33"/>
      <w:bookmarkEnd w:id="34"/>
      <w:bookmarkEnd w:id="35"/>
      <w:r w:rsidRPr="008B6A61">
        <w:rPr>
          <w:rFonts w:asciiTheme="minorHAnsi" w:hAnsiTheme="minorHAnsi" w:cstheme="minorHAnsi"/>
        </w:rPr>
        <w:t>Le principe de légalité</w:t>
      </w:r>
      <w:bookmarkEnd w:id="36"/>
      <w:bookmarkEnd w:id="3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1"/>
          <w:rFonts w:asciiTheme="minorHAnsi" w:hAnsiTheme="minorHAnsi" w:cstheme="minorHAnsi"/>
          <w:sz w:val="20"/>
          <w:szCs w:val="20"/>
        </w:rPr>
        <w:t>L'article 20 de la loi n°83-634 du 13 juillet 1983 portant droits et obligations des fonctionnaires prévoit que l</w:t>
      </w:r>
      <w:r w:rsidRPr="008B6A61">
        <w:rPr>
          <w:rFonts w:asciiTheme="minorHAnsi" w:hAnsiTheme="minorHAnsi" w:cstheme="minorHAnsi"/>
          <w:sz w:val="20"/>
          <w:szCs w:val="20"/>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183154" w:rsidRPr="008B6A61">
        <w:rPr>
          <w:rFonts w:asciiTheme="minorHAnsi" w:hAnsiTheme="minorHAnsi" w:cstheme="minorHAnsi"/>
          <w:bCs/>
          <w:color w:val="auto"/>
          <w:sz w:val="20"/>
          <w:szCs w:val="20"/>
        </w:rPr>
        <w:t xml:space="preserve">collectivité territoriale ou un établissement public </w:t>
      </w:r>
      <w:r w:rsidRPr="008B6A61">
        <w:rPr>
          <w:rFonts w:asciiTheme="minorHAnsi" w:hAnsiTheme="minorHAnsi" w:cstheme="minorHAnsi"/>
          <w:sz w:val="20"/>
          <w:szCs w:val="20"/>
        </w:rPr>
        <w:t>ne peut donc pas créer une prime "originale", c’est à dire qui ne correspond à aucun texte réglementaire.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Une exception à ce principe existe toutefois. En effet conformément à l’article 111 de la loi n°84-53 du 26 janvier 1984, le législateur a </w:t>
      </w:r>
      <w:r w:rsidR="00661504" w:rsidRPr="008B6A61">
        <w:rPr>
          <w:rFonts w:asciiTheme="minorHAnsi" w:hAnsiTheme="minorHAnsi" w:cstheme="minorHAnsi"/>
          <w:sz w:val="20"/>
          <w:szCs w:val="20"/>
        </w:rPr>
        <w:t>estimé</w:t>
      </w:r>
      <w:r w:rsidRPr="008B6A61">
        <w:rPr>
          <w:rFonts w:asciiTheme="minorHAnsi" w:hAnsiTheme="minorHAnsi" w:cstheme="minorHAnsi"/>
          <w:sz w:val="20"/>
          <w:szCs w:val="20"/>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8" w:name="_Toc412102339"/>
      <w:bookmarkStart w:id="39" w:name="_Toc370203034"/>
      <w:bookmarkStart w:id="40" w:name="_Toc396483349"/>
      <w:bookmarkStart w:id="41" w:name="_Toc412099382"/>
      <w:bookmarkStart w:id="42" w:name="_Toc485723857"/>
      <w:bookmarkStart w:id="43" w:name="_Toc52351179"/>
      <w:bookmarkEnd w:id="38"/>
      <w:bookmarkEnd w:id="39"/>
      <w:bookmarkEnd w:id="40"/>
      <w:bookmarkEnd w:id="41"/>
      <w:r w:rsidRPr="008B6A61">
        <w:rPr>
          <w:rFonts w:asciiTheme="minorHAnsi" w:hAnsiTheme="minorHAnsi" w:cstheme="minorHAnsi"/>
        </w:rPr>
        <w:t>Le principe d’égalité</w:t>
      </w:r>
      <w:bookmarkEnd w:id="42"/>
      <w:bookmarkEnd w:id="43"/>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principe d’égalité correspond à l’obligation de traiter également les personnes placées objectivement dans des situations identiques.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Dès lors qu’un régime indemnitaire a été instauré au profit des agents d’une </w:t>
      </w:r>
      <w:r w:rsidR="00183154" w:rsidRPr="008B6A61">
        <w:rPr>
          <w:rFonts w:asciiTheme="minorHAnsi" w:hAnsiTheme="minorHAnsi" w:cstheme="minorHAnsi"/>
          <w:bCs/>
          <w:color w:val="auto"/>
          <w:sz w:val="20"/>
          <w:szCs w:val="20"/>
        </w:rPr>
        <w:t>collectivité territoriale ou d’un établissement public</w:t>
      </w:r>
      <w:r w:rsidRPr="008B6A61">
        <w:rPr>
          <w:rFonts w:asciiTheme="minorHAnsi" w:hAnsiTheme="minorHAnsi" w:cstheme="minorHAnsi"/>
          <w:sz w:val="20"/>
          <w:szCs w:val="20"/>
        </w:rPr>
        <w:t>, le principe d’égalité s’applique par catégorie</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de personnels. Il concerne tous les agents relevant du statut général des fonctionnaires territoriaux, titulaires ou stagiaires, mais aussi agents contractuels de droit public.</w:t>
      </w:r>
    </w:p>
    <w:p w:rsidR="00F92894" w:rsidRPr="00991317" w:rsidRDefault="00F92894" w:rsidP="00ED5000">
      <w:pPr>
        <w:pStyle w:val="Titre3"/>
        <w:rPr>
          <w:rFonts w:asciiTheme="minorHAnsi" w:hAnsiTheme="minorHAnsi" w:cstheme="minorHAnsi"/>
          <w:b w:val="0"/>
        </w:rPr>
      </w:pPr>
      <w:bookmarkStart w:id="44" w:name="_Toc412102338"/>
      <w:bookmarkStart w:id="45" w:name="_Toc370203033"/>
      <w:bookmarkStart w:id="46" w:name="_Toc396483348"/>
      <w:bookmarkStart w:id="47" w:name="_Toc412099381"/>
      <w:bookmarkStart w:id="48" w:name="_Toc485723858"/>
      <w:bookmarkEnd w:id="44"/>
      <w:bookmarkEnd w:id="45"/>
      <w:bookmarkEnd w:id="46"/>
      <w:bookmarkEnd w:id="47"/>
    </w:p>
    <w:p w:rsidR="00B1042E" w:rsidRPr="008B6A61" w:rsidRDefault="00EA33DD" w:rsidP="00ED5000">
      <w:pPr>
        <w:pStyle w:val="Titre3"/>
        <w:rPr>
          <w:rFonts w:asciiTheme="minorHAnsi" w:hAnsiTheme="minorHAnsi" w:cstheme="minorHAnsi"/>
        </w:rPr>
      </w:pPr>
      <w:bookmarkStart w:id="49" w:name="_Toc52351180"/>
      <w:r w:rsidRPr="008B6A61">
        <w:rPr>
          <w:rFonts w:asciiTheme="minorHAnsi" w:hAnsiTheme="minorHAnsi" w:cstheme="minorHAnsi"/>
        </w:rPr>
        <w:t>Le principe de parité</w:t>
      </w:r>
      <w:bookmarkEnd w:id="48"/>
      <w:bookmarkEnd w:id="49"/>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L’assemblée délibérante doit respecter les limites imposées par le principe de parité, c’est-à-dire que les dispositions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constituent un plafond au-delà duquel l’assemblée délibérante ne peut aller.</w:t>
      </w:r>
    </w:p>
    <w:p w:rsidR="00D16BEC" w:rsidRPr="008B6A61" w:rsidRDefault="00EA33DD" w:rsidP="005528BD">
      <w:pPr>
        <w:jc w:val="both"/>
        <w:rPr>
          <w:rFonts w:asciiTheme="minorHAnsi" w:hAnsiTheme="minorHAnsi" w:cstheme="minorHAnsi"/>
          <w:sz w:val="20"/>
          <w:szCs w:val="20"/>
        </w:rPr>
      </w:pPr>
      <w:r w:rsidRPr="008B6A61">
        <w:rPr>
          <w:rFonts w:asciiTheme="minorHAnsi" w:hAnsiTheme="minorHAnsi" w:cstheme="minorHAnsi"/>
          <w:sz w:val="20"/>
          <w:szCs w:val="20"/>
        </w:rPr>
        <w:t>Ainsi, le principe de parité constitue un plafond mais non pas un objectif d’équivalence entre les fonctions publiques : si ce principe oblige à ne pas aller au-delà des avantages de ceux qui sont attribués aux fonctionnaires, les collectivités et établissements peuvent par contre subordonner le bénéfice du régime indemnitaire à des conditions plus strictes que celles qui sont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D16BEC" w:rsidRPr="008B6A61" w:rsidRDefault="00D16BEC">
      <w:pPr>
        <w:jc w:val="both"/>
        <w:rPr>
          <w:rFonts w:asciiTheme="minorHAnsi" w:hAnsiTheme="minorHAnsi" w:cstheme="minorHAnsi"/>
          <w:sz w:val="20"/>
          <w:szCs w:val="20"/>
        </w:rPr>
      </w:pPr>
    </w:p>
    <w:p w:rsidR="009F6F70"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décret n°91-875 du 6 septembre 1991 définit pour chaque cadre d’emplois de la FPT u</w:t>
      </w:r>
      <w:r w:rsidR="009F6F70" w:rsidRPr="008B6A61">
        <w:rPr>
          <w:rFonts w:asciiTheme="minorHAnsi" w:hAnsiTheme="minorHAnsi" w:cstheme="minorHAnsi"/>
          <w:sz w:val="20"/>
          <w:szCs w:val="20"/>
        </w:rPr>
        <w:t>n corps de référence de la FPE.</w:t>
      </w:r>
    </w:p>
    <w:p w:rsidR="00B1042E" w:rsidRPr="008B6A61" w:rsidRDefault="00EA33DD">
      <w:pPr>
        <w:jc w:val="both"/>
        <w:rPr>
          <w:rStyle w:val="Normal2"/>
          <w:rFonts w:asciiTheme="minorHAnsi" w:hAnsiTheme="minorHAnsi" w:cstheme="minorHAnsi"/>
          <w:sz w:val="20"/>
          <w:szCs w:val="20"/>
        </w:rPr>
      </w:pPr>
      <w:r w:rsidRPr="008B6A61">
        <w:rPr>
          <w:rFonts w:asciiTheme="minorHAnsi" w:hAnsiTheme="minorHAnsi" w:cstheme="minorHAnsi"/>
          <w:sz w:val="20"/>
          <w:szCs w:val="20"/>
        </w:rPr>
        <w:t xml:space="preserve">Par exemple, le cadre d'emplois des </w:t>
      </w:r>
      <w:r w:rsidR="009B70AF" w:rsidRPr="008B6A61">
        <w:rPr>
          <w:rFonts w:asciiTheme="minorHAnsi" w:hAnsiTheme="minorHAnsi" w:cstheme="minorHAnsi"/>
          <w:sz w:val="20"/>
          <w:szCs w:val="20"/>
        </w:rPr>
        <w:t>rédacteurs</w:t>
      </w:r>
      <w:r w:rsidRPr="008B6A61">
        <w:rPr>
          <w:rFonts w:asciiTheme="minorHAnsi" w:hAnsiTheme="minorHAnsi" w:cstheme="minorHAnsi"/>
          <w:sz w:val="20"/>
          <w:szCs w:val="20"/>
        </w:rPr>
        <w:t xml:space="preserve"> territoriaux correspond au corps des </w:t>
      </w:r>
      <w:r w:rsidR="009B70AF" w:rsidRPr="008B6A61">
        <w:rPr>
          <w:rFonts w:asciiTheme="minorHAnsi" w:hAnsiTheme="minorHAnsi" w:cstheme="minorHAnsi"/>
          <w:sz w:val="20"/>
          <w:szCs w:val="20"/>
        </w:rPr>
        <w:t>secrétaires administratifs de l’intérieur et de l’outre-mer</w:t>
      </w:r>
      <w:r w:rsidRPr="008B6A61">
        <w:rPr>
          <w:rStyle w:val="Normal2"/>
          <w:rFonts w:asciiTheme="minorHAnsi" w:hAnsiTheme="minorHAnsi" w:cstheme="minorHAnsi"/>
          <w:sz w:val="20"/>
          <w:szCs w:val="20"/>
        </w:rPr>
        <w:t>.</w:t>
      </w:r>
    </w:p>
    <w:p w:rsidR="00B1042E" w:rsidRPr="008B6A61" w:rsidRDefault="00B1042E">
      <w:pPr>
        <w:jc w:val="both"/>
        <w:rPr>
          <w:rFonts w:asciiTheme="minorHAnsi" w:hAnsiTheme="minorHAnsi" w:cstheme="minorHAnsi"/>
          <w:sz w:val="20"/>
          <w:szCs w:val="20"/>
        </w:rPr>
      </w:pPr>
    </w:p>
    <w:p w:rsidR="00B1042E" w:rsidRPr="008B6A61" w:rsidRDefault="00B1042E">
      <w:pPr>
        <w:jc w:val="both"/>
        <w:rPr>
          <w:rFonts w:asciiTheme="minorHAnsi" w:hAnsiTheme="minorHAnsi" w:cstheme="minorHAnsi"/>
          <w:sz w:val="20"/>
          <w:szCs w:val="20"/>
        </w:rPr>
      </w:pPr>
    </w:p>
    <w:tbl>
      <w:tblPr>
        <w:tblW w:w="0" w:type="auto"/>
        <w:tblInd w:w="63"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4103"/>
        <w:gridCol w:w="4957"/>
      </w:tblGrid>
      <w:tr w:rsidR="00B1042E" w:rsidRPr="008B6A61" w:rsidTr="00661504">
        <w:tc>
          <w:tcPr>
            <w:tcW w:w="4103"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Territoriale</w:t>
            </w:r>
          </w:p>
          <w:p w:rsidR="00B1042E" w:rsidRPr="008B6A61" w:rsidRDefault="003D28D8" w:rsidP="003D28D8">
            <w:pPr>
              <w:pStyle w:val="Contenudetableau"/>
              <w:jc w:val="center"/>
              <w:rPr>
                <w:rFonts w:asciiTheme="minorHAnsi" w:hAnsiTheme="minorHAnsi" w:cstheme="minorHAnsi"/>
                <w:b/>
                <w:bCs/>
                <w:sz w:val="20"/>
                <w:szCs w:val="20"/>
              </w:rPr>
            </w:pPr>
            <w:r>
              <w:rPr>
                <w:rFonts w:asciiTheme="minorHAnsi" w:hAnsiTheme="minorHAnsi" w:cstheme="minorHAnsi"/>
                <w:b/>
                <w:bCs/>
                <w:sz w:val="20"/>
                <w:szCs w:val="20"/>
              </w:rPr>
              <w:t>Cadre d'emplois</w:t>
            </w:r>
          </w:p>
        </w:tc>
        <w:tc>
          <w:tcPr>
            <w:tcW w:w="4957"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de l'</w:t>
            </w:r>
            <w:r w:rsidR="003D28D8" w:rsidRPr="008B6A61">
              <w:rPr>
                <w:rFonts w:asciiTheme="minorHAnsi" w:hAnsiTheme="minorHAnsi" w:cstheme="minorHAnsi"/>
                <w:b/>
                <w:bCs/>
                <w:sz w:val="20"/>
                <w:szCs w:val="20"/>
              </w:rPr>
              <w:t>État</w:t>
            </w:r>
          </w:p>
          <w:p w:rsidR="00B1042E" w:rsidRPr="008B6A61" w:rsidRDefault="00EA33DD" w:rsidP="003D28D8">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 xml:space="preserve">Corps </w:t>
            </w:r>
            <w:r w:rsidR="003D28D8">
              <w:rPr>
                <w:rFonts w:asciiTheme="minorHAnsi" w:hAnsiTheme="minorHAnsi" w:cstheme="minorHAnsi"/>
                <w:b/>
                <w:bCs/>
                <w:sz w:val="20"/>
                <w:szCs w:val="20"/>
              </w:rPr>
              <w:t>équivalent</w:t>
            </w:r>
          </w:p>
        </w:tc>
      </w:tr>
      <w:tr w:rsidR="00B1042E" w:rsidRPr="008B6A61" w:rsidTr="00661504">
        <w:tc>
          <w:tcPr>
            <w:tcW w:w="4103" w:type="dxa"/>
            <w:shd w:val="clear" w:color="auto" w:fill="auto"/>
            <w:vAlign w:val="center"/>
          </w:tcPr>
          <w:p w:rsidR="00B1042E" w:rsidRPr="008B6A61" w:rsidRDefault="009B70AF">
            <w:pPr>
              <w:pStyle w:val="Contenudetableau"/>
              <w:rPr>
                <w:rFonts w:asciiTheme="minorHAnsi" w:hAnsiTheme="minorHAnsi" w:cstheme="minorHAnsi"/>
                <w:sz w:val="20"/>
                <w:szCs w:val="20"/>
              </w:rPr>
            </w:pPr>
            <w:r w:rsidRPr="008B6A61">
              <w:rPr>
                <w:rFonts w:asciiTheme="minorHAnsi" w:hAnsiTheme="minorHAnsi" w:cstheme="minorHAnsi"/>
                <w:sz w:val="20"/>
                <w:szCs w:val="20"/>
              </w:rPr>
              <w:t>Rédacteurs</w:t>
            </w:r>
            <w:r w:rsidR="003D28D8">
              <w:rPr>
                <w:rFonts w:asciiTheme="minorHAnsi" w:hAnsiTheme="minorHAnsi" w:cstheme="minorHAnsi"/>
                <w:sz w:val="20"/>
                <w:szCs w:val="20"/>
              </w:rPr>
              <w:t xml:space="preserve"> territoriaux</w:t>
            </w:r>
          </w:p>
        </w:tc>
        <w:tc>
          <w:tcPr>
            <w:tcW w:w="4957" w:type="dxa"/>
            <w:shd w:val="clear" w:color="auto" w:fill="auto"/>
            <w:vAlign w:val="center"/>
          </w:tcPr>
          <w:p w:rsidR="00B1042E" w:rsidRPr="008B6A61" w:rsidRDefault="009B70AF" w:rsidP="003D28D8">
            <w:pPr>
              <w:pStyle w:val="Contenudetableau"/>
              <w:rPr>
                <w:rFonts w:asciiTheme="minorHAnsi" w:hAnsiTheme="minorHAnsi" w:cstheme="minorHAnsi"/>
                <w:sz w:val="20"/>
                <w:szCs w:val="20"/>
              </w:rPr>
            </w:pPr>
            <w:r w:rsidRPr="008B6A61">
              <w:rPr>
                <w:rFonts w:asciiTheme="minorHAnsi" w:hAnsiTheme="minorHAnsi" w:cstheme="minorHAnsi"/>
                <w:sz w:val="20"/>
                <w:szCs w:val="20"/>
              </w:rPr>
              <w:t xml:space="preserve">Secrétaires administratifs </w:t>
            </w:r>
            <w:r w:rsidR="003D28D8">
              <w:rPr>
                <w:rFonts w:asciiTheme="minorHAnsi" w:hAnsiTheme="minorHAnsi" w:cstheme="minorHAnsi"/>
                <w:sz w:val="20"/>
                <w:szCs w:val="20"/>
              </w:rPr>
              <w:t>des administrations de l’État (services déconcentrés)</w:t>
            </w:r>
          </w:p>
        </w:tc>
      </w:tr>
    </w:tbl>
    <w:p w:rsidR="000C4270" w:rsidRPr="008B6A61" w:rsidRDefault="000C4270">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8B6A61" w:rsidRDefault="00B1042E">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50" w:name="Bookmark1"/>
      <w:bookmarkStart w:id="51" w:name="_Toc3339157961"/>
      <w:bookmarkStart w:id="52" w:name="_Toc3339344331"/>
      <w:bookmarkStart w:id="53" w:name="_Toc3340019631"/>
      <w:bookmarkStart w:id="54" w:name="_Toc3340070131"/>
      <w:bookmarkStart w:id="55" w:name="_Toc3340121141"/>
      <w:bookmarkStart w:id="56" w:name="_Toc3340168051"/>
      <w:bookmarkStart w:id="57" w:name="_Toc3340230801"/>
      <w:bookmarkStart w:id="58" w:name="_Toc3340866001"/>
      <w:bookmarkStart w:id="59" w:name="_Toc3341044871"/>
      <w:bookmarkStart w:id="60" w:name="_Toc3341047871"/>
      <w:bookmarkStart w:id="61" w:name="_Toc3341052371"/>
      <w:bookmarkStart w:id="62" w:name="_Toc3341763211"/>
      <w:bookmarkStart w:id="63" w:name="_Toc3341777581"/>
      <w:bookmarkStart w:id="64" w:name="_Toc3348001521"/>
      <w:bookmarkStart w:id="65" w:name="_Toc3384265931"/>
      <w:bookmarkStart w:id="66" w:name="_Toc3384282281"/>
      <w:bookmarkStart w:id="67" w:name="_Toc3394622881"/>
      <w:bookmarkStart w:id="68" w:name="_Toc3401411391"/>
      <w:bookmarkStart w:id="69" w:name="_Toc3401461271"/>
      <w:bookmarkStart w:id="70" w:name="_Toc3407607991"/>
      <w:bookmarkStart w:id="71" w:name="_Toc3429195651"/>
      <w:bookmarkStart w:id="72" w:name="_Toc3431600631"/>
      <w:bookmarkStart w:id="73" w:name="_Toc5235118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B6A61">
        <w:rPr>
          <w:rFonts w:asciiTheme="minorHAnsi" w:hAnsiTheme="minorHAnsi" w:cstheme="minorHAnsi"/>
        </w:rPr>
        <w:t>Les acteurs du régime indemnitaire</w:t>
      </w:r>
      <w:bookmarkEnd w:id="73"/>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74" w:name="_Toc412102341"/>
      <w:bookmarkStart w:id="75" w:name="_Toc370201215"/>
      <w:bookmarkStart w:id="76" w:name="_Toc370203036"/>
      <w:bookmarkStart w:id="77" w:name="_Toc396483351"/>
      <w:bookmarkStart w:id="78" w:name="_Toc412099384"/>
      <w:bookmarkStart w:id="79" w:name="_Toc485723860"/>
      <w:bookmarkStart w:id="80" w:name="_Toc52351182"/>
      <w:bookmarkEnd w:id="74"/>
      <w:bookmarkEnd w:id="75"/>
      <w:bookmarkEnd w:id="76"/>
      <w:bookmarkEnd w:id="77"/>
      <w:bookmarkEnd w:id="78"/>
      <w:r w:rsidRPr="008B6A61">
        <w:rPr>
          <w:rFonts w:asciiTheme="minorHAnsi" w:hAnsiTheme="minorHAnsi" w:cstheme="minorHAnsi"/>
        </w:rPr>
        <w:t>L’assemblée délibérante</w:t>
      </w:r>
      <w:bookmarkEnd w:id="79"/>
      <w:bookmarkEnd w:id="80"/>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l’assemblée délibérante de décider de la mise en place ou de la modification d’un régime indemnitaire dans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par le biais d’une délibération.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délibération doit fixer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la nature des éléments indemnitaires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conditions d'attribution (cadre d’emplois/grades bénéficiaires, périodicité, critères éventuels de modulation du montant individuel...) ;</w:t>
      </w:r>
    </w:p>
    <w:p w:rsidR="00B1042E" w:rsidRPr="008B6A61" w:rsidRDefault="005B0A6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montants</w:t>
      </w:r>
      <w:r w:rsidR="00EA33DD" w:rsidRPr="008B6A61">
        <w:rPr>
          <w:rFonts w:asciiTheme="minorHAnsi" w:hAnsiTheme="minorHAnsi" w:cstheme="minorHAnsi"/>
          <w:sz w:val="20"/>
          <w:szCs w:val="20"/>
        </w:rPr>
        <w:t xml:space="preserve"> moyen</w:t>
      </w:r>
      <w:r w:rsidRPr="008B6A61">
        <w:rPr>
          <w:rFonts w:asciiTheme="minorHAnsi" w:hAnsiTheme="minorHAnsi" w:cstheme="minorHAnsi"/>
          <w:sz w:val="20"/>
          <w:szCs w:val="20"/>
        </w:rPr>
        <w:t>s</w:t>
      </w:r>
      <w:r w:rsidR="00EA33DD" w:rsidRPr="008B6A61">
        <w:rPr>
          <w:rFonts w:asciiTheme="minorHAnsi" w:hAnsiTheme="minorHAnsi" w:cstheme="minorHAnsi"/>
          <w:sz w:val="20"/>
          <w:szCs w:val="20"/>
        </w:rPr>
        <w: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les crédits ouverts (seuls sont pris en compte les emplois inscrits au budget et effectivement pourvus).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s'aligner sur les éventuels critères prévus par le texte réglementaire de référence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mettre en place des critères, lorsque le texte réglementaire de référence n'en prévoit pas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 xml:space="preserve">définir des critères propres, différents de ceux prévus par le texte de l'Etat, en s’attachant à ce que la structure générale des textes pris en référence soit </w:t>
      </w:r>
      <w:proofErr w:type="gramStart"/>
      <w:r w:rsidRPr="008B6A61">
        <w:rPr>
          <w:rFonts w:asciiTheme="minorHAnsi" w:hAnsiTheme="minorHAnsi" w:cstheme="minorHAnsi"/>
          <w:sz w:val="20"/>
          <w:szCs w:val="20"/>
        </w:rPr>
        <w:t>respectée</w:t>
      </w:r>
      <w:proofErr w:type="gramEnd"/>
      <w:r w:rsidRPr="008B6A61">
        <w:rPr>
          <w:rFonts w:asciiTheme="minorHAnsi" w:hAnsiTheme="minorHAnsi" w:cstheme="minorHAnsi"/>
          <w:sz w:val="20"/>
          <w:szCs w:val="20"/>
        </w:rPr>
        <w:t>.</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1" w:name="_Toc412102342"/>
      <w:bookmarkStart w:id="82" w:name="_Toc370201216"/>
      <w:bookmarkStart w:id="83" w:name="_Toc370203037"/>
      <w:bookmarkStart w:id="84" w:name="_Toc396483352"/>
      <w:bookmarkStart w:id="85" w:name="_Toc412099385"/>
      <w:bookmarkStart w:id="86" w:name="_Toc485723861"/>
      <w:bookmarkStart w:id="87" w:name="_Toc52351183"/>
      <w:bookmarkEnd w:id="81"/>
      <w:bookmarkEnd w:id="82"/>
      <w:bookmarkEnd w:id="83"/>
      <w:bookmarkEnd w:id="84"/>
      <w:bookmarkEnd w:id="85"/>
      <w:r w:rsidRPr="008B6A61">
        <w:rPr>
          <w:rFonts w:asciiTheme="minorHAnsi" w:hAnsiTheme="minorHAnsi" w:cstheme="minorHAnsi"/>
        </w:rPr>
        <w:t>L’autorité territoriale</w:t>
      </w:r>
      <w:bookmarkEnd w:id="86"/>
      <w:bookmarkEnd w:id="8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l'autorité territoriale de déterminer le </w:t>
      </w:r>
      <w:r w:rsidR="005B0A6D" w:rsidRPr="008B6A61">
        <w:rPr>
          <w:rFonts w:asciiTheme="minorHAnsi" w:hAnsiTheme="minorHAnsi" w:cstheme="minorHAnsi"/>
          <w:sz w:val="20"/>
          <w:szCs w:val="20"/>
        </w:rPr>
        <w:t>montant</w:t>
      </w:r>
      <w:r w:rsidRPr="008B6A61">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8" w:name="_Toc412102343"/>
      <w:bookmarkStart w:id="89" w:name="_Toc370201217"/>
      <w:bookmarkStart w:id="90" w:name="_Toc370203038"/>
      <w:bookmarkStart w:id="91" w:name="_Toc396483353"/>
      <w:bookmarkStart w:id="92" w:name="_Toc412099386"/>
      <w:bookmarkStart w:id="93" w:name="_Toc485723862"/>
      <w:bookmarkStart w:id="94" w:name="_Toc52351184"/>
      <w:bookmarkEnd w:id="88"/>
      <w:bookmarkEnd w:id="89"/>
      <w:bookmarkEnd w:id="90"/>
      <w:bookmarkEnd w:id="91"/>
      <w:bookmarkEnd w:id="92"/>
      <w:r w:rsidRPr="008B6A61">
        <w:rPr>
          <w:rFonts w:asciiTheme="minorHAnsi" w:hAnsiTheme="minorHAnsi" w:cstheme="minorHAnsi"/>
        </w:rPr>
        <w:t>Les bénéficiaires</w:t>
      </w:r>
      <w:bookmarkEnd w:id="93"/>
      <w:bookmarkEnd w:id="94"/>
    </w:p>
    <w:p w:rsidR="00B1042E" w:rsidRPr="008B6A61" w:rsidRDefault="00B1042E">
      <w:pPr>
        <w:jc w:val="both"/>
        <w:rPr>
          <w:rFonts w:asciiTheme="minorHAnsi" w:hAnsiTheme="minorHAnsi" w:cstheme="minorHAnsi"/>
          <w:sz w:val="20"/>
          <w:szCs w:val="20"/>
        </w:rPr>
      </w:pPr>
    </w:p>
    <w:p w:rsidR="00143973"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En l’absence de précision dans la délibération relative au régime indemnitaire, tous les fonctionnaires stagiaires et titulaires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xml:space="preserve"> peuvent en bénéficier.</w:t>
      </w:r>
    </w:p>
    <w:p w:rsidR="00C90F78" w:rsidRPr="008B6A61" w:rsidRDefault="00C90F78">
      <w:pPr>
        <w:jc w:val="both"/>
        <w:rPr>
          <w:rFonts w:asciiTheme="minorHAnsi" w:hAnsiTheme="minorHAnsi" w:cstheme="minorHAnsi"/>
          <w:sz w:val="20"/>
          <w:szCs w:val="20"/>
        </w:rPr>
      </w:pPr>
    </w:p>
    <w:p w:rsidR="00A17407"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agents contractuels de droit public peuvent également percevoir le régime indemnitaire de la collectivité ou de l'établissement, si la délibération le prévoit expressément.</w:t>
      </w:r>
    </w:p>
    <w:p w:rsidR="00A17407" w:rsidRPr="008B6A61" w:rsidRDefault="00A17407">
      <w:pPr>
        <w:jc w:val="both"/>
        <w:rPr>
          <w:rFonts w:asciiTheme="minorHAnsi" w:hAnsiTheme="minorHAnsi" w:cstheme="minorHAnsi"/>
          <w:sz w:val="20"/>
          <w:szCs w:val="20"/>
        </w:rPr>
      </w:pPr>
    </w:p>
    <w:p w:rsidR="00C90F78" w:rsidRPr="008B6A61" w:rsidRDefault="00867B0A" w:rsidP="009F6F70">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Les agents recrutés pour un acte déterminé (vacataires) sont exclus du régime indemnitaire.</w:t>
      </w:r>
    </w:p>
    <w:p w:rsidR="00F92894" w:rsidRPr="008B6A61" w:rsidRDefault="00F92894" w:rsidP="009F6F70">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Concernant les agents contractu</w:t>
      </w:r>
      <w:r w:rsidR="001F454A" w:rsidRPr="008B6A61">
        <w:rPr>
          <w:rFonts w:asciiTheme="minorHAnsi" w:hAnsiTheme="minorHAnsi" w:cstheme="minorHAnsi"/>
          <w:sz w:val="20"/>
          <w:szCs w:val="20"/>
        </w:rPr>
        <w:t>els de droit privé (CAE, emploi</w:t>
      </w:r>
      <w:r w:rsidRPr="008B6A61">
        <w:rPr>
          <w:rFonts w:asciiTheme="minorHAnsi" w:hAnsiTheme="minorHAnsi" w:cstheme="minorHAnsi"/>
          <w:sz w:val="20"/>
          <w:szCs w:val="20"/>
        </w:rPr>
        <w:t xml:space="preserve"> d’avenir, contrat d’apprentissage, et</w:t>
      </w:r>
      <w:r w:rsidR="009F6F70" w:rsidRPr="008B6A61">
        <w:rPr>
          <w:rFonts w:asciiTheme="minorHAnsi" w:hAnsiTheme="minorHAnsi" w:cstheme="minorHAnsi"/>
          <w:sz w:val="20"/>
          <w:szCs w:val="20"/>
        </w:rPr>
        <w:t>c.</w:t>
      </w:r>
      <w:r w:rsidRPr="008B6A61">
        <w:rPr>
          <w:rFonts w:asciiTheme="minorHAnsi" w:hAnsiTheme="minorHAnsi" w:cstheme="minorHAnsi"/>
          <w:sz w:val="20"/>
          <w:szCs w:val="20"/>
        </w:rPr>
        <w:t>), le juge administratif censure la délibération qui étend le régime indemnitaire à cette catégorie d’agent</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(CAA Douai, 30 décembre 2003, Préfet de l'Oise, n°01DA00168). En effet, il considère que les dispositions relatives au régime indemnitaire ne peut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w:t>
      </w:r>
    </w:p>
    <w:p w:rsidR="00F133FA" w:rsidRDefault="00F133FA" w:rsidP="00F133FA">
      <w:pPr>
        <w:jc w:val="both"/>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8B6A61" w:rsidRDefault="00B56094" w:rsidP="00F133FA">
      <w:pPr>
        <w:jc w:val="both"/>
        <w:rPr>
          <w:rFonts w:asciiTheme="minorHAnsi" w:hAnsiTheme="minorHAnsi" w:cstheme="minorHAnsi"/>
          <w:sz w:val="20"/>
          <w:szCs w:val="20"/>
        </w:rPr>
      </w:pPr>
    </w:p>
    <w:p w:rsidR="00F133FA" w:rsidRPr="008B6A61" w:rsidRDefault="00F133FA" w:rsidP="00F133FA">
      <w:pPr>
        <w:pStyle w:val="Titre3"/>
        <w:rPr>
          <w:rFonts w:asciiTheme="minorHAnsi" w:hAnsiTheme="minorHAnsi" w:cstheme="minorHAnsi"/>
        </w:rPr>
      </w:pPr>
      <w:bookmarkStart w:id="95" w:name="_Toc412102344"/>
      <w:bookmarkStart w:id="96" w:name="_Toc396483354"/>
      <w:bookmarkStart w:id="97" w:name="_Toc412099387"/>
      <w:bookmarkStart w:id="98" w:name="_Toc485723863"/>
      <w:bookmarkStart w:id="99" w:name="_Toc52351185"/>
      <w:bookmarkEnd w:id="95"/>
      <w:bookmarkEnd w:id="96"/>
      <w:bookmarkEnd w:id="97"/>
      <w:r w:rsidRPr="008B6A61">
        <w:rPr>
          <w:rFonts w:asciiTheme="minorHAnsi" w:hAnsiTheme="minorHAnsi" w:cstheme="minorHAnsi"/>
        </w:rPr>
        <w:t>Le Comité Technique (CT)</w:t>
      </w:r>
      <w:bookmarkEnd w:id="98"/>
      <w:bookmarkEnd w:id="99"/>
    </w:p>
    <w:p w:rsidR="00F133FA" w:rsidRPr="008B6A61" w:rsidRDefault="00F133FA" w:rsidP="00F133FA">
      <w:pPr>
        <w:jc w:val="both"/>
        <w:rPr>
          <w:rFonts w:asciiTheme="minorHAnsi" w:hAnsiTheme="minorHAnsi" w:cstheme="minorHAnsi"/>
          <w:sz w:val="20"/>
          <w:szCs w:val="20"/>
        </w:rPr>
      </w:pPr>
    </w:p>
    <w:p w:rsidR="00F133FA" w:rsidRPr="008B6A61" w:rsidRDefault="00F133FA" w:rsidP="00F133FA">
      <w:pPr>
        <w:jc w:val="both"/>
        <w:rPr>
          <w:rFonts w:asciiTheme="minorHAnsi" w:hAnsiTheme="minorHAnsi" w:cstheme="minorHAnsi"/>
          <w:sz w:val="20"/>
          <w:szCs w:val="20"/>
        </w:rPr>
      </w:pPr>
      <w:r w:rsidRPr="008B6A61">
        <w:rPr>
          <w:rFonts w:asciiTheme="minorHAnsi" w:hAnsiTheme="minorHAnsi" w:cstheme="minorHAnsi"/>
          <w:sz w:val="20"/>
          <w:szCs w:val="20"/>
        </w:rPr>
        <w:t>L'article 33 de la loi n°84-53 du 26 janvier 1984 prévoit que les CT sont consultés pour avis sur les questions relatives aux grandes orientations en matière de politique indemnitaire et de critères de répartition y afférents. L'avis du CT est préalable à la délibération de l'organe délibérant (cf. page 1</w:t>
      </w:r>
      <w:r w:rsidR="001F454A" w:rsidRPr="008B6A61">
        <w:rPr>
          <w:rFonts w:asciiTheme="minorHAnsi" w:hAnsiTheme="minorHAnsi" w:cstheme="minorHAnsi"/>
          <w:sz w:val="20"/>
          <w:szCs w:val="20"/>
        </w:rPr>
        <w:t>4</w:t>
      </w:r>
      <w:r w:rsidRPr="008B6A61">
        <w:rPr>
          <w:rFonts w:asciiTheme="minorHAnsi" w:hAnsiTheme="minorHAnsi" w:cstheme="minorHAnsi"/>
          <w:sz w:val="20"/>
          <w:szCs w:val="20"/>
        </w:rPr>
        <w:t>).</w:t>
      </w:r>
    </w:p>
    <w:p w:rsidR="008B6A61" w:rsidRDefault="008B6A61">
      <w:pPr>
        <w:jc w:val="both"/>
        <w:rPr>
          <w:rFonts w:asciiTheme="minorHAnsi" w:hAnsiTheme="minorHAnsi" w:cstheme="minorHAnsi"/>
          <w:sz w:val="20"/>
          <w:szCs w:val="20"/>
        </w:rPr>
      </w:pPr>
    </w:p>
    <w:p w:rsidR="00B56094" w:rsidRPr="008B6A61" w:rsidRDefault="00B56094">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100" w:name="_Toc4120993881"/>
      <w:bookmarkStart w:id="101" w:name="_Toc3964833551"/>
      <w:bookmarkStart w:id="102" w:name="_Toc4121023451"/>
      <w:bookmarkStart w:id="103" w:name="_Toc485723864"/>
      <w:bookmarkStart w:id="104" w:name="_Toc52351186"/>
      <w:r w:rsidRPr="008B6A61">
        <w:rPr>
          <w:rFonts w:asciiTheme="minorHAnsi" w:hAnsiTheme="minorHAnsi" w:cstheme="minorHAnsi"/>
        </w:rPr>
        <w:t>Les différents contrôle</w:t>
      </w:r>
      <w:bookmarkEnd w:id="100"/>
      <w:bookmarkEnd w:id="101"/>
      <w:bookmarkEnd w:id="102"/>
      <w:r w:rsidRPr="008B6A61">
        <w:rPr>
          <w:rFonts w:asciiTheme="minorHAnsi" w:hAnsiTheme="minorHAnsi" w:cstheme="minorHAnsi"/>
        </w:rPr>
        <w:t>s</w:t>
      </w:r>
      <w:bookmarkEnd w:id="103"/>
      <w:bookmarkEnd w:id="104"/>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contrôle se fait également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 xml:space="preserve">par le représentant de l’Etat (services du contrôle de légalité) : contrôle de la délibération qui fixe le régime indemnitaire de la </w:t>
      </w:r>
      <w:r w:rsidR="009F1EDC" w:rsidRPr="008B6A61">
        <w:rPr>
          <w:rFonts w:asciiTheme="minorHAnsi" w:hAnsiTheme="minorHAnsi" w:cstheme="minorHAnsi"/>
          <w:sz w:val="20"/>
          <w:szCs w:val="20"/>
        </w:rPr>
        <w:t>structure</w:t>
      </w:r>
      <w:r w:rsidRPr="008B6A61">
        <w:rPr>
          <w:rFonts w:asciiTheme="minorHAnsi" w:hAnsiTheme="minorHAnsi" w:cstheme="minorHAnsi"/>
          <w:sz w:val="20"/>
          <w:szCs w:val="20"/>
        </w:rPr>
        <w: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par le comptable : contrôle des arrêtés fixant le montant individuel applicable à chaque fonctionnaire ; la délibération visée du contrôle de légalité doit être transmise en tant que pièce justificative.</w:t>
      </w:r>
    </w:p>
    <w:p w:rsidR="00D00A43" w:rsidRPr="008B6A61" w:rsidRDefault="00D00A43">
      <w:pPr>
        <w:jc w:val="both"/>
        <w:rPr>
          <w:rFonts w:asciiTheme="minorHAnsi" w:hAnsiTheme="minorHAnsi" w:cstheme="minorHAnsi"/>
          <w:sz w:val="20"/>
          <w:szCs w:val="20"/>
        </w:rPr>
      </w:pPr>
    </w:p>
    <w:p w:rsidR="000D77C2" w:rsidRDefault="000D77C2">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60DDC" w:rsidRPr="008B6A61" w:rsidRDefault="00960DD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05" w:name="_Toc52351187"/>
      <w:r w:rsidRPr="008B6A61">
        <w:rPr>
          <w:rFonts w:asciiTheme="minorHAnsi" w:hAnsiTheme="minorHAnsi" w:cstheme="minorHAnsi"/>
        </w:rPr>
        <w:t>Application du RIFSEEP dans la FPT</w:t>
      </w:r>
      <w:bookmarkEnd w:id="105"/>
    </w:p>
    <w:p w:rsidR="00E349A2" w:rsidRPr="008B6A61" w:rsidRDefault="00E349A2">
      <w:pPr>
        <w:rPr>
          <w:rFonts w:asciiTheme="minorHAnsi" w:hAnsiTheme="minorHAnsi" w:cstheme="minorHAnsi"/>
          <w:sz w:val="20"/>
          <w:szCs w:val="18"/>
        </w:rPr>
      </w:pPr>
    </w:p>
    <w:p w:rsidR="00B1042E" w:rsidRPr="008B6A61" w:rsidRDefault="00EA33DD">
      <w:pPr>
        <w:rPr>
          <w:rStyle w:val="Normal3"/>
          <w:rFonts w:asciiTheme="minorHAnsi" w:hAnsiTheme="minorHAnsi" w:cstheme="minorHAnsi"/>
          <w:b/>
          <w:color w:val="0070C0"/>
          <w:sz w:val="20"/>
          <w:szCs w:val="18"/>
          <w:u w:val="single"/>
        </w:rPr>
      </w:pPr>
      <w:r w:rsidRPr="008B6A61">
        <w:rPr>
          <w:rFonts w:asciiTheme="minorHAnsi" w:hAnsiTheme="minorHAnsi" w:cstheme="minorHAnsi"/>
          <w:b/>
          <w:color w:val="0070C0"/>
          <w:sz w:val="20"/>
          <w:szCs w:val="18"/>
          <w:u w:val="single"/>
        </w:rPr>
        <w:t>(</w:t>
      </w:r>
      <w:proofErr w:type="gramStart"/>
      <w:r w:rsidRPr="008B6A61">
        <w:rPr>
          <w:rFonts w:asciiTheme="minorHAnsi" w:hAnsiTheme="minorHAnsi" w:cstheme="minorHAnsi"/>
          <w:b/>
          <w:color w:val="0070C0"/>
          <w:sz w:val="20"/>
          <w:szCs w:val="18"/>
          <w:u w:val="single"/>
        </w:rPr>
        <w:t>articles</w:t>
      </w:r>
      <w:proofErr w:type="gramEnd"/>
      <w:r w:rsidRPr="008B6A61">
        <w:rPr>
          <w:rFonts w:asciiTheme="minorHAnsi" w:hAnsiTheme="minorHAnsi" w:cstheme="minorHAnsi"/>
          <w:b/>
          <w:color w:val="0070C0"/>
          <w:sz w:val="20"/>
          <w:szCs w:val="18"/>
          <w:u w:val="single"/>
        </w:rPr>
        <w:t xml:space="preserve"> 1, 6, 7, 8 et 9 du décret n</w:t>
      </w:r>
      <w:r w:rsidRPr="008B6A61">
        <w:rPr>
          <w:rStyle w:val="Normal3"/>
          <w:rFonts w:asciiTheme="minorHAnsi" w:hAnsiTheme="minorHAnsi" w:cstheme="minorHAnsi"/>
          <w:b/>
          <w:color w:val="0070C0"/>
          <w:sz w:val="20"/>
          <w:szCs w:val="18"/>
          <w:u w:val="single"/>
        </w:rPr>
        <w:t>°2014-513 du 20 mai 2014)</w:t>
      </w:r>
    </w:p>
    <w:p w:rsidR="00B1042E" w:rsidRPr="008B6A61" w:rsidRDefault="00B1042E">
      <w:pPr>
        <w:jc w:val="both"/>
        <w:rPr>
          <w:rFonts w:asciiTheme="minorHAnsi" w:hAnsiTheme="minorHAnsi" w:cstheme="minorHAnsi"/>
          <w:sz w:val="20"/>
          <w:szCs w:val="18"/>
        </w:rPr>
      </w:pPr>
    </w:p>
    <w:p w:rsidR="008A26F3" w:rsidRPr="008B6A61" w:rsidRDefault="008A26F3">
      <w:pPr>
        <w:jc w:val="both"/>
        <w:rPr>
          <w:rFonts w:asciiTheme="minorHAnsi" w:hAnsiTheme="minorHAnsi" w:cstheme="minorHAnsi"/>
          <w:sz w:val="20"/>
          <w:szCs w:val="18"/>
        </w:rPr>
      </w:pP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Dans un but de simplification et d'harmonisation du paysage indemnitaire, le décret n</w:t>
      </w:r>
      <w:r w:rsidRPr="008B6A61">
        <w:rPr>
          <w:rStyle w:val="Normal3"/>
          <w:rFonts w:asciiTheme="minorHAnsi" w:hAnsiTheme="minorHAnsi" w:cstheme="minorHAnsi"/>
          <w:sz w:val="20"/>
          <w:szCs w:val="18"/>
        </w:rPr>
        <w:t xml:space="preserve">°2014-513 du 20 mai 2014 a instauré </w:t>
      </w:r>
      <w:r w:rsidRPr="008B6A61">
        <w:rPr>
          <w:rFonts w:asciiTheme="minorHAnsi" w:hAnsiTheme="minorHAnsi" w:cstheme="minorHAnsi"/>
          <w:sz w:val="20"/>
          <w:szCs w:val="18"/>
        </w:rPr>
        <w:t>un Régime Indemnitaire tenant compte des Fonctions, des Sujétions, de l'Expertise et de l'Engagement Professionnel (RIFSEEP).</w:t>
      </w: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Cette prime comporte ainsi deux volets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l’Indemnité de Fonction, de Sujétions et d’Expertise (IFSE) qui valorise la nature des fonctions des agents et leur expérience professionnelle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le Complément Indemnitaire Annuel (CIA), pour récompenser l’engagement professionnel et la manière de servir.</w:t>
      </w:r>
    </w:p>
    <w:p w:rsidR="004E3B59" w:rsidRPr="008B6A61" w:rsidRDefault="004E3B59" w:rsidP="00D16BEC">
      <w:pPr>
        <w:jc w:val="both"/>
        <w:rPr>
          <w:rFonts w:asciiTheme="minorHAnsi" w:hAnsiTheme="minorHAnsi" w:cstheme="minorHAnsi"/>
          <w:sz w:val="20"/>
          <w:szCs w:val="18"/>
        </w:rPr>
      </w:pPr>
    </w:p>
    <w:p w:rsidR="00F92894" w:rsidRPr="008B6A61" w:rsidRDefault="00F92894" w:rsidP="00D16BEC">
      <w:pPr>
        <w:jc w:val="both"/>
        <w:rPr>
          <w:rFonts w:asciiTheme="minorHAnsi" w:hAnsiTheme="minorHAnsi" w:cstheme="minorHAnsi"/>
          <w:sz w:val="20"/>
          <w:szCs w:val="18"/>
        </w:rPr>
      </w:pPr>
    </w:p>
    <w:p w:rsidR="00E349A2" w:rsidRPr="008B6A61" w:rsidRDefault="00105A95" w:rsidP="00F92894">
      <w:pPr>
        <w:jc w:val="center"/>
        <w:rPr>
          <w:rFonts w:asciiTheme="minorHAnsi" w:hAnsiTheme="minorHAnsi" w:cstheme="minorHAnsi"/>
          <w:sz w:val="18"/>
          <w:szCs w:val="18"/>
        </w:rPr>
      </w:pPr>
      <w:r w:rsidRPr="008B6A61">
        <w:rPr>
          <w:rFonts w:asciiTheme="minorHAnsi" w:hAnsiTheme="minorHAnsi" w:cstheme="minorHAnsi"/>
          <w:noProof/>
          <w:sz w:val="18"/>
          <w:szCs w:val="18"/>
          <w:lang w:eastAsia="fr-FR"/>
        </w:rPr>
        <w:drawing>
          <wp:inline distT="0" distB="0" distL="0" distR="0" wp14:anchorId="0F4971BD" wp14:editId="0F9D12FD">
            <wp:extent cx="4922875" cy="2881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9845" r="1162"/>
                    <a:stretch/>
                  </pic:blipFill>
                  <pic:spPr bwMode="auto">
                    <a:xfrm>
                      <a:off x="0" y="0"/>
                      <a:ext cx="4940801" cy="2891915"/>
                    </a:xfrm>
                    <a:prstGeom prst="rect">
                      <a:avLst/>
                    </a:prstGeom>
                    <a:ln>
                      <a:noFill/>
                    </a:ln>
                    <a:extLst>
                      <a:ext uri="{53640926-AAD7-44D8-BBD7-CCE9431645EC}">
                        <a14:shadowObscured xmlns:a14="http://schemas.microsoft.com/office/drawing/2010/main"/>
                      </a:ext>
                    </a:extLst>
                  </pic:spPr>
                </pic:pic>
              </a:graphicData>
            </a:graphic>
          </wp:inline>
        </w:drawing>
      </w:r>
    </w:p>
    <w:p w:rsidR="00991317" w:rsidRPr="00991317" w:rsidRDefault="00991317" w:rsidP="00E349A2">
      <w:pPr>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Des arrêtés fixent la liste des corps et emplois bénéficiant de cette prime. Cette nouvelle prime </w:t>
      </w:r>
      <w:r w:rsidR="00AC2989" w:rsidRPr="008B6A61">
        <w:rPr>
          <w:rFonts w:asciiTheme="minorHAnsi" w:hAnsiTheme="minorHAnsi" w:cstheme="minorHAnsi"/>
          <w:sz w:val="20"/>
          <w:szCs w:val="20"/>
        </w:rPr>
        <w:t xml:space="preserve">est </w:t>
      </w:r>
      <w:r w:rsidRPr="008B6A61">
        <w:rPr>
          <w:rFonts w:asciiTheme="minorHAnsi" w:hAnsiTheme="minorHAnsi" w:cstheme="minorHAnsi"/>
          <w:sz w:val="20"/>
          <w:szCs w:val="20"/>
        </w:rPr>
        <w:t>donc transposable dans la FPT dès la parution des textes réglementaires donnant des équivalences entre la Fonction Publique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(FPE) et la FPT. Ch</w:t>
      </w:r>
      <w:r w:rsidR="00AC2989" w:rsidRPr="008B6A61">
        <w:rPr>
          <w:rFonts w:asciiTheme="minorHAnsi" w:hAnsiTheme="minorHAnsi" w:cstheme="minorHAnsi"/>
          <w:sz w:val="20"/>
          <w:szCs w:val="20"/>
        </w:rPr>
        <w:t>aque cadre d’emplois bénéficie</w:t>
      </w:r>
      <w:r w:rsidRPr="008B6A61">
        <w:rPr>
          <w:rFonts w:asciiTheme="minorHAnsi" w:hAnsiTheme="minorHAnsi" w:cstheme="minorHAnsi"/>
          <w:sz w:val="20"/>
          <w:szCs w:val="20"/>
        </w:rPr>
        <w:t xml:space="preserve"> de ce régime indemnitaire au fur et à mesure de la parution des arrêtés ministériels des corps de référence à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B1042E" w:rsidRDefault="00B1042E">
      <w:pPr>
        <w:jc w:val="both"/>
        <w:rPr>
          <w:rFonts w:asciiTheme="minorHAnsi" w:hAnsiTheme="minorHAnsi" w:cstheme="minorHAnsi"/>
          <w:sz w:val="20"/>
          <w:szCs w:val="20"/>
        </w:rPr>
      </w:pPr>
    </w:p>
    <w:p w:rsidR="000D77C2" w:rsidRDefault="000D77C2">
      <w:pPr>
        <w:jc w:val="both"/>
        <w:rPr>
          <w:rFonts w:asciiTheme="minorHAnsi" w:hAnsiTheme="minorHAnsi" w:cstheme="minorHAnsi"/>
          <w:sz w:val="20"/>
          <w:szCs w:val="20"/>
        </w:rPr>
      </w:pPr>
      <w:r>
        <w:rPr>
          <w:rFonts w:asciiTheme="minorHAnsi" w:hAnsiTheme="minorHAnsi" w:cstheme="minorHAnsi"/>
          <w:sz w:val="20"/>
          <w:szCs w:val="20"/>
        </w:rPr>
        <w:t>Toutes les filières et les cadres d’emplois sont concernés par le RIFSEEP hormis :</w:t>
      </w:r>
    </w:p>
    <w:p w:rsidR="000D77C2" w:rsidRDefault="000D77C2"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color w:val="auto"/>
          <w:sz w:val="20"/>
          <w:szCs w:val="20"/>
        </w:rPr>
        <w:t>l</w:t>
      </w:r>
      <w:r w:rsidR="000A34DA" w:rsidRPr="000D77C2">
        <w:rPr>
          <w:rFonts w:asciiTheme="minorHAnsi" w:hAnsiTheme="minorHAnsi" w:cstheme="minorHAnsi"/>
          <w:color w:val="auto"/>
          <w:sz w:val="20"/>
          <w:szCs w:val="20"/>
        </w:rPr>
        <w:t xml:space="preserve">es filières police municipale et sapeurs-pompiers professionnels </w:t>
      </w:r>
      <w:r w:rsidRPr="000D77C2">
        <w:rPr>
          <w:rFonts w:asciiTheme="minorHAnsi" w:hAnsiTheme="minorHAnsi" w:cstheme="minorHAnsi"/>
          <w:color w:val="auto"/>
          <w:sz w:val="20"/>
          <w:szCs w:val="20"/>
        </w:rPr>
        <w:t xml:space="preserve">qui </w:t>
      </w:r>
      <w:r w:rsidR="000A34DA" w:rsidRPr="000D77C2">
        <w:rPr>
          <w:rFonts w:asciiTheme="minorHAnsi" w:hAnsiTheme="minorHAnsi" w:cstheme="minorHAnsi"/>
          <w:sz w:val="20"/>
          <w:szCs w:val="20"/>
        </w:rPr>
        <w:t>sont exclues</w:t>
      </w:r>
      <w:r w:rsidRPr="000D77C2">
        <w:rPr>
          <w:rFonts w:asciiTheme="minorHAnsi" w:hAnsiTheme="minorHAnsi" w:cstheme="minorHAnsi"/>
          <w:sz w:val="20"/>
          <w:szCs w:val="20"/>
        </w:rPr>
        <w:t xml:space="preserve"> du RIFSEEP ;</w:t>
      </w:r>
    </w:p>
    <w:p w:rsidR="000A34DA" w:rsidRPr="000D77C2" w:rsidRDefault="000A34DA"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sz w:val="20"/>
          <w:szCs w:val="20"/>
        </w:rPr>
        <w:t>les cadres d’emplois des professeurs d'enseignement artistique et des assistants d'enseignement artistique</w:t>
      </w:r>
      <w:r w:rsidR="000D77C2">
        <w:rPr>
          <w:rFonts w:asciiTheme="minorHAnsi" w:hAnsiTheme="minorHAnsi" w:cstheme="minorHAnsi"/>
          <w:sz w:val="20"/>
          <w:szCs w:val="20"/>
        </w:rPr>
        <w:t xml:space="preserve"> qui,</w:t>
      </w:r>
      <w:r w:rsidRPr="000D77C2">
        <w:rPr>
          <w:rFonts w:asciiTheme="minorHAnsi" w:hAnsiTheme="minorHAnsi" w:cstheme="minorHAnsi"/>
          <w:sz w:val="20"/>
          <w:szCs w:val="20"/>
        </w:rPr>
        <w:t xml:space="preserve"> </w:t>
      </w:r>
      <w:r w:rsidR="000D77C2">
        <w:rPr>
          <w:rFonts w:asciiTheme="minorHAnsi" w:hAnsiTheme="minorHAnsi" w:cstheme="minorHAnsi"/>
          <w:sz w:val="20"/>
          <w:szCs w:val="20"/>
        </w:rPr>
        <w:t>s</w:t>
      </w:r>
      <w:r w:rsidR="000D77C2" w:rsidRPr="000D77C2">
        <w:rPr>
          <w:rFonts w:asciiTheme="minorHAnsi" w:hAnsiTheme="minorHAnsi" w:cstheme="minorHAnsi"/>
          <w:sz w:val="20"/>
          <w:szCs w:val="20"/>
        </w:rPr>
        <w:t xml:space="preserve">ous réserve de parution de nouveaux textes, </w:t>
      </w:r>
      <w:r w:rsidRPr="000D77C2">
        <w:rPr>
          <w:rFonts w:asciiTheme="minorHAnsi" w:hAnsiTheme="minorHAnsi" w:cstheme="minorHAnsi"/>
          <w:sz w:val="20"/>
          <w:szCs w:val="20"/>
        </w:rPr>
        <w:t>ne seront pas concernés par le RIFSEEP.</w:t>
      </w:r>
    </w:p>
    <w:p w:rsidR="000A34DA" w:rsidRDefault="000A34DA" w:rsidP="000A34DA">
      <w:pPr>
        <w:spacing w:line="240" w:lineRule="auto"/>
        <w:jc w:val="both"/>
        <w:rPr>
          <w:rFonts w:asciiTheme="minorHAnsi" w:hAnsiTheme="minorHAnsi" w:cstheme="minorHAnsi"/>
          <w:sz w:val="20"/>
          <w:szCs w:val="20"/>
        </w:rPr>
      </w:pPr>
    </w:p>
    <w:p w:rsidR="000D77C2" w:rsidRPr="00C04A75" w:rsidRDefault="000D77C2" w:rsidP="000D77C2">
      <w:pP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Pr>
          <w:rStyle w:val="Normal2"/>
          <w:rFonts w:asciiTheme="minorHAnsi" w:hAnsiTheme="minorHAnsi" w:cstheme="minorHAnsi"/>
          <w:i/>
          <w:sz w:val="20"/>
          <w:szCs w:val="20"/>
        </w:rPr>
        <w:t xml:space="preserve">sur le site internet : </w:t>
      </w:r>
      <w:r w:rsidRPr="000D77C2">
        <w:rPr>
          <w:rStyle w:val="Normal2"/>
          <w:rFonts w:asciiTheme="minorHAnsi" w:hAnsiTheme="minorHAnsi" w:cstheme="minorHAnsi"/>
          <w:b/>
          <w:i/>
          <w:sz w:val="20"/>
          <w:szCs w:val="20"/>
        </w:rPr>
        <w:t>RIFSEEP : calendrier de mise en place</w:t>
      </w:r>
      <w:r>
        <w:rPr>
          <w:rStyle w:val="Normal2"/>
          <w:rFonts w:asciiTheme="minorHAnsi" w:hAnsiTheme="minorHAnsi" w:cstheme="minorHAnsi"/>
          <w:i/>
          <w:sz w:val="20"/>
          <w:szCs w:val="20"/>
        </w:rPr>
        <w:t>.</w:t>
      </w:r>
    </w:p>
    <w:p w:rsidR="000D77C2" w:rsidRPr="000A34DA" w:rsidRDefault="000D77C2" w:rsidP="000A34DA">
      <w:pPr>
        <w:spacing w:line="240" w:lineRule="auto"/>
        <w:jc w:val="both"/>
        <w:rPr>
          <w:rFonts w:asciiTheme="minorHAnsi" w:hAnsiTheme="minorHAnsi" w:cstheme="minorHAnsi"/>
          <w:sz w:val="20"/>
          <w:szCs w:val="20"/>
        </w:rPr>
      </w:pPr>
    </w:p>
    <w:p w:rsidR="000D77C2" w:rsidRDefault="000D77C2">
      <w:pPr>
        <w:tabs>
          <w:tab w:val="clear" w:pos="708"/>
        </w:tabs>
        <w:suppressAutoHyphens w:val="0"/>
        <w:spacing w:line="240" w:lineRule="auto"/>
        <w:rPr>
          <w:rStyle w:val="Normal3"/>
          <w:rFonts w:asciiTheme="minorHAnsi" w:hAnsiTheme="minorHAnsi" w:cstheme="minorHAnsi"/>
          <w:sz w:val="20"/>
          <w:szCs w:val="20"/>
        </w:rPr>
      </w:pPr>
      <w:r>
        <w:rPr>
          <w:rStyle w:val="Normal3"/>
          <w:rFonts w:asciiTheme="minorHAnsi" w:hAnsiTheme="minorHAnsi" w:cstheme="minorHAnsi"/>
          <w:sz w:val="20"/>
          <w:szCs w:val="20"/>
        </w:rPr>
        <w:br w:type="page"/>
      </w:r>
    </w:p>
    <w:p w:rsidR="000D77C2" w:rsidRPr="008B6A61" w:rsidRDefault="000D77C2">
      <w:pPr>
        <w:jc w:val="both"/>
        <w:rPr>
          <w:rStyle w:val="Normal3"/>
          <w:rFonts w:asciiTheme="minorHAnsi" w:hAnsiTheme="minorHAnsi" w:cstheme="minorHAnsi"/>
          <w:sz w:val="20"/>
          <w:szCs w:val="20"/>
        </w:rPr>
      </w:pPr>
    </w:p>
    <w:p w:rsidR="00B1042E" w:rsidRPr="008B6A61" w:rsidRDefault="00EA33DD">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8B6A61">
        <w:rPr>
          <w:rStyle w:val="Normal3"/>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le maintien à titre individuel du montant indemnitaire antérieur prévu par cet article ne semble pas s’imposer à la FPT.</w:t>
      </w:r>
    </w:p>
    <w:p w:rsidR="00D60757" w:rsidRPr="008B6A61" w:rsidRDefault="00D60757">
      <w:pPr>
        <w:jc w:val="both"/>
        <w:rPr>
          <w:rFonts w:asciiTheme="minorHAnsi" w:hAnsiTheme="minorHAnsi" w:cstheme="minorHAnsi"/>
          <w:sz w:val="20"/>
          <w:szCs w:val="20"/>
        </w:rPr>
      </w:pPr>
    </w:p>
    <w:p w:rsidR="004C5390" w:rsidRPr="008B6A61" w:rsidRDefault="004E196B" w:rsidP="004C5390">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T</w:t>
      </w:r>
      <w:r w:rsidR="0056454C" w:rsidRPr="008B6A61">
        <w:rPr>
          <w:rStyle w:val="Normal3"/>
          <w:rFonts w:asciiTheme="minorHAnsi" w:hAnsiTheme="minorHAnsi" w:cstheme="minorHAnsi"/>
          <w:sz w:val="20"/>
          <w:szCs w:val="20"/>
        </w:rPr>
        <w:t xml:space="preserve">outefois, </w:t>
      </w:r>
      <w:r w:rsidR="004C5390" w:rsidRPr="008B6A61">
        <w:rPr>
          <w:rStyle w:val="Normal3"/>
          <w:rFonts w:asciiTheme="minorHAnsi" w:hAnsiTheme="minorHAnsi" w:cstheme="minorHAnsi"/>
          <w:sz w:val="20"/>
          <w:szCs w:val="20"/>
        </w:rPr>
        <w:t xml:space="preserve">les organes délibérants des </w:t>
      </w:r>
      <w:r w:rsidR="0045115B" w:rsidRPr="008B6A61">
        <w:rPr>
          <w:rFonts w:asciiTheme="minorHAnsi" w:hAnsiTheme="minorHAnsi" w:cstheme="minorHAnsi"/>
          <w:sz w:val="20"/>
          <w:szCs w:val="20"/>
        </w:rPr>
        <w:t xml:space="preserve">collectivités territoriales et établissements publics </w:t>
      </w:r>
      <w:r w:rsidR="004C5390" w:rsidRPr="008B6A61">
        <w:rPr>
          <w:rStyle w:val="Normal3"/>
          <w:rFonts w:asciiTheme="minorHAnsi" w:hAnsiTheme="minorHAnsi" w:cstheme="minorHAnsi"/>
          <w:b/>
          <w:sz w:val="20"/>
          <w:szCs w:val="20"/>
        </w:rPr>
        <w:t xml:space="preserve">peuvent décider de maintenir, à titre individuel, au fonctionnaire concerné, le montant indemnitaire dont il bénéficiait </w:t>
      </w:r>
      <w:r w:rsidR="004C5390" w:rsidRPr="008B6A61">
        <w:rPr>
          <w:rStyle w:val="Normal3"/>
          <w:rFonts w:asciiTheme="minorHAnsi" w:hAnsiTheme="minorHAnsi" w:cstheme="minorHAnsi"/>
          <w:sz w:val="20"/>
          <w:szCs w:val="20"/>
        </w:rPr>
        <w:t>en application des dispositions réglementaires antérieures, lorsque ce montant se trouve diminué par l'application ou la modification des dispositions réglementaires applicables aux services de l'</w:t>
      </w:r>
      <w:r w:rsidR="003D28D8" w:rsidRPr="008B6A61">
        <w:rPr>
          <w:rStyle w:val="Normal3"/>
          <w:rFonts w:asciiTheme="minorHAnsi" w:hAnsiTheme="minorHAnsi" w:cstheme="minorHAnsi"/>
          <w:sz w:val="20"/>
          <w:szCs w:val="20"/>
        </w:rPr>
        <w:t>État</w:t>
      </w:r>
      <w:r w:rsidR="004C5390" w:rsidRPr="008B6A61">
        <w:rPr>
          <w:rStyle w:val="Normal3"/>
          <w:rFonts w:asciiTheme="minorHAnsi" w:hAnsiTheme="minorHAnsi" w:cstheme="minorHAnsi"/>
          <w:sz w:val="20"/>
          <w:szCs w:val="20"/>
        </w:rPr>
        <w:t xml:space="preserve"> servant de référence.</w:t>
      </w:r>
      <w:r w:rsidR="004D6AA8" w:rsidRPr="008B6A61">
        <w:rPr>
          <w:rStyle w:val="Normal3"/>
          <w:rFonts w:asciiTheme="minorHAnsi" w:hAnsiTheme="minorHAnsi" w:cstheme="minorHAnsi"/>
          <w:sz w:val="20"/>
          <w:szCs w:val="20"/>
        </w:rPr>
        <w:t xml:space="preserve"> Ce montant est conservé au titre de l'indemnité de fonctions, de sujétions et d'expertise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 xml:space="preserve">Le </w:t>
      </w:r>
      <w:r w:rsidRPr="008B6A61">
        <w:rPr>
          <w:rFonts w:asciiTheme="minorHAnsi" w:hAnsiTheme="minorHAnsi" w:cstheme="minorHAnsi"/>
          <w:sz w:val="20"/>
          <w:szCs w:val="20"/>
        </w:rPr>
        <w:t>RIFSEEP se substitue de droit à la Prime de Fonctions et de Résultats (PFR) et à l'Indemnité Forfaitaire Représentative de Sujétions et de Travaux Supplémentaires versée aux conseillers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et assistants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(IFRSTS) qui sont supprimées au 31 décembre 2015.</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rsidR="00227905" w:rsidRPr="008B6A61" w:rsidRDefault="00227905">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bCs/>
          <w:color w:val="auto"/>
          <w:sz w:val="20"/>
          <w:szCs w:val="20"/>
        </w:rPr>
      </w:pPr>
      <w:r>
        <w:rPr>
          <w:rFonts w:asciiTheme="minorHAnsi" w:hAnsiTheme="minorHAnsi" w:cstheme="minorHAnsi"/>
          <w:bCs/>
          <w:color w:val="auto"/>
          <w:sz w:val="20"/>
          <w:szCs w:val="20"/>
        </w:rPr>
        <w:br w:type="page"/>
      </w:r>
    </w:p>
    <w:p w:rsidR="00D16BEC" w:rsidRPr="008B6A61" w:rsidRDefault="00D16BEC">
      <w:pPr>
        <w:tabs>
          <w:tab w:val="clear" w:pos="708"/>
        </w:tabs>
        <w:suppressAutoHyphens w:val="0"/>
        <w:spacing w:line="240" w:lineRule="auto"/>
        <w:rPr>
          <w:rFonts w:asciiTheme="minorHAnsi" w:hAnsiTheme="minorHAnsi" w:cstheme="minorHAnsi"/>
          <w:bCs/>
          <w:color w:val="auto"/>
          <w:sz w:val="20"/>
          <w:szCs w:val="20"/>
        </w:rPr>
      </w:pPr>
    </w:p>
    <w:p w:rsidR="006850ED" w:rsidRPr="008B6A61" w:rsidRDefault="00EA33DD" w:rsidP="00BB6A8A">
      <w:pPr>
        <w:pStyle w:val="Titre1"/>
        <w:rPr>
          <w:rFonts w:asciiTheme="minorHAnsi" w:hAnsiTheme="minorHAnsi" w:cstheme="minorHAnsi"/>
        </w:rPr>
      </w:pPr>
      <w:bookmarkStart w:id="106" w:name="_Toc52351188"/>
      <w:r w:rsidRPr="008B6A61">
        <w:rPr>
          <w:rFonts w:asciiTheme="minorHAnsi" w:hAnsiTheme="minorHAnsi" w:cstheme="minorHAnsi"/>
        </w:rPr>
        <w:t>L’indemnité de fonction, de sujétions et d’expertise</w:t>
      </w:r>
      <w:r w:rsidR="008B74A9" w:rsidRPr="008B6A61">
        <w:rPr>
          <w:rFonts w:asciiTheme="minorHAnsi" w:hAnsiTheme="minorHAnsi" w:cstheme="minorHAnsi"/>
        </w:rPr>
        <w:t xml:space="preserve"> (IFSE)</w:t>
      </w:r>
      <w:bookmarkEnd w:id="106"/>
    </w:p>
    <w:p w:rsidR="000C6A3C" w:rsidRPr="008B6A61" w:rsidRDefault="000C6A3C">
      <w:pPr>
        <w:jc w:val="both"/>
        <w:rPr>
          <w:rFonts w:asciiTheme="minorHAnsi" w:hAnsiTheme="minorHAnsi" w:cstheme="minorHAnsi"/>
          <w:color w:val="auto"/>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w:t>
      </w:r>
      <w:proofErr w:type="gramStart"/>
      <w:r w:rsidRPr="008B6A61">
        <w:rPr>
          <w:rFonts w:asciiTheme="minorHAnsi" w:hAnsiTheme="minorHAnsi" w:cstheme="minorHAnsi"/>
          <w:b/>
          <w:color w:val="0070C0"/>
          <w:sz w:val="20"/>
          <w:szCs w:val="20"/>
          <w:u w:val="single"/>
        </w:rPr>
        <w:t>articles</w:t>
      </w:r>
      <w:proofErr w:type="gramEnd"/>
      <w:r w:rsidRPr="008B6A61">
        <w:rPr>
          <w:rFonts w:asciiTheme="minorHAnsi" w:hAnsiTheme="minorHAnsi" w:cstheme="minorHAnsi"/>
          <w:b/>
          <w:color w:val="0070C0"/>
          <w:sz w:val="20"/>
          <w:szCs w:val="20"/>
          <w:u w:val="single"/>
        </w:rPr>
        <w:t xml:space="preserve"> 2 et 3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e montant de l'IFSE est fixé selon le niveau de responsabilité et d’expertise requis dans l’exercice des fonctions.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fonctions occupées par les fonctionnaires d’un même corps ou statut d’emploi sont réparties au sein de différents groupes au regard des critères professionnels suivants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fonctions d’encadrement, de coordination, de pilotage ou de conception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technicité, expertise, expérience ou qualification nécessaire à l’exercice des fonctions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sujétions particulières ou degré d’exposition du poste au regard de son environnement professionnel.</w:t>
      </w:r>
    </w:p>
    <w:p w:rsidR="00B1042E" w:rsidRPr="008B6A61" w:rsidRDefault="00B1042E">
      <w:pPr>
        <w:jc w:val="both"/>
        <w:rPr>
          <w:rFonts w:asciiTheme="minorHAnsi" w:hAnsiTheme="minorHAnsi" w:cstheme="minorHAnsi"/>
          <w:sz w:val="20"/>
          <w:szCs w:val="20"/>
        </w:rPr>
      </w:pP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fonctions d’encadrement, de coordination, de pilotage ou de conception font référence à des responsabilités plus ou moins lourdes en matière d’encadrement ou de coordination d’une équipe, d’élaboration et de suivi de dossiers stratégiques ou bien encore de conduite de projets</w:t>
      </w:r>
      <w:r w:rsidR="00C14810" w:rsidRPr="008B6A61">
        <w:rPr>
          <w:rFonts w:asciiTheme="minorHAnsi" w:hAnsiTheme="minorHAnsi" w:cstheme="minorHAnsi"/>
          <w:sz w:val="20"/>
          <w:szCs w:val="20"/>
        </w:rPr>
        <w:t xml:space="preserve"> Concernant la technicité, l’expertise</w:t>
      </w:r>
      <w:r w:rsidRPr="008B6A61">
        <w:rPr>
          <w:rFonts w:asciiTheme="minorHAnsi" w:hAnsiTheme="minorHAnsi" w:cstheme="minorHAnsi"/>
          <w:sz w:val="20"/>
          <w:szCs w:val="20"/>
        </w:rPr>
        <w:t>.</w:t>
      </w: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 l’expérience ou la qualification nécessaire à l’exercice des fonctions, il s’agit de valoriser l’acquisition et la mobilisation de compétences plus ou moins complexes, dans le domaine fonctionnel de référence de l’agent.</w:t>
      </w:r>
    </w:p>
    <w:p w:rsidR="00A17407" w:rsidRPr="008B6A61" w:rsidRDefault="00A17407" w:rsidP="00867B0A">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sujétions particulières correspondent à des contraintes particulières liées, par exemple, à l’exercice de fonctions itinérantes.</w:t>
      </w:r>
    </w:p>
    <w:p w:rsidR="00843E82" w:rsidRPr="008B6A61" w:rsidRDefault="00843E82">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nombre de groupes de fonctions est fixé pour chaque corps ou statut d’emploi par arrêté ministériel.</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groupes de fonctions sont formellement déconnectés du grade et de la personne. Toutefois, le poste confié à un fonctionnaire doit correspondre au grade dont celui-ci est titulaire.</w:t>
      </w:r>
    </w:p>
    <w:p w:rsidR="00A17407" w:rsidRPr="008B6A61" w:rsidRDefault="00A1740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Par ailleurs, les groupes de fonctions sont hiérarchisés, le "groupe 1" devant être réservé aux postes les plus exigeants.</w:t>
      </w:r>
    </w:p>
    <w:p w:rsidR="008B6A61" w:rsidRPr="008B6A61" w:rsidRDefault="008B6A61">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Schématiquement, et sous réserve de spécificités particulières, il est recommandé de prévoir au plus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4 groupes de fonctions pour les cadres d'emplois relevant de la catégorie A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3 groupes de fonctions pour les cadres d'emplois relevant de la catégorie B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2 groupes de fonctions pour les cadres d'emplois relevant de la catégorie C.</w:t>
      </w:r>
    </w:p>
    <w:p w:rsidR="00C06316" w:rsidRPr="008B6A61" w:rsidRDefault="00C0631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A, donc 4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direction générale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chef de pôle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chef de service avec encadrement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4 : chef de service sans encadrement, chargé de mission, …</w:t>
      </w:r>
    </w:p>
    <w:p w:rsidR="00F92894" w:rsidRPr="008B6A61" w:rsidRDefault="00F92894" w:rsidP="001F6E6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B, donc 3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adjoint au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expertise.</w:t>
      </w:r>
    </w:p>
    <w:p w:rsidR="00B1042E" w:rsidRPr="008B6A61" w:rsidRDefault="00EA33DD">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C, donc 2 groupes au maximum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d'équipe, fonction opérationnelle spécialisée, ...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agent d'accueil, fonction opérationnelle, ...</w:t>
      </w:r>
    </w:p>
    <w:p w:rsidR="009A0F9F" w:rsidRDefault="009A0F9F" w:rsidP="009A0F9F">
      <w:pPr>
        <w:jc w:val="both"/>
        <w:rPr>
          <w:rFonts w:asciiTheme="minorHAnsi" w:hAnsiTheme="minorHAnsi" w:cstheme="minorHAnsi"/>
          <w:color w:val="auto"/>
          <w:sz w:val="20"/>
          <w:szCs w:val="20"/>
        </w:rPr>
      </w:pPr>
    </w:p>
    <w:p w:rsidR="00B56094" w:rsidRDefault="00B56094">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1F6E66" w:rsidRPr="008B6A61" w:rsidRDefault="001F6E66" w:rsidP="009A0F9F">
      <w:pPr>
        <w:jc w:val="both"/>
        <w:rPr>
          <w:rFonts w:asciiTheme="minorHAnsi" w:hAnsiTheme="minorHAnsi" w:cstheme="minorHAnsi"/>
          <w:color w:val="auto"/>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de l'IFSE a vocation à être réexaminé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fonctions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au moins tous les quatre ans, en l’absence de changement de fonctions et au vu de l’expérience acquise par l’agent ;</w:t>
      </w:r>
    </w:p>
    <w:p w:rsidR="00B1042E" w:rsidRPr="008B6A61" w:rsidRDefault="00EA33DD" w:rsidP="00227905">
      <w:pPr>
        <w:numPr>
          <w:ilvl w:val="0"/>
          <w:numId w:val="14"/>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grade à la suite d’une promotion.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réexamen, qui peut se faire lors de l’entretien professionnel, ne veut pas dire augmentation de l’IFSE.</w:t>
      </w: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prise en compte de l’expérience professionnelle acquise par un agent constitue la nouveauté majeure de ce nouveau dispositif indemnitaire.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L’expérience professionnelle peut être assimilée à la connaissance acquise par la pratique.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repose notamment sur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l'élargissement des compétences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l'approfondissement des savoirs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 consolidation des connaissances pratiques assimilées sur un poste.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doit cependant être différenciée de l’ancienneté qui se matérialise par les avancements d’échelon.</w:t>
      </w:r>
    </w:p>
    <w:p w:rsidR="005528BD" w:rsidRPr="008B6A61" w:rsidRDefault="005528BD">
      <w:pPr>
        <w:jc w:val="both"/>
        <w:rPr>
          <w:rFonts w:asciiTheme="minorHAnsi" w:hAnsiTheme="minorHAnsi" w:cstheme="minorHAnsi"/>
          <w:sz w:val="20"/>
          <w:szCs w:val="20"/>
        </w:rPr>
      </w:pPr>
    </w:p>
    <w:p w:rsidR="00D00A43" w:rsidRPr="008B6A61" w:rsidRDefault="00EA33DD" w:rsidP="00D00A43">
      <w:pPr>
        <w:jc w:val="both"/>
        <w:rPr>
          <w:rFonts w:asciiTheme="minorHAnsi" w:hAnsiTheme="minorHAnsi" w:cstheme="minorHAnsi"/>
          <w:sz w:val="20"/>
          <w:szCs w:val="20"/>
        </w:rPr>
      </w:pPr>
      <w:r w:rsidRPr="008B6A61">
        <w:rPr>
          <w:rFonts w:asciiTheme="minorHAnsi" w:hAnsiTheme="minorHAnsi" w:cstheme="minorHAnsi"/>
          <w:sz w:val="20"/>
          <w:szCs w:val="20"/>
        </w:rPr>
        <w:t>Le versement de l'IFSE est mensuel. Au titre du principe de libre administration des collectivités territoriales, la périodicité mensuelle ne semble pas s’imposer à la FPT.</w:t>
      </w:r>
    </w:p>
    <w:p w:rsidR="00D16BEC" w:rsidRPr="008B6A61" w:rsidRDefault="00D16BEC" w:rsidP="00D16BEC">
      <w:pPr>
        <w:jc w:val="both"/>
        <w:rPr>
          <w:rFonts w:asciiTheme="minorHAnsi" w:hAnsiTheme="minorHAnsi" w:cstheme="minorHAnsi"/>
          <w:sz w:val="20"/>
          <w:szCs w:val="20"/>
        </w:rPr>
      </w:pPr>
    </w:p>
    <w:p w:rsidR="009A0F9F" w:rsidRPr="008B6A61" w:rsidRDefault="009A0F9F" w:rsidP="00D16BEC">
      <w:pPr>
        <w:jc w:val="both"/>
        <w:rPr>
          <w:rFonts w:asciiTheme="minorHAnsi" w:hAnsiTheme="minorHAnsi" w:cstheme="minorHAnsi"/>
          <w:sz w:val="20"/>
          <w:szCs w:val="20"/>
        </w:rPr>
      </w:pPr>
    </w:p>
    <w:p w:rsidR="009A0F9F" w:rsidRPr="008B6A61" w:rsidRDefault="00D16BEC" w:rsidP="009A0F9F">
      <w:pPr>
        <w:jc w:val="both"/>
        <w:rPr>
          <w:rFonts w:asciiTheme="minorHAnsi" w:hAnsiTheme="minorHAnsi" w:cstheme="minorHAnsi"/>
          <w:i/>
          <w:sz w:val="20"/>
          <w:szCs w:val="20"/>
        </w:rPr>
      </w:pPr>
      <w:r w:rsidRPr="008B6A61">
        <w:rPr>
          <w:rFonts w:asciiTheme="minorHAnsi" w:hAnsiTheme="minorHAnsi" w:cstheme="minorHAnsi"/>
          <w:i/>
          <w:sz w:val="20"/>
          <w:szCs w:val="20"/>
        </w:rPr>
        <w:t>Un guide explicatif concernant la méthodologie de répartition des agents par groupe de fonctions</w:t>
      </w:r>
      <w:r w:rsidR="008A26F3" w:rsidRPr="008B6A61">
        <w:rPr>
          <w:rFonts w:asciiTheme="minorHAnsi" w:hAnsiTheme="minorHAnsi" w:cstheme="minorHAnsi"/>
          <w:i/>
          <w:sz w:val="20"/>
          <w:szCs w:val="20"/>
        </w:rPr>
        <w:t xml:space="preserve"> ainsi que la définition de l’expérience professionnelle</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est</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 xml:space="preserve">disponible sur le site internet : </w:t>
      </w:r>
      <w:r w:rsidR="00DB4ED8" w:rsidRPr="000D77C2">
        <w:rPr>
          <w:rFonts w:asciiTheme="minorHAnsi" w:hAnsiTheme="minorHAnsi" w:cstheme="minorHAnsi"/>
          <w:b/>
          <w:i/>
          <w:sz w:val="20"/>
          <w:szCs w:val="20"/>
        </w:rPr>
        <w:t xml:space="preserve">RIFSEEP, guide pratique à l’usage des </w:t>
      </w:r>
      <w:r w:rsidR="00183154" w:rsidRPr="000D77C2">
        <w:rPr>
          <w:rFonts w:asciiTheme="minorHAnsi" w:hAnsiTheme="minorHAnsi" w:cstheme="minorHAnsi"/>
          <w:b/>
          <w:bCs/>
          <w:i/>
          <w:color w:val="auto"/>
          <w:sz w:val="20"/>
          <w:szCs w:val="20"/>
        </w:rPr>
        <w:t>collectivités territoriales ou établissements publics</w:t>
      </w:r>
      <w:r w:rsidR="00DB4ED8" w:rsidRPr="008B6A61">
        <w:rPr>
          <w:rFonts w:asciiTheme="minorHAnsi" w:hAnsiTheme="minorHAnsi" w:cstheme="minorHAnsi"/>
          <w:i/>
          <w:sz w:val="20"/>
          <w:szCs w:val="20"/>
        </w:rPr>
        <w:t>.</w:t>
      </w:r>
    </w:p>
    <w:p w:rsidR="009A0F9F" w:rsidRPr="00B56094" w:rsidRDefault="009A0F9F" w:rsidP="009A0F9F">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227905" w:rsidRPr="008B6A61" w:rsidRDefault="00227905" w:rsidP="00D00A43">
      <w:pPr>
        <w:jc w:val="both"/>
        <w:rPr>
          <w:rFonts w:asciiTheme="minorHAnsi" w:hAnsiTheme="minorHAnsi" w:cstheme="minorHAnsi"/>
          <w:sz w:val="20"/>
          <w:szCs w:val="20"/>
        </w:rPr>
      </w:pPr>
    </w:p>
    <w:p w:rsidR="00B1042E" w:rsidRPr="008B6A61" w:rsidRDefault="00EA33DD" w:rsidP="006A0628">
      <w:pPr>
        <w:pStyle w:val="Titre1"/>
        <w:rPr>
          <w:rFonts w:asciiTheme="minorHAnsi" w:hAnsiTheme="minorHAnsi" w:cstheme="minorHAnsi"/>
        </w:rPr>
      </w:pPr>
      <w:bookmarkStart w:id="107" w:name="_Toc52351189"/>
      <w:r w:rsidRPr="008B6A61">
        <w:rPr>
          <w:rFonts w:asciiTheme="minorHAnsi" w:hAnsiTheme="minorHAnsi" w:cstheme="minorHAnsi"/>
        </w:rPr>
        <w:t>Le complément indemnitaire annuel</w:t>
      </w:r>
      <w:r w:rsidR="007A5624" w:rsidRPr="008B6A61">
        <w:rPr>
          <w:rFonts w:asciiTheme="minorHAnsi" w:hAnsiTheme="minorHAnsi" w:cstheme="minorHAnsi"/>
        </w:rPr>
        <w:t xml:space="preserve"> </w:t>
      </w:r>
      <w:r w:rsidR="008B74A9" w:rsidRPr="008B6A61">
        <w:rPr>
          <w:rFonts w:asciiTheme="minorHAnsi" w:hAnsiTheme="minorHAnsi" w:cstheme="minorHAnsi"/>
        </w:rPr>
        <w:t>(CIA)</w:t>
      </w:r>
      <w:bookmarkEnd w:id="107"/>
    </w:p>
    <w:p w:rsidR="00B1042E" w:rsidRPr="008B6A61" w:rsidRDefault="00B1042E">
      <w:pPr>
        <w:jc w:val="both"/>
        <w:rPr>
          <w:rFonts w:asciiTheme="minorHAnsi" w:hAnsiTheme="minorHAnsi" w:cstheme="minorHAnsi"/>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w:t>
      </w:r>
      <w:proofErr w:type="gramStart"/>
      <w:r w:rsidRPr="008B6A61">
        <w:rPr>
          <w:rFonts w:asciiTheme="minorHAnsi" w:hAnsiTheme="minorHAnsi" w:cstheme="minorHAnsi"/>
          <w:b/>
          <w:color w:val="0070C0"/>
          <w:sz w:val="20"/>
          <w:szCs w:val="20"/>
          <w:u w:val="single"/>
        </w:rPr>
        <w:t>article</w:t>
      </w:r>
      <w:proofErr w:type="gramEnd"/>
      <w:r w:rsidRPr="008B6A61">
        <w:rPr>
          <w:rFonts w:asciiTheme="minorHAnsi" w:hAnsiTheme="minorHAnsi" w:cstheme="minorHAnsi"/>
          <w:b/>
          <w:color w:val="0070C0"/>
          <w:sz w:val="20"/>
          <w:szCs w:val="20"/>
          <w:u w:val="single"/>
        </w:rPr>
        <w:t xml:space="preserve"> 4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D94DFE" w:rsidRPr="008B6A61" w:rsidRDefault="00EA33DD" w:rsidP="00D94DFE">
      <w:pPr>
        <w:jc w:val="both"/>
        <w:rPr>
          <w:rFonts w:asciiTheme="minorHAnsi" w:hAnsiTheme="minorHAnsi" w:cstheme="minorHAnsi"/>
          <w:b/>
          <w:sz w:val="20"/>
          <w:szCs w:val="20"/>
        </w:rPr>
      </w:pPr>
      <w:r w:rsidRPr="008B6A61">
        <w:rPr>
          <w:rFonts w:asciiTheme="minorHAnsi" w:hAnsiTheme="minorHAnsi" w:cstheme="minorHAnsi"/>
          <w:sz w:val="20"/>
          <w:szCs w:val="20"/>
        </w:rPr>
        <w:t>Le décret n</w:t>
      </w:r>
      <w:r w:rsidRPr="008B6A61">
        <w:rPr>
          <w:rStyle w:val="Normal3"/>
          <w:rFonts w:asciiTheme="minorHAnsi" w:hAnsiTheme="minorHAnsi" w:cstheme="minorHAnsi"/>
          <w:sz w:val="20"/>
          <w:szCs w:val="20"/>
        </w:rPr>
        <w:t xml:space="preserve">°2014-513 du 20 mai 2014 </w:t>
      </w:r>
      <w:r w:rsidRPr="008B6A61">
        <w:rPr>
          <w:rFonts w:asciiTheme="minorHAnsi" w:hAnsiTheme="minorHAnsi" w:cstheme="minorHAnsi"/>
          <w:sz w:val="20"/>
          <w:szCs w:val="20"/>
        </w:rPr>
        <w:t>prévoit la possibilité de verser un complément indemnitaire annuel, afin de tenir compte de l’engagement professionnel et de la manière d</w:t>
      </w:r>
      <w:r w:rsidR="00A17407" w:rsidRPr="008B6A61">
        <w:rPr>
          <w:rFonts w:asciiTheme="minorHAnsi" w:hAnsiTheme="minorHAnsi" w:cstheme="minorHAnsi"/>
          <w:sz w:val="20"/>
          <w:szCs w:val="20"/>
        </w:rPr>
        <w:t xml:space="preserve">e servir. </w:t>
      </w:r>
      <w:r w:rsidR="00D94DFE" w:rsidRPr="008B6A61">
        <w:rPr>
          <w:rFonts w:asciiTheme="minorHAnsi" w:hAnsiTheme="minorHAnsi" w:cstheme="minorHAnsi"/>
          <w:sz w:val="20"/>
          <w:szCs w:val="20"/>
        </w:rPr>
        <w:t xml:space="preserve">Par une circulaire en date du 13 avril 2017, le Préfet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8B6A61">
        <w:rPr>
          <w:rFonts w:asciiTheme="minorHAnsi" w:hAnsiTheme="minorHAnsi" w:cstheme="minorHAnsi"/>
          <w:b/>
          <w:sz w:val="20"/>
          <w:szCs w:val="20"/>
        </w:rPr>
        <w:t>l’organe délibérant est obligé, dans la délibération instaurant le RIFSEEP, de fixer un montant de CIA, de déterminer les critères d’attribution et de fixer la périodicité du paiement.</w:t>
      </w:r>
    </w:p>
    <w:p w:rsidR="00D94DFE" w:rsidRPr="008B6A61" w:rsidRDefault="00D94DFE" w:rsidP="00D94DFE">
      <w:pPr>
        <w:spacing w:line="240" w:lineRule="auto"/>
        <w:jc w:val="both"/>
        <w:rPr>
          <w:rFonts w:asciiTheme="minorHAnsi" w:hAnsiTheme="minorHAnsi" w:cstheme="minorHAnsi"/>
          <w:b/>
          <w:sz w:val="20"/>
          <w:szCs w:val="20"/>
        </w:rPr>
      </w:pPr>
      <w:r w:rsidRPr="008B6A61">
        <w:rPr>
          <w:rFonts w:asciiTheme="minorHAnsi" w:hAnsiTheme="minorHAnsi" w:cstheme="minorHAnsi"/>
          <w:b/>
          <w:sz w:val="20"/>
          <w:szCs w:val="20"/>
        </w:rPr>
        <w:t>Si la détermination du montant de CIA est obligatoire, son versement reste facultatif et non reconductible automatiquement d’une année sur l’autre.</w:t>
      </w:r>
    </w:p>
    <w:p w:rsidR="00D94DFE" w:rsidRPr="008B6A61" w:rsidRDefault="00D94DFE" w:rsidP="00D94DFE">
      <w:pPr>
        <w:spacing w:line="240" w:lineRule="auto"/>
        <w:jc w:val="both"/>
        <w:rPr>
          <w:rFonts w:asciiTheme="minorHAnsi" w:hAnsiTheme="minorHAnsi" w:cstheme="minorHAnsi"/>
          <w:sz w:val="20"/>
          <w:szCs w:val="20"/>
        </w:rPr>
      </w:pPr>
      <w:r w:rsidRPr="008B6A61">
        <w:rPr>
          <w:rFonts w:asciiTheme="minorHAnsi" w:hAnsiTheme="minorHAnsi" w:cstheme="minorHAnsi"/>
          <w:sz w:val="20"/>
          <w:szCs w:val="20"/>
        </w:rPr>
        <w:t>(</w:t>
      </w:r>
      <w:proofErr w:type="gramStart"/>
      <w:r w:rsidRPr="008B6A61">
        <w:rPr>
          <w:rFonts w:asciiTheme="minorHAnsi" w:hAnsiTheme="minorHAnsi" w:cstheme="minorHAnsi"/>
          <w:sz w:val="20"/>
          <w:szCs w:val="20"/>
        </w:rPr>
        <w:t>circulaire</w:t>
      </w:r>
      <w:proofErr w:type="gramEnd"/>
      <w:r w:rsidRPr="008B6A61">
        <w:rPr>
          <w:rFonts w:asciiTheme="minorHAnsi" w:hAnsiTheme="minorHAnsi" w:cstheme="minorHAnsi"/>
          <w:sz w:val="20"/>
          <w:szCs w:val="20"/>
        </w:rPr>
        <w:t xml:space="preserve"> du 5 décembre 2014 relative à la mise en œuvre du régime indemnitaire tenant compte des fonctions, des sujétions, de l’expertise et de l’engagement professionnel).</w:t>
      </w:r>
    </w:p>
    <w:p w:rsidR="00B1042E" w:rsidRPr="008B6A61" w:rsidRDefault="00B1042E">
      <w:pPr>
        <w:jc w:val="both"/>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8A7A66"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L’appréciation de la manière de servir se fonde sur l’entretien professionnel (décret n°</w:t>
      </w:r>
      <w:r w:rsidR="008A7A66" w:rsidRPr="008B6A61">
        <w:rPr>
          <w:rFonts w:asciiTheme="minorHAnsi" w:hAnsiTheme="minorHAnsi" w:cstheme="minorHAnsi"/>
          <w:sz w:val="20"/>
          <w:szCs w:val="20"/>
        </w:rPr>
        <w:t xml:space="preserve">2014-1526 du 16 décembre 2014). Les critères prévus dans le cadre de l’entretien professionnel et validés par le CT devront donc se rapprocher des critères </w:t>
      </w:r>
      <w:r w:rsidR="00116BDF" w:rsidRPr="008B6A61">
        <w:rPr>
          <w:rFonts w:asciiTheme="minorHAnsi" w:hAnsiTheme="minorHAnsi" w:cstheme="minorHAnsi"/>
          <w:sz w:val="20"/>
          <w:szCs w:val="20"/>
        </w:rPr>
        <w:t xml:space="preserve">liés </w:t>
      </w:r>
      <w:r w:rsidR="008A7A66" w:rsidRPr="008B6A61">
        <w:rPr>
          <w:rFonts w:asciiTheme="minorHAnsi" w:hAnsiTheme="minorHAnsi" w:cstheme="minorHAnsi"/>
          <w:sz w:val="20"/>
          <w:szCs w:val="20"/>
        </w:rPr>
        <w:t xml:space="preserve">au versement du CIA. </w:t>
      </w:r>
      <w:r w:rsidRPr="008B6A61">
        <w:rPr>
          <w:rFonts w:asciiTheme="minorHAnsi" w:hAnsiTheme="minorHAnsi" w:cstheme="minorHAnsi"/>
          <w:sz w:val="20"/>
          <w:szCs w:val="20"/>
        </w:rPr>
        <w:t>Dès lors, il pourra être tenu compte de la réalisation d’objectifs quantitatifs et qualitatifs.</w:t>
      </w:r>
    </w:p>
    <w:p w:rsidR="0045115B" w:rsidRPr="008B6A61" w:rsidRDefault="0045115B">
      <w:pPr>
        <w:jc w:val="both"/>
        <w:rPr>
          <w:rFonts w:asciiTheme="minorHAnsi" w:hAnsiTheme="minorHAnsi" w:cstheme="minorHAnsi"/>
          <w:sz w:val="20"/>
          <w:szCs w:val="20"/>
        </w:rPr>
      </w:pPr>
    </w:p>
    <w:p w:rsidR="0045115B" w:rsidRPr="008B6A61" w:rsidRDefault="0045115B">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Plus généralement, seront appréciés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résultats professionnels obtenus par l'agent et la réalisation des objectifs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compétences professionnelles et techniques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qualités relationnelles ;</w:t>
      </w:r>
    </w:p>
    <w:p w:rsidR="006F4EC1"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la capacité d'encadrement ou d'expertise ou, le cas échéant, à exercer des fonctions d'un niveau supérieur.</w:t>
      </w:r>
    </w:p>
    <w:p w:rsidR="006F4EC1" w:rsidRPr="008B6A61" w:rsidRDefault="006F4EC1">
      <w:pPr>
        <w:tabs>
          <w:tab w:val="clear" w:pos="708"/>
        </w:tabs>
        <w:suppressAutoHyphens w:val="0"/>
        <w:spacing w:line="240" w:lineRule="auto"/>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Pourront ainsi être prises en compte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la valeur professionnelle de l’agent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investissement personnel dans l’exercice de ses fonctions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sens du service public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capacité à travailler en équipe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contribution au collectif de travail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la connaissance de son domaine d’intervention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s’adapter aux exigences du poste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coopérer avec des partenaires internes ou externes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son implication dans les projets du service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participation active à la réalisation des missions rattachées à son environnement professionnel.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Rien ne fait obstacle à ce que l’investissement collectif d’une équipe autour d’un projet porté par le service soit pris en considération dans l’attribution du complément annuel.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procédure de versement du CIA peut être schématisée ainsi</w:t>
      </w:r>
      <w:r w:rsidR="00F133FA" w:rsidRPr="008B6A61">
        <w:rPr>
          <w:rFonts w:asciiTheme="minorHAnsi" w:hAnsiTheme="minorHAnsi" w:cstheme="minorHAnsi"/>
          <w:sz w:val="20"/>
          <w:szCs w:val="20"/>
        </w:rPr>
        <w:t>, en tenant compte des enveloppes budgétaires prédéterminées par chaque structure</w:t>
      </w:r>
      <w:r w:rsidRPr="008B6A61">
        <w:rPr>
          <w:rFonts w:asciiTheme="minorHAnsi" w:hAnsiTheme="minorHAnsi" w:cstheme="minorHAnsi"/>
          <w:sz w:val="20"/>
          <w:szCs w:val="20"/>
        </w:rPr>
        <w:t> :</w:t>
      </w:r>
    </w:p>
    <w:p w:rsidR="008B6A61" w:rsidRDefault="008B6A61">
      <w:pPr>
        <w:tabs>
          <w:tab w:val="clear" w:pos="708"/>
        </w:tabs>
        <w:suppressAutoHyphens w:val="0"/>
        <w:spacing w:line="240" w:lineRule="auto"/>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4270" w:rsidRPr="008B6A61" w:rsidRDefault="000C4270">
      <w:pPr>
        <w:jc w:val="both"/>
        <w:rPr>
          <w:rFonts w:asciiTheme="minorHAnsi" w:hAnsiTheme="minorHAnsi" w:cstheme="minorHAnsi"/>
          <w:sz w:val="20"/>
          <w:szCs w:val="20"/>
        </w:rPr>
      </w:pPr>
    </w:p>
    <w:p w:rsidR="00B1042E" w:rsidRPr="008B6A61" w:rsidRDefault="00761D94">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5408" behindDoc="0" locked="0" layoutInCell="1" allowOverlap="1" wp14:anchorId="7EDD6BFE" wp14:editId="0F84F71F">
                <wp:simplePos x="0" y="0"/>
                <wp:positionH relativeFrom="column">
                  <wp:posOffset>2110105</wp:posOffset>
                </wp:positionH>
                <wp:positionV relativeFrom="paragraph">
                  <wp:posOffset>116205</wp:posOffset>
                </wp:positionV>
                <wp:extent cx="1685925" cy="866775"/>
                <wp:effectExtent l="76200" t="57150" r="85725" b="104775"/>
                <wp:wrapNone/>
                <wp:docPr id="7" name="Zone de texte 7"/>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B91CAA" w:rsidRPr="000C4270" w:rsidRDefault="00B91CAA" w:rsidP="00E15AEA">
                            <w:pPr>
                              <w:jc w:val="center"/>
                              <w:rPr>
                                <w:sz w:val="18"/>
                                <w:szCs w:val="18"/>
                              </w:rPr>
                            </w:pPr>
                            <w:r w:rsidRPr="000C4270">
                              <w:rPr>
                                <w:sz w:val="18"/>
                                <w:szCs w:val="18"/>
                              </w:rPr>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166.15pt;margin-top:9.15pt;width:132.75pt;height:6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" fillcolor="#c4bc96 [2414]" strokecolor="white [3201]" strokeweight="3pt">
                <v:shadow on="t" color="black" opacity="24903f" origin=",.5" offset="0,.55556mm"/>
                <v:textbox>
                  <w:txbxContent>
                    <w:p w:rsidR="00B91CAA" w:rsidRPr="000C4270" w:rsidRDefault="00B91CAA" w:rsidP="00E15AEA">
                      <w:pPr>
                        <w:jc w:val="center"/>
                        <w:rPr>
                          <w:sz w:val="18"/>
                          <w:szCs w:val="18"/>
                        </w:rPr>
                      </w:pPr>
                      <w:r w:rsidRPr="000C4270">
                        <w:rPr>
                          <w:sz w:val="18"/>
                          <w:szCs w:val="18"/>
                        </w:rPr>
                        <w:t>Harmonisation des grilles par Direction des Ressources Humaines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1312" behindDoc="0" locked="0" layoutInCell="1" allowOverlap="1" wp14:anchorId="7B091FDF" wp14:editId="2818B662">
                <wp:simplePos x="0" y="0"/>
                <wp:positionH relativeFrom="column">
                  <wp:posOffset>-4445</wp:posOffset>
                </wp:positionH>
                <wp:positionV relativeFrom="paragraph">
                  <wp:posOffset>116205</wp:posOffset>
                </wp:positionV>
                <wp:extent cx="1685925" cy="866775"/>
                <wp:effectExtent l="76200" t="57150" r="85725" b="104775"/>
                <wp:wrapNone/>
                <wp:docPr id="4" name="Zone de texte 4"/>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7" type="#_x0000_t202" style="position:absolute;left:0;text-align:left;margin-left:-.35pt;margin-top:9.15pt;width:132.75pt;height:6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" fillcolor="#fc6" strokecolor="white [3201]" strokeweight="3pt">
                <v:shadow on="t" color="black" opacity="24903f" origin=",.5" offset="0,.55556mm"/>
                <v:textbo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remplit une grille qui donne un nombre de points ou un pourcentage du plafond du CIA</w:t>
                      </w:r>
                    </w:p>
                  </w:txbxContent>
                </v:textbox>
              </v:shape>
            </w:pict>
          </mc:Fallback>
        </mc:AlternateContent>
      </w:r>
    </w:p>
    <w:p w:rsidR="00B1042E" w:rsidRPr="008B6A61" w:rsidRDefault="00B1042E">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9B0572">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0528" behindDoc="0" locked="0" layoutInCell="1" allowOverlap="1" wp14:anchorId="5719978E" wp14:editId="0BD80725">
                <wp:simplePos x="0" y="0"/>
                <wp:positionH relativeFrom="column">
                  <wp:posOffset>1805305</wp:posOffset>
                </wp:positionH>
                <wp:positionV relativeFrom="paragraph">
                  <wp:posOffset>126173</wp:posOffset>
                </wp:positionV>
                <wp:extent cx="209550" cy="171450"/>
                <wp:effectExtent l="0" t="19050" r="38100" b="3810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" adj="12764" fillcolor="#f79646 [3209]" strokecolor="#974706 [1609]" strokeweight="2pt"/>
            </w:pict>
          </mc:Fallback>
        </mc:AlternateContent>
      </w:r>
    </w:p>
    <w:p w:rsidR="00761D94" w:rsidRPr="008B6A61" w:rsidRDefault="00D16BEC">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9504" behindDoc="0" locked="0" layoutInCell="1" allowOverlap="1" wp14:anchorId="7996C0C6" wp14:editId="276E5DD3">
                <wp:simplePos x="0" y="0"/>
                <wp:positionH relativeFrom="column">
                  <wp:posOffset>4205605</wp:posOffset>
                </wp:positionH>
                <wp:positionV relativeFrom="paragraph">
                  <wp:posOffset>70485</wp:posOffset>
                </wp:positionV>
                <wp:extent cx="1685925" cy="866775"/>
                <wp:effectExtent l="76200" t="57150" r="85725" b="104775"/>
                <wp:wrapNone/>
                <wp:docPr id="9" name="Zone de texte 9"/>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50000"/>
                          </a:schemeClr>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0C4270">
                            <w:pPr>
                              <w:jc w:val="center"/>
                              <w:rPr>
                                <w:sz w:val="18"/>
                                <w:szCs w:val="18"/>
                              </w:rPr>
                            </w:pPr>
                          </w:p>
                          <w:p w:rsidR="00B91CAA" w:rsidRPr="000C4270" w:rsidRDefault="00B91CAA" w:rsidP="000C4270">
                            <w:pPr>
                              <w:jc w:val="center"/>
                              <w:rPr>
                                <w:sz w:val="18"/>
                                <w:szCs w:val="18"/>
                              </w:rPr>
                            </w:pPr>
                            <w:r w:rsidRPr="000C4270">
                              <w:rPr>
                                <w:sz w:val="18"/>
                                <w:szCs w:val="18"/>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8" type="#_x0000_t202" style="position:absolute;left:0;text-align:left;margin-left:331.15pt;margin-top:5.55pt;width:132.75pt;height:6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" fillcolor="#938953 [1614]" strokecolor="white [3201]" strokeweight="3pt">
                <v:shadow on="t" color="black" opacity="24903f" origin=",.5" offset="0,.55556mm"/>
                <v:textbox>
                  <w:txbxContent>
                    <w:p w:rsidR="00B91CAA" w:rsidRDefault="00B91CAA" w:rsidP="000C4270">
                      <w:pPr>
                        <w:jc w:val="center"/>
                        <w:rPr>
                          <w:sz w:val="18"/>
                          <w:szCs w:val="18"/>
                        </w:rPr>
                      </w:pPr>
                    </w:p>
                    <w:p w:rsidR="00B91CAA" w:rsidRPr="000C4270" w:rsidRDefault="00B91CAA" w:rsidP="000C4270">
                      <w:pPr>
                        <w:jc w:val="center"/>
                        <w:rPr>
                          <w:sz w:val="18"/>
                          <w:szCs w:val="18"/>
                        </w:rPr>
                      </w:pPr>
                      <w:r w:rsidRPr="000C4270">
                        <w:rPr>
                          <w:sz w:val="18"/>
                          <w:szCs w:val="18"/>
                        </w:rPr>
                        <w:t>Présentation à l'autorité territoriale qui déterminera le montant alloué de la part CIA</w:t>
                      </w:r>
                    </w:p>
                  </w:txbxContent>
                </v:textbox>
              </v:shape>
            </w:pict>
          </mc:Fallback>
        </mc:AlternateContent>
      </w:r>
    </w:p>
    <w:p w:rsidR="00761D94" w:rsidRPr="008B6A61" w:rsidRDefault="00761D94">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8B6A61">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4624" behindDoc="0" locked="0" layoutInCell="1" allowOverlap="1" wp14:anchorId="163D3CF4" wp14:editId="465824B9">
                <wp:simplePos x="0" y="0"/>
                <wp:positionH relativeFrom="column">
                  <wp:posOffset>3910330</wp:posOffset>
                </wp:positionH>
                <wp:positionV relativeFrom="paragraph">
                  <wp:posOffset>76200</wp:posOffset>
                </wp:positionV>
                <wp:extent cx="209550" cy="171450"/>
                <wp:effectExtent l="0" t="19050" r="38100" b="3810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3" o:spid="_x0000_s1026" type="#_x0000_t13" style="position:absolute;margin-left:307.9pt;margin-top:6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" adj="12764" fillcolor="#f79646 [3209]" strokecolor="#974706 [1609]" strokeweight="2pt"/>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77696" behindDoc="0" locked="0" layoutInCell="1" allowOverlap="1" wp14:anchorId="48B2B44F" wp14:editId="0ABC2447">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CAA" w:rsidRPr="000C4270" w:rsidRDefault="00B91CAA">
                            <w:pPr>
                              <w:rPr>
                                <w:sz w:val="18"/>
                                <w:szCs w:val="18"/>
                              </w:rPr>
                            </w:pPr>
                            <w:proofErr w:type="gramStart"/>
                            <w:r w:rsidRPr="000C4270">
                              <w:rPr>
                                <w:sz w:val="18"/>
                                <w:szCs w:val="18"/>
                              </w:rPr>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9"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" filled="f" stroked="f" strokeweight=".5pt">
                <v:textbox>
                  <w:txbxContent>
                    <w:p w:rsidR="00B91CAA" w:rsidRPr="000C4270" w:rsidRDefault="00B91CAA">
                      <w:pPr>
                        <w:rPr>
                          <w:sz w:val="18"/>
                          <w:szCs w:val="18"/>
                        </w:rPr>
                      </w:pPr>
                      <w:proofErr w:type="gramStart"/>
                      <w:r w:rsidRPr="000C4270">
                        <w:rPr>
                          <w:sz w:val="18"/>
                          <w:szCs w:val="18"/>
                        </w:rPr>
                        <w:t>ou</w:t>
                      </w:r>
                      <w:proofErr w:type="gramEnd"/>
                    </w:p>
                  </w:txbxContent>
                </v:textbox>
              </v:shape>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81792" behindDoc="0" locked="0" layoutInCell="1" allowOverlap="1" wp14:anchorId="6EC868A5" wp14:editId="19636C44">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CAA" w:rsidRPr="000C4270" w:rsidRDefault="00B91CAA" w:rsidP="00ED5000">
                            <w:pPr>
                              <w:rPr>
                                <w:sz w:val="18"/>
                                <w:szCs w:val="18"/>
                              </w:rPr>
                            </w:pPr>
                            <w:proofErr w:type="gramStart"/>
                            <w:r w:rsidRPr="000C4270">
                              <w:rPr>
                                <w:sz w:val="18"/>
                                <w:szCs w:val="18"/>
                              </w:rPr>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0"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" filled="f" stroked="f" strokeweight=".5pt">
                <v:textbox>
                  <w:txbxContent>
                    <w:p w:rsidR="00B91CAA" w:rsidRPr="000C4270" w:rsidRDefault="00B91CAA" w:rsidP="00ED5000">
                      <w:pPr>
                        <w:rPr>
                          <w:sz w:val="18"/>
                          <w:szCs w:val="18"/>
                        </w:rPr>
                      </w:pPr>
                      <w:proofErr w:type="gramStart"/>
                      <w:r w:rsidRPr="000C4270">
                        <w:rPr>
                          <w:sz w:val="18"/>
                          <w:szCs w:val="18"/>
                        </w:rPr>
                        <w:t>ou</w:t>
                      </w:r>
                      <w:proofErr w:type="gramEnd"/>
                    </w:p>
                  </w:txbxContent>
                </v:textbox>
              </v:shape>
            </w:pict>
          </mc:Fallback>
        </mc:AlternateContent>
      </w:r>
    </w:p>
    <w:p w:rsidR="000C4270" w:rsidRPr="008B6A61" w:rsidRDefault="000C427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7456" behindDoc="0" locked="0" layoutInCell="1" allowOverlap="1" wp14:anchorId="2BAB85E2" wp14:editId="6E3C026B">
                <wp:simplePos x="0" y="0"/>
                <wp:positionH relativeFrom="column">
                  <wp:posOffset>2110105</wp:posOffset>
                </wp:positionH>
                <wp:positionV relativeFrom="paragraph">
                  <wp:posOffset>93980</wp:posOffset>
                </wp:positionV>
                <wp:extent cx="1685925" cy="866775"/>
                <wp:effectExtent l="76200" t="57150" r="85725" b="104775"/>
                <wp:wrapNone/>
                <wp:docPr id="8" name="Zone de texte 8"/>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1" type="#_x0000_t202" style="position:absolute;left:0;text-align:left;margin-left:166.15pt;margin-top:7.4pt;width:132.75pt;height:6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" fillcolor="#c4bc96 [2414]" strokecolor="white [3201]" strokeweight="3pt">
                <v:shadow on="t" color="black" opacity="24903f" origin=",.5" offset="0,.55556mm"/>
                <v:textbo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Propositions et harmonisation des grilles par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3360" behindDoc="0" locked="0" layoutInCell="1" allowOverlap="1" wp14:anchorId="0F35C27A" wp14:editId="1C7282B0">
                <wp:simplePos x="0" y="0"/>
                <wp:positionH relativeFrom="column">
                  <wp:posOffset>-4445</wp:posOffset>
                </wp:positionH>
                <wp:positionV relativeFrom="paragraph">
                  <wp:posOffset>93980</wp:posOffset>
                </wp:positionV>
                <wp:extent cx="1685925" cy="866775"/>
                <wp:effectExtent l="76200" t="57150" r="85725" b="104775"/>
                <wp:wrapNone/>
                <wp:docPr id="6" name="Zone de texte 6"/>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32" type="#_x0000_t202" style="position:absolute;left:0;text-align:left;margin-left:-.35pt;margin-top:7.4pt;width:132.75pt;height:6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" fillcolor="#fc6" strokecolor="white [3201]" strokeweight="3pt">
                <v:shadow on="t" color="black" opacity="24903f" origin=",.5" offset="0,.55556mm"/>
                <v:textbo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émet un avis sur le versement du CIA à l'agent (favorable ou défavorable)</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2576" behindDoc="0" locked="0" layoutInCell="1" allowOverlap="1" wp14:anchorId="700C4E89" wp14:editId="232DCB3E">
                <wp:simplePos x="0" y="0"/>
                <wp:positionH relativeFrom="column">
                  <wp:posOffset>1814830</wp:posOffset>
                </wp:positionH>
                <wp:positionV relativeFrom="paragraph">
                  <wp:posOffset>465455</wp:posOffset>
                </wp:positionV>
                <wp:extent cx="209550" cy="171450"/>
                <wp:effectExtent l="0" t="19050" r="38100" b="3810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" adj="12764" fillcolor="#f79646 [3209]" strokecolor="#974706 [1609]" strokeweight="2pt"/>
            </w:pict>
          </mc:Fallback>
        </mc:AlternateContent>
      </w: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F133FA" w:rsidRPr="008B6A61" w:rsidRDefault="00F133FA">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ainsi préconisé que le CIA n’excède pas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15 % du plafond global du RIFSEEP pour les cadres d'emplois relevant de la catégorie A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12 % du plafond global du RIFSEEP pour les c cadres d'emplois relevant de la catégorie B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10 % du plafond global du RIFSEEP pour les cadres d'emplois relevant de la catégorie C.</w:t>
      </w: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Néanmoins, au titre du principe de libre administration des collectivités territoriales, ces préconisations ne semblent pas s’imposer à la FPT.</w:t>
      </w:r>
      <w:r w:rsidR="00885E7A" w:rsidRPr="008B6A61">
        <w:rPr>
          <w:rFonts w:asciiTheme="minorHAnsi" w:hAnsiTheme="minorHAnsi" w:cstheme="minorHAnsi"/>
          <w:sz w:val="20"/>
          <w:szCs w:val="20"/>
        </w:rPr>
        <w:t xml:space="preserve"> Toutefois, il conviendra de veiller à ce que la part liée au CIA soit moins importante que la part liée à l’IFSE.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Le CIA peut être </w:t>
      </w:r>
      <w:proofErr w:type="gramStart"/>
      <w:r w:rsidRPr="008B6A61">
        <w:rPr>
          <w:rFonts w:asciiTheme="minorHAnsi" w:hAnsiTheme="minorHAnsi" w:cstheme="minorHAnsi"/>
          <w:sz w:val="20"/>
          <w:szCs w:val="20"/>
        </w:rPr>
        <w:t>versé</w:t>
      </w:r>
      <w:proofErr w:type="gramEnd"/>
      <w:r w:rsidRPr="008B6A61">
        <w:rPr>
          <w:rFonts w:asciiTheme="minorHAnsi" w:hAnsiTheme="minorHAnsi" w:cstheme="minorHAnsi"/>
          <w:sz w:val="20"/>
          <w:szCs w:val="20"/>
        </w:rPr>
        <w:t xml:space="preserve"> en une ou deux fractions, soit un versement annuel ou semestriel. Au titre du principe de libre administration des collectivités territoriales, cette périodicité ne semble pas s’imposer à la FPT.</w:t>
      </w:r>
    </w:p>
    <w:p w:rsidR="008B6A61" w:rsidRDefault="008B6A61">
      <w:pPr>
        <w:tabs>
          <w:tab w:val="clear" w:pos="708"/>
        </w:tabs>
        <w:suppressAutoHyphens w:val="0"/>
        <w:spacing w:line="240" w:lineRule="auto"/>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384E47" w:rsidRDefault="000C6A3C" w:rsidP="000C6A3C">
      <w:pPr>
        <w:tabs>
          <w:tab w:val="clear" w:pos="708"/>
        </w:tabs>
        <w:suppressAutoHyphens w:val="0"/>
        <w:spacing w:line="240" w:lineRule="auto"/>
        <w:rPr>
          <w:rFonts w:asciiTheme="minorHAnsi" w:hAnsiTheme="minorHAnsi" w:cstheme="minorHAnsi"/>
          <w:bCs/>
          <w:color w:val="000000" w:themeColor="text1"/>
          <w:sz w:val="20"/>
          <w:szCs w:val="20"/>
        </w:rPr>
      </w:pPr>
    </w:p>
    <w:p w:rsidR="00B1042E" w:rsidRPr="008B6A61" w:rsidRDefault="00EA33DD" w:rsidP="006850ED">
      <w:pPr>
        <w:pStyle w:val="Titre1"/>
        <w:rPr>
          <w:rFonts w:asciiTheme="minorHAnsi" w:hAnsiTheme="minorHAnsi" w:cstheme="minorHAnsi"/>
        </w:rPr>
      </w:pPr>
      <w:bookmarkStart w:id="108" w:name="_Toc52351190"/>
      <w:r w:rsidRPr="008B6A61">
        <w:rPr>
          <w:rFonts w:asciiTheme="minorHAnsi" w:hAnsiTheme="minorHAnsi" w:cstheme="minorHAnsi"/>
        </w:rPr>
        <w:t>Montants réglementaires</w:t>
      </w:r>
      <w:bookmarkEnd w:id="108"/>
    </w:p>
    <w:p w:rsidR="00B1042E" w:rsidRPr="008B6A61" w:rsidRDefault="00B1042E">
      <w:pPr>
        <w:jc w:val="both"/>
        <w:rPr>
          <w:rFonts w:asciiTheme="minorHAnsi" w:hAnsiTheme="minorHAnsi" w:cstheme="minorHAnsi"/>
          <w:sz w:val="20"/>
          <w:szCs w:val="20"/>
        </w:rPr>
      </w:pP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arrêtés ministériels fixant le nombre de groupes de fonction fixent également les montants minimaux et les montants maximaux afférents à chaque groupe de fonctions.</w:t>
      </w:r>
      <w:r w:rsidR="00F92894" w:rsidRPr="008B6A61">
        <w:rPr>
          <w:rFonts w:asciiTheme="minorHAnsi" w:hAnsiTheme="minorHAnsi" w:cstheme="minorHAnsi"/>
          <w:sz w:val="20"/>
          <w:szCs w:val="20"/>
        </w:rPr>
        <w:t xml:space="preserve"> </w:t>
      </w:r>
      <w:r w:rsidRPr="008B6A61">
        <w:rPr>
          <w:rFonts w:asciiTheme="minorHAnsi" w:hAnsiTheme="minorHAnsi" w:cstheme="minorHAnsi"/>
          <w:sz w:val="20"/>
          <w:szCs w:val="20"/>
        </w:rPr>
        <w:t>Néanmoins, au titre du principe de libre administration des collectivités territoriales, les montants minimaux ne semblent pas s’imposer à la FPT.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De même, aux titres du principe de parité et du principe de libre administration des collectivités territoriales, la répartition des montants maximaux pour chaque part ne semble pas s’imposer à la FPT ; en effet, seul le total annuel ne doit pas être dépassé.</w:t>
      </w:r>
    </w:p>
    <w:p w:rsidR="000C4270" w:rsidRDefault="000C4270" w:rsidP="00A14916">
      <w:pPr>
        <w:jc w:val="both"/>
        <w:rPr>
          <w:rFonts w:asciiTheme="minorHAnsi" w:hAnsiTheme="minorHAnsi" w:cstheme="minorHAnsi"/>
          <w:sz w:val="20"/>
          <w:szCs w:val="20"/>
        </w:rPr>
      </w:pPr>
    </w:p>
    <w:p w:rsidR="008B6A61" w:rsidRPr="008B6A61" w:rsidRDefault="008B6A61"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8B6A61" w:rsidTr="009A0F9F">
        <w:tc>
          <w:tcPr>
            <w:tcW w:w="3119" w:type="dxa"/>
            <w:shd w:val="clear" w:color="auto" w:fill="DDD9C3" w:themeFill="background2" w:themeFillShade="E6"/>
            <w:vAlign w:val="center"/>
          </w:tcPr>
          <w:p w:rsidR="00A14916" w:rsidRPr="008B6A61" w:rsidRDefault="00A14916"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Cadre d'emplois</w:t>
            </w:r>
          </w:p>
        </w:tc>
        <w:tc>
          <w:tcPr>
            <w:tcW w:w="1575"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w:t>
            </w:r>
          </w:p>
        </w:tc>
        <w:tc>
          <w:tcPr>
            <w:tcW w:w="165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IFSE en €</w:t>
            </w:r>
          </w:p>
        </w:tc>
        <w:tc>
          <w:tcPr>
            <w:tcW w:w="159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CIA en €</w:t>
            </w:r>
          </w:p>
        </w:tc>
        <w:tc>
          <w:tcPr>
            <w:tcW w:w="1138"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Total annuel en €</w:t>
            </w:r>
          </w:p>
        </w:tc>
      </w:tr>
      <w:tr w:rsidR="00A14916" w:rsidRPr="008B6A61" w:rsidTr="009A0F9F">
        <w:tc>
          <w:tcPr>
            <w:tcW w:w="3119" w:type="dxa"/>
            <w:vMerge w:val="restart"/>
            <w:shd w:val="clear" w:color="auto" w:fill="DDD9C3" w:themeFill="background2" w:themeFillShade="E6"/>
            <w:vAlign w:val="center"/>
          </w:tcPr>
          <w:p w:rsidR="00A14916"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Administrateurs</w:t>
            </w: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A14916" w:rsidRPr="008B6A61" w:rsidRDefault="00A14916" w:rsidP="005D3EAF">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w:t>
            </w:r>
            <w:r w:rsidR="005D3EAF" w:rsidRPr="008B6A61">
              <w:rPr>
                <w:rFonts w:asciiTheme="minorHAnsi" w:hAnsiTheme="minorHAnsi" w:cstheme="minorHAnsi"/>
                <w:sz w:val="20"/>
                <w:szCs w:val="20"/>
              </w:rPr>
              <w:t>8</w:t>
            </w:r>
            <w:r w:rsidRPr="008B6A61">
              <w:rPr>
                <w:rFonts w:asciiTheme="minorHAnsi" w:hAnsiTheme="minorHAnsi" w:cstheme="minorHAnsi"/>
                <w:sz w:val="20"/>
                <w:szCs w:val="20"/>
              </w:rPr>
              <w:t>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A14916" w:rsidRPr="008B6A61" w:rsidTr="009A0F9F">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A14916" w:rsidRPr="008B6A61" w:rsidTr="009A0F9F">
        <w:trPr>
          <w:trHeight w:val="267"/>
        </w:trPr>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du patrimoine</w:t>
            </w: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40 290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7 110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47 400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40 530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E9674B">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de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34 000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Attachés de conservation du patrimoine</w:t>
            </w:r>
          </w:p>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Bibliothécaires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27 200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4 800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Assistants de conservation du patrimoine et des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16 720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2 280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19 000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14 960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2 040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17 000</w:t>
            </w:r>
          </w:p>
        </w:tc>
      </w:tr>
      <w:tr w:rsidR="009A6A1A" w:rsidRPr="008B6A61" w:rsidTr="009A0F9F">
        <w:tc>
          <w:tcPr>
            <w:tcW w:w="3119" w:type="dxa"/>
            <w:vMerge w:val="restart"/>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Médecins</w:t>
            </w: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43 180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7 620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50 800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38 250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45 000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29 495</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5 205</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34 700</w:t>
            </w:r>
          </w:p>
        </w:tc>
      </w:tr>
      <w:tr w:rsidR="00E55FC8" w:rsidRPr="008B6A61" w:rsidTr="009A0F9F">
        <w:tc>
          <w:tcPr>
            <w:tcW w:w="3119" w:type="dxa"/>
            <w:vMerge w:val="restart"/>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r w:rsidRPr="008B6A61">
              <w:rPr>
                <w:rFonts w:asciiTheme="minorHAnsi" w:hAnsiTheme="minorHAnsi" w:cstheme="minorHAnsi"/>
                <w:b/>
                <w:sz w:val="20"/>
                <w:szCs w:val="20"/>
              </w:rPr>
              <w:t>Biologistes, vétérinaires et pharmaciens</w:t>
            </w: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bl>
    <w:p w:rsidR="00B56094" w:rsidRDefault="00B56094">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B56094" w:rsidRDefault="00B56094">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D39EF" w:rsidRPr="008B6A61" w:rsidTr="009A0F9F">
        <w:tc>
          <w:tcPr>
            <w:tcW w:w="3119" w:type="dxa"/>
            <w:vMerge w:val="restart"/>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Ingénieurs en chef</w:t>
            </w: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57 120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10 080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67 200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Attachés</w:t>
            </w:r>
          </w:p>
          <w:p w:rsidR="00CA71E9" w:rsidRDefault="00CA71E9" w:rsidP="000C4270">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Secrétaires de mairie</w:t>
            </w:r>
          </w:p>
          <w:p w:rsidR="0051370C" w:rsidRPr="008B6A61" w:rsidRDefault="0051370C" w:rsidP="000C4270">
            <w:pPr>
              <w:pStyle w:val="Contenudetableau"/>
              <w:jc w:val="center"/>
              <w:rPr>
                <w:rFonts w:asciiTheme="minorHAnsi" w:hAnsiTheme="minorHAnsi" w:cstheme="minorHAnsi"/>
                <w:b/>
                <w:sz w:val="20"/>
                <w:szCs w:val="20"/>
              </w:rPr>
            </w:pPr>
            <w:r>
              <w:rPr>
                <w:rFonts w:asciiTheme="minorHAnsi" w:hAnsiTheme="minorHAnsi" w:cstheme="minorHAnsi"/>
                <w:b/>
                <w:sz w:val="20"/>
                <w:szCs w:val="20"/>
              </w:rPr>
              <w:t>Directeur d’établissements d’enseignement artistique</w:t>
            </w: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36 210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6 390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42 600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32 130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5 670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37 800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E77C20" w:rsidRPr="008B6A61" w:rsidTr="00E77C20">
        <w:trPr>
          <w:trHeight w:val="784"/>
        </w:trPr>
        <w:tc>
          <w:tcPr>
            <w:tcW w:w="3119" w:type="dxa"/>
            <w:vMerge w:val="restart"/>
            <w:shd w:val="clear" w:color="auto" w:fill="DDD9C3" w:themeFill="background2" w:themeFillShade="E6"/>
            <w:vAlign w:val="center"/>
          </w:tcPr>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Conseillers des APS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Psychologues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Sages-femmes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infirmiers et techniciens paramédicaux</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paramédicaux</w:t>
            </w:r>
          </w:p>
          <w:p w:rsidR="00E77C20" w:rsidRPr="008B6A61"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Puéricultrices cadre de santé</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E77C20" w:rsidRPr="008B6A61" w:rsidTr="00E77C20">
        <w:trPr>
          <w:trHeight w:val="785"/>
        </w:trPr>
        <w:tc>
          <w:tcPr>
            <w:tcW w:w="3119" w:type="dxa"/>
            <w:vMerge/>
            <w:shd w:val="clear" w:color="auto" w:fill="DDD9C3" w:themeFill="background2" w:themeFillShade="E6"/>
            <w:vAlign w:val="center"/>
          </w:tcPr>
          <w:p w:rsidR="00E77C20" w:rsidRPr="008B6A61"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51370C" w:rsidRPr="008B6A61" w:rsidTr="0051370C">
        <w:tc>
          <w:tcPr>
            <w:tcW w:w="3119" w:type="dxa"/>
            <w:vMerge w:val="restart"/>
            <w:shd w:val="clear" w:color="auto" w:fill="DDD9C3" w:themeFill="background2" w:themeFillShade="E6"/>
            <w:vAlign w:val="center"/>
          </w:tcPr>
          <w:p w:rsidR="0051370C"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Ingénieurs</w:t>
            </w:r>
          </w:p>
        </w:tc>
        <w:tc>
          <w:tcPr>
            <w:tcW w:w="1575"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36 210</w:t>
            </w:r>
          </w:p>
        </w:tc>
        <w:tc>
          <w:tcPr>
            <w:tcW w:w="159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6 390</w:t>
            </w:r>
          </w:p>
        </w:tc>
        <w:tc>
          <w:tcPr>
            <w:tcW w:w="1138"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42 600</w:t>
            </w:r>
          </w:p>
        </w:tc>
      </w:tr>
      <w:tr w:rsidR="0051370C" w:rsidRPr="008B6A61" w:rsidTr="009A0F9F">
        <w:tc>
          <w:tcPr>
            <w:tcW w:w="3119" w:type="dxa"/>
            <w:vMerge/>
            <w:shd w:val="clear" w:color="auto" w:fill="DDD9C3" w:themeFill="background2" w:themeFillShade="E6"/>
            <w:vAlign w:val="center"/>
          </w:tcPr>
          <w:p w:rsidR="0051370C" w:rsidRPr="008B6A61" w:rsidRDefault="0051370C" w:rsidP="00A14916">
            <w:pPr>
              <w:rPr>
                <w:rFonts w:asciiTheme="minorHAnsi" w:hAnsiTheme="minorHAnsi" w:cstheme="minorHAnsi"/>
                <w:b/>
                <w:sz w:val="20"/>
                <w:szCs w:val="20"/>
              </w:rPr>
            </w:pPr>
          </w:p>
        </w:tc>
        <w:tc>
          <w:tcPr>
            <w:tcW w:w="1575"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32 130</w:t>
            </w:r>
          </w:p>
        </w:tc>
        <w:tc>
          <w:tcPr>
            <w:tcW w:w="159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5 670</w:t>
            </w:r>
          </w:p>
        </w:tc>
        <w:tc>
          <w:tcPr>
            <w:tcW w:w="1138"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37 800</w:t>
            </w:r>
          </w:p>
        </w:tc>
      </w:tr>
      <w:tr w:rsidR="0051370C" w:rsidRPr="008B6A61" w:rsidTr="009A0F9F">
        <w:tc>
          <w:tcPr>
            <w:tcW w:w="3119" w:type="dxa"/>
            <w:vMerge/>
            <w:shd w:val="clear" w:color="auto" w:fill="DDD9C3" w:themeFill="background2" w:themeFillShade="E6"/>
            <w:vAlign w:val="center"/>
          </w:tcPr>
          <w:p w:rsidR="0051370C" w:rsidRPr="008B6A61" w:rsidRDefault="0051370C" w:rsidP="00A14916">
            <w:pPr>
              <w:rPr>
                <w:rFonts w:asciiTheme="minorHAnsi" w:hAnsiTheme="minorHAnsi" w:cstheme="minorHAnsi"/>
                <w:b/>
                <w:sz w:val="20"/>
                <w:szCs w:val="20"/>
              </w:rPr>
            </w:pPr>
          </w:p>
        </w:tc>
        <w:tc>
          <w:tcPr>
            <w:tcW w:w="1575"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CA34F6" w:rsidRPr="008B6A61" w:rsidTr="009A0F9F">
        <w:tc>
          <w:tcPr>
            <w:tcW w:w="3119" w:type="dxa"/>
            <w:vMerge w:val="restart"/>
            <w:shd w:val="clear" w:color="auto" w:fill="DDD9C3" w:themeFill="background2" w:themeFillShade="E6"/>
            <w:vAlign w:val="center"/>
          </w:tcPr>
          <w:p w:rsidR="00CA34F6" w:rsidRPr="00C04A75"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Conseillers socio-éducatifs</w:t>
            </w: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25 500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4 500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30 000</w:t>
            </w:r>
          </w:p>
        </w:tc>
      </w:tr>
      <w:tr w:rsidR="00CA34F6" w:rsidRPr="008B6A61" w:rsidTr="009A0F9F">
        <w:tc>
          <w:tcPr>
            <w:tcW w:w="3119" w:type="dxa"/>
            <w:vMerge/>
            <w:shd w:val="clear" w:color="auto" w:fill="DDD9C3" w:themeFill="background2" w:themeFillShade="E6"/>
            <w:vAlign w:val="center"/>
          </w:tcPr>
          <w:p w:rsidR="00CA34F6" w:rsidRPr="00C04A75" w:rsidRDefault="00CA34F6" w:rsidP="00A14916">
            <w:pPr>
              <w:rPr>
                <w:rFonts w:asciiTheme="minorHAnsi" w:hAnsiTheme="minorHAnsi" w:cstheme="minorHAnsi"/>
                <w:b/>
                <w:sz w:val="20"/>
                <w:szCs w:val="20"/>
              </w:rPr>
            </w:pP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20 400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3 600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24 000</w:t>
            </w:r>
          </w:p>
        </w:tc>
      </w:tr>
      <w:tr w:rsidR="00E77C20" w:rsidRPr="008B6A61" w:rsidTr="00E77C20">
        <w:tc>
          <w:tcPr>
            <w:tcW w:w="3119" w:type="dxa"/>
            <w:vMerge w:val="restart"/>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Éducateurs de jeunes enfants</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1 680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15 680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13 500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1 620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15 120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1 560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14 560</w:t>
            </w:r>
          </w:p>
        </w:tc>
      </w:tr>
      <w:tr w:rsidR="00CA71E9" w:rsidRPr="008B6A61" w:rsidTr="009A0F9F">
        <w:tc>
          <w:tcPr>
            <w:tcW w:w="3119" w:type="dxa"/>
            <w:vMerge w:val="restart"/>
            <w:shd w:val="clear" w:color="auto" w:fill="DDD9C3" w:themeFill="background2" w:themeFillShade="E6"/>
            <w:vAlign w:val="center"/>
          </w:tcPr>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CA71E9" w:rsidRDefault="00C04A75" w:rsidP="0051370C">
            <w:pPr>
              <w:pStyle w:val="Contenudetableau"/>
              <w:jc w:val="center"/>
              <w:rPr>
                <w:rFonts w:asciiTheme="minorHAnsi" w:hAnsiTheme="minorHAnsi" w:cstheme="minorHAnsi"/>
                <w:b/>
                <w:sz w:val="20"/>
                <w:szCs w:val="20"/>
              </w:rPr>
            </w:pPr>
            <w:r w:rsidRPr="00C04A75">
              <w:rPr>
                <w:rFonts w:asciiTheme="minorHAnsi" w:hAnsiTheme="minorHAnsi" w:cstheme="minorHAnsi"/>
                <w:b/>
                <w:sz w:val="20"/>
                <w:szCs w:val="20"/>
              </w:rPr>
              <w:t>Éducateurs</w:t>
            </w:r>
            <w:r w:rsidR="0051370C">
              <w:rPr>
                <w:rFonts w:asciiTheme="minorHAnsi" w:hAnsiTheme="minorHAnsi" w:cstheme="minorHAnsi"/>
                <w:b/>
                <w:sz w:val="20"/>
                <w:szCs w:val="20"/>
              </w:rPr>
              <w:t xml:space="preserve"> </w:t>
            </w:r>
            <w:r w:rsidR="00CA71E9" w:rsidRPr="00C04A75">
              <w:rPr>
                <w:rFonts w:asciiTheme="minorHAnsi" w:hAnsiTheme="minorHAnsi" w:cstheme="minorHAnsi"/>
                <w:b/>
                <w:sz w:val="20"/>
                <w:szCs w:val="20"/>
              </w:rPr>
              <w:t>des APS</w:t>
            </w:r>
          </w:p>
          <w:p w:rsidR="0051370C" w:rsidRPr="00C04A75"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Techniciens</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17 480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2 380</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19 860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16 015</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2 185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18 200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3</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14 650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1 995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16 645</w:t>
            </w:r>
          </w:p>
        </w:tc>
      </w:tr>
      <w:tr w:rsidR="00CA71E9" w:rsidRPr="008B6A61" w:rsidTr="009A0F9F">
        <w:tc>
          <w:tcPr>
            <w:tcW w:w="3119" w:type="dxa"/>
            <w:vMerge w:val="restart"/>
            <w:shd w:val="clear" w:color="auto" w:fill="DDD9C3" w:themeFill="background2" w:themeFillShade="E6"/>
            <w:vAlign w:val="center"/>
          </w:tcPr>
          <w:p w:rsidR="00CA71E9"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Assistants socio-éducatifs</w:t>
            </w:r>
          </w:p>
          <w:p w:rsidR="00E77C20"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Puéricultrices</w:t>
            </w:r>
          </w:p>
          <w:p w:rsidR="00E77C20" w:rsidRPr="00C04A75"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Infirmiers en soins généraux</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19 480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3 440</w:t>
            </w:r>
          </w:p>
        </w:tc>
        <w:tc>
          <w:tcPr>
            <w:tcW w:w="1138" w:type="dxa"/>
            <w:shd w:val="clear" w:color="auto" w:fill="auto"/>
            <w:vAlign w:val="center"/>
          </w:tcPr>
          <w:p w:rsidR="00CA71E9" w:rsidRPr="00C04A75" w:rsidRDefault="008E1CFF"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22</w:t>
            </w:r>
            <w:r w:rsidR="00CA71E9" w:rsidRPr="00C04A75">
              <w:rPr>
                <w:rFonts w:asciiTheme="minorHAnsi" w:hAnsiTheme="minorHAnsi" w:cstheme="minorHAnsi"/>
                <w:sz w:val="20"/>
                <w:szCs w:val="20"/>
              </w:rPr>
              <w:t xml:space="preserve"> </w:t>
            </w:r>
            <w:r w:rsidRPr="00C04A75">
              <w:rPr>
                <w:rFonts w:asciiTheme="minorHAnsi" w:hAnsiTheme="minorHAnsi" w:cstheme="minorHAnsi"/>
                <w:sz w:val="20"/>
                <w:szCs w:val="20"/>
              </w:rPr>
              <w:t>92</w:t>
            </w:r>
            <w:r w:rsidR="00CA71E9" w:rsidRPr="00C04A75">
              <w:rPr>
                <w:rFonts w:asciiTheme="minorHAnsi" w:hAnsiTheme="minorHAnsi" w:cstheme="minorHAnsi"/>
                <w:sz w:val="20"/>
                <w:szCs w:val="20"/>
              </w:rPr>
              <w:t>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15 300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2 700</w:t>
            </w:r>
          </w:p>
        </w:tc>
        <w:tc>
          <w:tcPr>
            <w:tcW w:w="1138" w:type="dxa"/>
            <w:shd w:val="clear" w:color="auto" w:fill="auto"/>
            <w:vAlign w:val="center"/>
          </w:tcPr>
          <w:p w:rsidR="00CA71E9" w:rsidRPr="00C04A75" w:rsidRDefault="00CA71E9"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w:t>
            </w:r>
            <w:r w:rsidR="008E1CFF" w:rsidRPr="00C04A75">
              <w:rPr>
                <w:rFonts w:asciiTheme="minorHAnsi" w:hAnsiTheme="minorHAnsi" w:cstheme="minorHAnsi"/>
                <w:sz w:val="20"/>
                <w:szCs w:val="20"/>
              </w:rPr>
              <w:t>8</w:t>
            </w:r>
            <w:r w:rsidRPr="00C04A75">
              <w:rPr>
                <w:rFonts w:asciiTheme="minorHAnsi" w:hAnsiTheme="minorHAnsi" w:cstheme="minorHAnsi"/>
                <w:sz w:val="20"/>
                <w:szCs w:val="20"/>
              </w:rPr>
              <w:t xml:space="preserve"> 000</w:t>
            </w:r>
          </w:p>
        </w:tc>
      </w:tr>
      <w:tr w:rsidR="00E77C20" w:rsidRPr="008B6A61" w:rsidTr="00E77C20">
        <w:trPr>
          <w:trHeight w:val="418"/>
        </w:trPr>
        <w:tc>
          <w:tcPr>
            <w:tcW w:w="3119" w:type="dxa"/>
            <w:vMerge w:val="restart"/>
            <w:shd w:val="clear" w:color="auto" w:fill="DDD9C3" w:themeFill="background2" w:themeFillShade="E6"/>
            <w:vAlign w:val="center"/>
          </w:tcPr>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Techniciens paramédicaux</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Moniteurs-éducateurs et intervenants familiaux</w:t>
            </w:r>
          </w:p>
          <w:p w:rsidR="00E77C20" w:rsidRPr="00C04A75"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Infirmiers territoriaux</w:t>
            </w:r>
          </w:p>
        </w:tc>
        <w:tc>
          <w:tcPr>
            <w:tcW w:w="1575" w:type="dxa"/>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9 000</w:t>
            </w:r>
          </w:p>
        </w:tc>
        <w:tc>
          <w:tcPr>
            <w:tcW w:w="159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1 230</w:t>
            </w:r>
          </w:p>
        </w:tc>
        <w:tc>
          <w:tcPr>
            <w:tcW w:w="1138" w:type="dxa"/>
            <w:shd w:val="clear" w:color="auto" w:fill="auto"/>
            <w:vAlign w:val="center"/>
          </w:tcPr>
          <w:p w:rsidR="00E77C20" w:rsidRPr="00C04A75" w:rsidRDefault="00E77C20" w:rsidP="008E1CFF">
            <w:pPr>
              <w:pStyle w:val="Contenudetableau"/>
              <w:jc w:val="center"/>
              <w:rPr>
                <w:rFonts w:asciiTheme="minorHAnsi" w:hAnsiTheme="minorHAnsi" w:cstheme="minorHAnsi"/>
                <w:sz w:val="20"/>
                <w:szCs w:val="20"/>
              </w:rPr>
            </w:pPr>
            <w:r>
              <w:rPr>
                <w:rFonts w:asciiTheme="minorHAnsi" w:hAnsiTheme="minorHAnsi" w:cstheme="minorHAnsi"/>
                <w:sz w:val="20"/>
                <w:szCs w:val="20"/>
              </w:rPr>
              <w:t>10 230</w:t>
            </w:r>
          </w:p>
        </w:tc>
      </w:tr>
      <w:tr w:rsidR="00E77C20" w:rsidRPr="008B6A61" w:rsidTr="00E77C20">
        <w:trPr>
          <w:trHeight w:val="419"/>
        </w:trPr>
        <w:tc>
          <w:tcPr>
            <w:tcW w:w="3119" w:type="dxa"/>
            <w:vMerge/>
            <w:shd w:val="clear" w:color="auto" w:fill="DDD9C3" w:themeFill="background2" w:themeFillShade="E6"/>
            <w:vAlign w:val="center"/>
          </w:tcPr>
          <w:p w:rsidR="00E77C20" w:rsidRPr="00C04A75"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8 010</w:t>
            </w:r>
          </w:p>
        </w:tc>
        <w:tc>
          <w:tcPr>
            <w:tcW w:w="159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1 090</w:t>
            </w:r>
          </w:p>
        </w:tc>
        <w:tc>
          <w:tcPr>
            <w:tcW w:w="1138" w:type="dxa"/>
            <w:shd w:val="clear" w:color="auto" w:fill="auto"/>
            <w:vAlign w:val="center"/>
          </w:tcPr>
          <w:p w:rsidR="00E77C20" w:rsidRPr="00C04A75" w:rsidRDefault="00E77C20" w:rsidP="008E1CFF">
            <w:pPr>
              <w:pStyle w:val="Contenudetableau"/>
              <w:jc w:val="center"/>
              <w:rPr>
                <w:rFonts w:asciiTheme="minorHAnsi" w:hAnsiTheme="minorHAnsi" w:cstheme="minorHAnsi"/>
                <w:sz w:val="20"/>
                <w:szCs w:val="20"/>
              </w:rPr>
            </w:pPr>
            <w:r>
              <w:rPr>
                <w:rFonts w:asciiTheme="minorHAnsi" w:hAnsiTheme="minorHAnsi" w:cstheme="minorHAnsi"/>
                <w:sz w:val="20"/>
                <w:szCs w:val="20"/>
              </w:rPr>
              <w:t>9 100</w:t>
            </w:r>
          </w:p>
        </w:tc>
      </w:tr>
    </w:tbl>
    <w:p w:rsidR="00E77C20" w:rsidRPr="00E77C20" w:rsidRDefault="00E77C20">
      <w:pPr>
        <w:rPr>
          <w:rFonts w:asciiTheme="minorHAnsi" w:hAnsiTheme="minorHAnsi" w:cstheme="minorHAnsi"/>
          <w:sz w:val="20"/>
          <w:szCs w:val="20"/>
        </w:rPr>
      </w:pPr>
    </w:p>
    <w:p w:rsidR="00E77C20" w:rsidRDefault="00E77C20">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77C20" w:rsidRPr="00E77C20" w:rsidRDefault="00E77C20">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CA71E9" w:rsidRPr="00E77C20" w:rsidTr="00B56094">
        <w:trPr>
          <w:trHeight w:val="906"/>
        </w:trPr>
        <w:tc>
          <w:tcPr>
            <w:tcW w:w="3119" w:type="dxa"/>
            <w:vMerge w:val="restart"/>
            <w:shd w:val="clear" w:color="auto" w:fill="DDD9C3" w:themeFill="background2" w:themeFillShade="E6"/>
            <w:vAlign w:val="center"/>
          </w:tcPr>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administratifs</w:t>
            </w:r>
          </w:p>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d'animation</w:t>
            </w:r>
          </w:p>
          <w:p w:rsidR="00CA71E9" w:rsidRPr="00E77C20" w:rsidRDefault="00CA71E9"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Opérateurs des APS</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ATSEM</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 xml:space="preserve">Agents </w:t>
            </w:r>
            <w:r w:rsidR="0051370C" w:rsidRPr="00E77C20">
              <w:rPr>
                <w:rFonts w:asciiTheme="minorHAnsi" w:hAnsiTheme="minorHAnsi" w:cstheme="minorHAnsi"/>
                <w:b/>
                <w:sz w:val="20"/>
                <w:szCs w:val="20"/>
              </w:rPr>
              <w:t>sociaux</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du patrimoine</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Agents de maitrise</w:t>
            </w:r>
          </w:p>
          <w:p w:rsidR="0051370C"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 des établissements d’enseignement</w:t>
            </w:r>
          </w:p>
          <w:p w:rsidR="0051370C" w:rsidRPr="00E77C20" w:rsidRDefault="0051370C" w:rsidP="0051370C">
            <w:pPr>
              <w:ind w:right="5"/>
              <w:jc w:val="center"/>
              <w:rPr>
                <w:rFonts w:asciiTheme="minorHAnsi" w:hAnsiTheme="minorHAnsi" w:cstheme="minorHAnsi"/>
                <w:b/>
                <w:sz w:val="20"/>
                <w:szCs w:val="20"/>
              </w:rPr>
            </w:pPr>
            <w:r w:rsidRPr="00E77C20">
              <w:rPr>
                <w:rFonts w:asciiTheme="minorHAnsi" w:hAnsiTheme="minorHAnsi" w:cstheme="minorHAnsi"/>
                <w:b/>
                <w:sz w:val="20"/>
                <w:szCs w:val="20"/>
              </w:rPr>
              <w:t>Auxiliaires de puériculture</w:t>
            </w:r>
          </w:p>
          <w:p w:rsidR="0051370C" w:rsidRPr="00E77C20" w:rsidRDefault="0051370C" w:rsidP="0051370C">
            <w:pPr>
              <w:ind w:right="5"/>
              <w:jc w:val="center"/>
              <w:rPr>
                <w:rFonts w:asciiTheme="minorHAnsi" w:hAnsiTheme="minorHAnsi" w:cstheme="minorHAnsi"/>
                <w:b/>
                <w:sz w:val="20"/>
                <w:szCs w:val="20"/>
              </w:rPr>
            </w:pPr>
            <w:r w:rsidRPr="00E77C20">
              <w:rPr>
                <w:rFonts w:asciiTheme="minorHAnsi" w:hAnsiTheme="minorHAnsi" w:cstheme="minorHAnsi"/>
                <w:b/>
                <w:sz w:val="20"/>
                <w:szCs w:val="20"/>
              </w:rPr>
              <w:t>Auxiliaire de soins</w:t>
            </w:r>
          </w:p>
        </w:tc>
        <w:tc>
          <w:tcPr>
            <w:tcW w:w="1575"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11 340</w:t>
            </w:r>
          </w:p>
        </w:tc>
        <w:tc>
          <w:tcPr>
            <w:tcW w:w="159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1 260</w:t>
            </w:r>
          </w:p>
        </w:tc>
        <w:tc>
          <w:tcPr>
            <w:tcW w:w="1138"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12 600</w:t>
            </w:r>
          </w:p>
        </w:tc>
      </w:tr>
      <w:tr w:rsidR="00CA71E9" w:rsidRPr="008B6A61" w:rsidTr="00B56094">
        <w:trPr>
          <w:trHeight w:val="907"/>
        </w:trPr>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10 800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12 000</w:t>
            </w:r>
          </w:p>
        </w:tc>
      </w:tr>
    </w:tbl>
    <w:p w:rsidR="009A6A1A" w:rsidRDefault="009A6A1A">
      <w:pPr>
        <w:tabs>
          <w:tab w:val="clear" w:pos="708"/>
        </w:tabs>
        <w:suppressAutoHyphens w:val="0"/>
        <w:spacing w:line="240" w:lineRule="auto"/>
        <w:rPr>
          <w:rFonts w:asciiTheme="minorHAnsi" w:hAnsiTheme="minorHAnsi" w:cstheme="minorHAnsi"/>
          <w:sz w:val="20"/>
          <w:szCs w:val="20"/>
        </w:rPr>
      </w:pPr>
    </w:p>
    <w:p w:rsidR="00B56094" w:rsidRPr="00E77C20" w:rsidRDefault="00B56094">
      <w:pPr>
        <w:tabs>
          <w:tab w:val="clear" w:pos="708"/>
        </w:tabs>
        <w:suppressAutoHyphens w:val="0"/>
        <w:spacing w:line="240" w:lineRule="auto"/>
        <w:rPr>
          <w:rFonts w:asciiTheme="minorHAnsi" w:hAnsiTheme="minorHAnsi" w:cstheme="minorHAnsi"/>
          <w:sz w:val="20"/>
          <w:szCs w:val="20"/>
        </w:rPr>
      </w:pPr>
    </w:p>
    <w:p w:rsidR="000C4270" w:rsidRPr="00E77C20" w:rsidRDefault="00A17407" w:rsidP="00A14916">
      <w:pPr>
        <w:jc w:val="both"/>
        <w:rPr>
          <w:rFonts w:asciiTheme="minorHAnsi" w:hAnsiTheme="minorHAnsi" w:cstheme="minorHAnsi"/>
          <w:sz w:val="20"/>
          <w:szCs w:val="20"/>
          <w:u w:val="single"/>
        </w:rPr>
      </w:pPr>
      <w:r w:rsidRPr="00E77C20">
        <w:rPr>
          <w:rFonts w:asciiTheme="minorHAnsi" w:hAnsiTheme="minorHAnsi" w:cstheme="minorHAnsi"/>
          <w:sz w:val="20"/>
          <w:szCs w:val="20"/>
          <w:u w:val="single"/>
        </w:rPr>
        <w:t>Concernant</w:t>
      </w:r>
      <w:r w:rsidR="000C4270" w:rsidRPr="00E77C20">
        <w:rPr>
          <w:rFonts w:asciiTheme="minorHAnsi" w:hAnsiTheme="minorHAnsi" w:cstheme="minorHAnsi"/>
          <w:sz w:val="20"/>
          <w:szCs w:val="20"/>
          <w:u w:val="single"/>
        </w:rPr>
        <w:t xml:space="preserve"> les agents logés par nécessité</w:t>
      </w:r>
      <w:r w:rsidR="002B5844" w:rsidRPr="00E77C20">
        <w:rPr>
          <w:rFonts w:asciiTheme="minorHAnsi" w:hAnsiTheme="minorHAnsi" w:cstheme="minorHAnsi"/>
          <w:sz w:val="20"/>
          <w:szCs w:val="20"/>
          <w:u w:val="single"/>
        </w:rPr>
        <w:t xml:space="preserve"> absolue</w:t>
      </w:r>
      <w:r w:rsidR="000C4270" w:rsidRPr="00E77C20">
        <w:rPr>
          <w:rFonts w:asciiTheme="minorHAnsi" w:hAnsiTheme="minorHAnsi" w:cstheme="minorHAnsi"/>
          <w:sz w:val="20"/>
          <w:szCs w:val="20"/>
          <w:u w:val="single"/>
        </w:rPr>
        <w:t xml:space="preserve"> de service, les montants sont différents :</w:t>
      </w:r>
    </w:p>
    <w:p w:rsidR="00A14916" w:rsidRPr="00E77C20" w:rsidRDefault="00A14916" w:rsidP="00A14916">
      <w:pPr>
        <w:jc w:val="both"/>
        <w:rPr>
          <w:rFonts w:asciiTheme="minorHAnsi" w:hAnsiTheme="minorHAnsi" w:cstheme="minorHAnsi"/>
          <w:sz w:val="20"/>
          <w:szCs w:val="20"/>
        </w:rPr>
      </w:pPr>
    </w:p>
    <w:p w:rsidR="00991317" w:rsidRPr="00E77C20" w:rsidRDefault="00991317"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E77C20" w:rsidTr="009A0F9F">
        <w:tc>
          <w:tcPr>
            <w:tcW w:w="3119" w:type="dxa"/>
            <w:tcBorders>
              <w:right w:val="single" w:sz="12" w:space="0" w:color="948A54" w:themeColor="background2" w:themeShade="80"/>
            </w:tcBorders>
            <w:shd w:val="clear" w:color="auto" w:fill="DDD9C3" w:themeFill="background2" w:themeFillShade="E6"/>
            <w:vAlign w:val="center"/>
          </w:tcPr>
          <w:p w:rsidR="00A14916" w:rsidRPr="00E77C20" w:rsidRDefault="00A14916"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Cadre d'emplois</w:t>
            </w:r>
          </w:p>
        </w:tc>
        <w:tc>
          <w:tcPr>
            <w:tcW w:w="1575"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w:t>
            </w:r>
          </w:p>
        </w:tc>
        <w:tc>
          <w:tcPr>
            <w:tcW w:w="165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IFSE en €</w:t>
            </w:r>
          </w:p>
        </w:tc>
        <w:tc>
          <w:tcPr>
            <w:tcW w:w="159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CIA en €</w:t>
            </w:r>
          </w:p>
        </w:tc>
        <w:tc>
          <w:tcPr>
            <w:tcW w:w="1138" w:type="dxa"/>
            <w:tcBorders>
              <w:lef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Total annuel en €</w:t>
            </w:r>
          </w:p>
        </w:tc>
      </w:tr>
      <w:tr w:rsidR="00ED39EF"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Ingénieurs en chef</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42 840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10 080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52 920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37 490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8 820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46 310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43 470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31 750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7 470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39 220</w:t>
            </w:r>
          </w:p>
        </w:tc>
      </w:tr>
      <w:tr w:rsidR="0051370C"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jc w:val="center"/>
              <w:rPr>
                <w:rFonts w:asciiTheme="minorHAnsi" w:hAnsiTheme="minorHAnsi" w:cstheme="minorHAnsi"/>
                <w:b/>
                <w:sz w:val="20"/>
                <w:szCs w:val="20"/>
              </w:rPr>
            </w:pPr>
            <w:r w:rsidRPr="00E77C20">
              <w:rPr>
                <w:rFonts w:asciiTheme="minorHAnsi" w:hAnsiTheme="minorHAnsi" w:cstheme="minorHAnsi"/>
                <w:b/>
                <w:sz w:val="20"/>
                <w:szCs w:val="20"/>
              </w:rPr>
              <w:t>Ingénieurs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51370C" w:rsidRPr="00E77C20" w:rsidTr="0051370C">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jc w:val="center"/>
              <w:rPr>
                <w:rFonts w:asciiTheme="minorHAnsi" w:hAnsiTheme="minorHAnsi" w:cstheme="minorHAnsi"/>
                <w:b/>
                <w:sz w:val="20"/>
                <w:szCs w:val="20"/>
              </w:rPr>
            </w:pPr>
            <w:r w:rsidRPr="00E77C20">
              <w:rPr>
                <w:rFonts w:asciiTheme="minorHAnsi" w:hAnsiTheme="minorHAnsi" w:cstheme="minorHAnsi"/>
                <w:b/>
                <w:sz w:val="20"/>
                <w:szCs w:val="20"/>
              </w:rPr>
              <w:t>Directeur d’établissements d’enseignement artistique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Conservateurs du patrimoine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25 810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34 090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29 270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18950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6 080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25 030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17 298</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22 848</w:t>
            </w:r>
          </w:p>
        </w:tc>
      </w:tr>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51370C"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Attachés</w:t>
            </w:r>
          </w:p>
          <w:p w:rsidR="00053E01" w:rsidRPr="00E77C20" w:rsidRDefault="00053E01" w:rsidP="000C4270">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Secrétaires de mairie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bl>
    <w:p w:rsidR="00E77C20" w:rsidRPr="00E77C20" w:rsidRDefault="00E77C20">
      <w:pPr>
        <w:rPr>
          <w:rFonts w:asciiTheme="minorHAnsi" w:hAnsiTheme="minorHAnsi" w:cstheme="minorHAnsi"/>
          <w:sz w:val="20"/>
          <w:szCs w:val="20"/>
        </w:rPr>
      </w:pPr>
    </w:p>
    <w:p w:rsidR="00E77C20" w:rsidRDefault="00E77C20">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77C20" w:rsidRDefault="00E77C20">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053E01"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053E01" w:rsidRDefault="00C04A75" w:rsidP="0051370C">
            <w:pPr>
              <w:jc w:val="center"/>
              <w:rPr>
                <w:rFonts w:asciiTheme="minorHAnsi" w:hAnsiTheme="minorHAnsi" w:cstheme="minorHAnsi"/>
                <w:b/>
                <w:sz w:val="20"/>
                <w:szCs w:val="20"/>
              </w:rPr>
            </w:pPr>
            <w:r w:rsidRPr="008B6A61">
              <w:rPr>
                <w:rFonts w:asciiTheme="minorHAnsi" w:hAnsiTheme="minorHAnsi" w:cstheme="minorHAnsi"/>
                <w:b/>
                <w:sz w:val="20"/>
                <w:szCs w:val="20"/>
              </w:rPr>
              <w:t>Éducateurs</w:t>
            </w:r>
            <w:r w:rsidR="00053E01" w:rsidRPr="008B6A61">
              <w:rPr>
                <w:rFonts w:asciiTheme="minorHAnsi" w:hAnsiTheme="minorHAnsi" w:cstheme="minorHAnsi"/>
                <w:b/>
                <w:sz w:val="20"/>
                <w:szCs w:val="20"/>
              </w:rPr>
              <w:t xml:space="preserve"> des APS</w:t>
            </w:r>
          </w:p>
          <w:p w:rsidR="0051370C"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Techniciens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8 030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jc w:val="center"/>
              <w:rPr>
                <w:rFonts w:asciiTheme="minorHAnsi" w:hAnsiTheme="minorHAnsi" w:cstheme="minorHAnsi"/>
                <w:sz w:val="20"/>
                <w:szCs w:val="20"/>
              </w:rPr>
            </w:pPr>
            <w:r w:rsidRPr="008B6A61">
              <w:rPr>
                <w:rFonts w:asciiTheme="minorHAnsi" w:hAnsiTheme="minorHAnsi" w:cstheme="minorHAnsi"/>
                <w:sz w:val="20"/>
                <w:szCs w:val="20"/>
              </w:rPr>
              <w:t>2 380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10 410</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7 220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2 185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9 405</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6 670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1 995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8 665</w:t>
            </w:r>
          </w:p>
        </w:tc>
      </w:tr>
      <w:tr w:rsidR="00E77C20" w:rsidRPr="008B6A61" w:rsidTr="00E77C20">
        <w:trPr>
          <w:trHeight w:val="418"/>
        </w:trPr>
        <w:tc>
          <w:tcPr>
            <w:tcW w:w="3119" w:type="dxa"/>
            <w:vMerge w:val="restart"/>
            <w:tcBorders>
              <w:right w:val="single" w:sz="12" w:space="0" w:color="948A54" w:themeColor="background2" w:themeShade="80"/>
            </w:tcBorders>
            <w:shd w:val="clear" w:color="auto" w:fill="DDD9C3" w:themeFill="background2" w:themeFillShade="E6"/>
            <w:vAlign w:val="center"/>
          </w:tcPr>
          <w:p w:rsidR="00E77C20" w:rsidRDefault="00E77C20" w:rsidP="00B91CAA">
            <w:pPr>
              <w:jc w:val="center"/>
              <w:rPr>
                <w:rFonts w:asciiTheme="minorHAnsi" w:hAnsiTheme="minorHAnsi" w:cstheme="minorHAnsi"/>
                <w:b/>
                <w:sz w:val="20"/>
                <w:szCs w:val="20"/>
              </w:rPr>
            </w:pPr>
            <w:r>
              <w:rPr>
                <w:rFonts w:asciiTheme="minorHAnsi" w:hAnsiTheme="minorHAnsi" w:cstheme="minorHAnsi"/>
                <w:b/>
                <w:sz w:val="20"/>
                <w:szCs w:val="20"/>
              </w:rPr>
              <w:t>Techniciens paramédicaux</w:t>
            </w:r>
          </w:p>
          <w:p w:rsidR="00E77C20" w:rsidRDefault="00E77C20" w:rsidP="00B91CAA">
            <w:pPr>
              <w:jc w:val="center"/>
              <w:rPr>
                <w:rFonts w:asciiTheme="minorHAnsi" w:hAnsiTheme="minorHAnsi" w:cstheme="minorHAnsi"/>
                <w:b/>
                <w:sz w:val="20"/>
                <w:szCs w:val="20"/>
              </w:rPr>
            </w:pPr>
            <w:r>
              <w:rPr>
                <w:rFonts w:asciiTheme="minorHAnsi" w:hAnsiTheme="minorHAnsi" w:cstheme="minorHAnsi"/>
                <w:b/>
                <w:sz w:val="20"/>
                <w:szCs w:val="20"/>
              </w:rPr>
              <w:t>Moniteurs-éducateurs et intervenants familiaux</w:t>
            </w:r>
          </w:p>
          <w:p w:rsidR="00E77C20" w:rsidRPr="00C04A75" w:rsidRDefault="00E77C20" w:rsidP="00B91CAA">
            <w:pPr>
              <w:jc w:val="center"/>
              <w:rPr>
                <w:rFonts w:asciiTheme="minorHAnsi" w:hAnsiTheme="minorHAnsi" w:cstheme="minorHAnsi"/>
                <w:b/>
                <w:sz w:val="20"/>
                <w:szCs w:val="20"/>
              </w:rPr>
            </w:pPr>
            <w:r>
              <w:rPr>
                <w:rFonts w:asciiTheme="minorHAnsi" w:hAnsiTheme="minorHAnsi" w:cstheme="minorHAnsi"/>
                <w:b/>
                <w:sz w:val="20"/>
                <w:szCs w:val="20"/>
              </w:rPr>
              <w:t>Infirmiers territoriaux</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5 150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1 230</w:t>
            </w:r>
          </w:p>
        </w:tc>
        <w:tc>
          <w:tcPr>
            <w:tcW w:w="1138" w:type="dxa"/>
            <w:tcBorders>
              <w:lef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6 380</w:t>
            </w:r>
          </w:p>
        </w:tc>
      </w:tr>
      <w:tr w:rsidR="00E77C20" w:rsidRPr="008B6A61" w:rsidTr="00E77C20">
        <w:trPr>
          <w:trHeight w:val="419"/>
        </w:trPr>
        <w:tc>
          <w:tcPr>
            <w:tcW w:w="3119" w:type="dxa"/>
            <w:vMerge/>
            <w:tcBorders>
              <w:right w:val="single" w:sz="12" w:space="0" w:color="948A54" w:themeColor="background2" w:themeShade="80"/>
            </w:tcBorders>
            <w:shd w:val="clear" w:color="auto" w:fill="DDD9C3" w:themeFill="background2" w:themeFillShade="E6"/>
            <w:vAlign w:val="center"/>
          </w:tcPr>
          <w:p w:rsidR="00E77C20" w:rsidRPr="00C04A75" w:rsidRDefault="00E77C20" w:rsidP="00B91CAA">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4 850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1 090</w:t>
            </w:r>
          </w:p>
        </w:tc>
        <w:tc>
          <w:tcPr>
            <w:tcW w:w="1138" w:type="dxa"/>
            <w:tcBorders>
              <w:lef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5 940</w:t>
            </w:r>
          </w:p>
        </w:tc>
      </w:tr>
      <w:tr w:rsidR="00053E01" w:rsidRPr="008B6A61" w:rsidTr="0051370C">
        <w:trPr>
          <w:trHeight w:val="1395"/>
        </w:trPr>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administratifs</w:t>
            </w:r>
          </w:p>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d'animation</w:t>
            </w:r>
          </w:p>
          <w:p w:rsidR="0051370C" w:rsidRPr="008B6A61" w:rsidRDefault="0051370C" w:rsidP="0051370C">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Opérateurs des APS</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ATSEM</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 xml:space="preserve">Agents </w:t>
            </w:r>
            <w:r>
              <w:rPr>
                <w:rFonts w:asciiTheme="minorHAnsi" w:hAnsiTheme="minorHAnsi" w:cstheme="minorHAnsi"/>
                <w:b/>
                <w:sz w:val="20"/>
                <w:szCs w:val="20"/>
              </w:rPr>
              <w:t>sociaux</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Adjoints du patrimoine</w:t>
            </w:r>
          </w:p>
          <w:p w:rsidR="0051370C" w:rsidRPr="008B6A61"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Agents de maitrise</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 des établissements d’enseignement</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Auxiliaires de puériculture</w:t>
            </w:r>
          </w:p>
          <w:p w:rsidR="00053E01"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Auxiliaire de soins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7 090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1 260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8 350</w:t>
            </w:r>
          </w:p>
        </w:tc>
      </w:tr>
      <w:tr w:rsidR="00053E01" w:rsidRPr="008B6A61" w:rsidTr="0051370C">
        <w:trPr>
          <w:trHeight w:val="1395"/>
        </w:trPr>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A14916">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7 950</w:t>
            </w:r>
          </w:p>
        </w:tc>
      </w:tr>
    </w:tbl>
    <w:p w:rsidR="000C6A3C" w:rsidRDefault="000C6A3C" w:rsidP="000C6A3C">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B56094" w:rsidRDefault="000C6A3C" w:rsidP="000C6A3C">
      <w:pPr>
        <w:rPr>
          <w:rFonts w:asciiTheme="minorHAnsi" w:hAnsiTheme="minorHAnsi" w:cstheme="minorHAnsi"/>
          <w:sz w:val="20"/>
          <w:szCs w:val="20"/>
        </w:rPr>
      </w:pPr>
    </w:p>
    <w:p w:rsidR="00B1042E" w:rsidRPr="008B6A61" w:rsidRDefault="00EA33DD" w:rsidP="000C6A3C">
      <w:pPr>
        <w:pStyle w:val="Titre1"/>
      </w:pPr>
      <w:bookmarkStart w:id="109" w:name="_Toc52351191"/>
      <w:r w:rsidRPr="008B6A61">
        <w:t>Cumuls possibles</w:t>
      </w:r>
      <w:bookmarkEnd w:id="109"/>
    </w:p>
    <w:p w:rsidR="000C6A3C" w:rsidRPr="000C6A3C" w:rsidRDefault="000C6A3C">
      <w:pPr>
        <w:jc w:val="both"/>
        <w:rPr>
          <w:rFonts w:asciiTheme="minorHAnsi" w:hAnsiTheme="minorHAnsi" w:cstheme="minorHAnsi"/>
          <w:sz w:val="20"/>
          <w:szCs w:val="20"/>
        </w:rPr>
      </w:pPr>
    </w:p>
    <w:p w:rsidR="00B1042E" w:rsidRPr="000C6A3C" w:rsidRDefault="00EA33DD" w:rsidP="00BB6A8A">
      <w:pPr>
        <w:rPr>
          <w:rFonts w:asciiTheme="minorHAnsi" w:hAnsiTheme="minorHAnsi" w:cstheme="minorHAnsi"/>
          <w:b/>
          <w:color w:val="0070C0"/>
          <w:sz w:val="20"/>
          <w:szCs w:val="20"/>
          <w:u w:val="single"/>
        </w:rPr>
      </w:pPr>
      <w:r w:rsidRPr="000C6A3C">
        <w:rPr>
          <w:rFonts w:asciiTheme="minorHAnsi" w:hAnsiTheme="minorHAnsi" w:cstheme="minorHAnsi"/>
          <w:b/>
          <w:color w:val="0070C0"/>
          <w:sz w:val="20"/>
          <w:szCs w:val="20"/>
          <w:u w:val="single"/>
        </w:rPr>
        <w:t>(</w:t>
      </w:r>
      <w:proofErr w:type="gramStart"/>
      <w:r w:rsidRPr="000C6A3C">
        <w:rPr>
          <w:rFonts w:asciiTheme="minorHAnsi" w:hAnsiTheme="minorHAnsi" w:cstheme="minorHAnsi"/>
          <w:b/>
          <w:color w:val="0070C0"/>
          <w:sz w:val="20"/>
          <w:szCs w:val="20"/>
          <w:u w:val="single"/>
        </w:rPr>
        <w:t>article</w:t>
      </w:r>
      <w:proofErr w:type="gramEnd"/>
      <w:r w:rsidRPr="000C6A3C">
        <w:rPr>
          <w:rFonts w:asciiTheme="minorHAnsi" w:hAnsiTheme="minorHAnsi" w:cstheme="minorHAnsi"/>
          <w:b/>
          <w:color w:val="0070C0"/>
          <w:sz w:val="20"/>
          <w:szCs w:val="20"/>
          <w:u w:val="single"/>
        </w:rPr>
        <w:t xml:space="preserve"> 5 du décret n°2014-513 du 20 mai 2014)</w:t>
      </w:r>
    </w:p>
    <w:p w:rsidR="00B1042E" w:rsidRDefault="00B1042E">
      <w:pPr>
        <w:jc w:val="both"/>
        <w:rPr>
          <w:rFonts w:asciiTheme="minorHAnsi" w:hAnsiTheme="minorHAnsi" w:cstheme="minorHAnsi"/>
          <w:sz w:val="20"/>
          <w:szCs w:val="20"/>
        </w:rPr>
      </w:pPr>
    </w:p>
    <w:p w:rsidR="00991317" w:rsidRPr="000C6A3C" w:rsidRDefault="00991317">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 à l'exception de certaines indemnités.</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Les exceptions à cette règle de non-cumul doivent être limitées et répondre à des problématiques très spécifiques.</w:t>
      </w: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L’IFSE est donc cumulable, par nature, avec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normal de nuit (décret n°61-467 du 10 mai 1961 et n°88-1084 du 30 novembre 1988)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travail dominical régulier (décret n°2002-857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service de jour férié (décret n°2002-856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du dimanche et jours fériés (arrêté ministériel du 19 août 1975)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d’encadrement éducatif de nuit (décret n°2008-1205 du 20 novembre 2008)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pour travail les dimanches et jours fériés des personnels de la filière sanitaire et social (décret n°92-7 du 2 janvier 1992)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d’astreinte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de permanence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d’intervention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supplémentaire (décret n°2002-60 du 14 janvier 2002) ;</w:t>
      </w:r>
    </w:p>
    <w:p w:rsidR="00B1042E" w:rsidRPr="000C6A3C" w:rsidRDefault="00B1042E">
      <w:pPr>
        <w:jc w:val="both"/>
        <w:rPr>
          <w:rFonts w:asciiTheme="minorHAnsi" w:hAnsiTheme="minorHAnsi" w:cstheme="minorHAnsi"/>
          <w:sz w:val="20"/>
          <w:szCs w:val="20"/>
        </w:rPr>
      </w:pPr>
    </w:p>
    <w:p w:rsidR="00B1042E" w:rsidRPr="000C6A3C" w:rsidRDefault="00DB4ED8">
      <w:pPr>
        <w:jc w:val="both"/>
        <w:rPr>
          <w:rFonts w:asciiTheme="minorHAnsi" w:hAnsiTheme="minorHAnsi" w:cstheme="minorHAnsi"/>
          <w:sz w:val="20"/>
          <w:szCs w:val="20"/>
        </w:rPr>
      </w:pPr>
      <w:r w:rsidRPr="000C6A3C">
        <w:rPr>
          <w:rFonts w:asciiTheme="minorHAnsi" w:hAnsiTheme="minorHAnsi" w:cstheme="minorHAnsi"/>
          <w:sz w:val="20"/>
          <w:szCs w:val="20"/>
        </w:rPr>
        <w:t>Ainsi que</w:t>
      </w:r>
      <w:r w:rsidR="00EA33DD" w:rsidRPr="000C6A3C">
        <w:rPr>
          <w:rFonts w:asciiTheme="minorHAnsi" w:hAnsiTheme="minorHAnsi" w:cstheme="minorHAnsi"/>
          <w:sz w:val="20"/>
          <w:szCs w:val="20"/>
        </w:rPr>
        <w:t> :</w:t>
      </w:r>
    </w:p>
    <w:p w:rsidR="009A0F9F" w:rsidRPr="000C6A3C" w:rsidRDefault="009A0F9F" w:rsidP="00227905">
      <w:pPr>
        <w:pStyle w:val="Paragraphedeliste"/>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les primes régi</w:t>
      </w:r>
      <w:r w:rsidR="001F6E66" w:rsidRPr="000C6A3C">
        <w:rPr>
          <w:rFonts w:asciiTheme="minorHAnsi" w:hAnsiTheme="minorHAnsi" w:cstheme="minorHAnsi"/>
          <w:sz w:val="20"/>
          <w:szCs w:val="20"/>
        </w:rPr>
        <w:t>e</w:t>
      </w:r>
      <w:r w:rsidRPr="000C6A3C">
        <w:rPr>
          <w:rFonts w:asciiTheme="minorHAnsi" w:hAnsiTheme="minorHAnsi" w:cstheme="minorHAnsi"/>
          <w:sz w:val="20"/>
          <w:szCs w:val="20"/>
        </w:rPr>
        <w:t>s par l’article 111 de la loi 84-53 du 26 janvier 1984</w:t>
      </w:r>
      <w:r w:rsidR="00885E7A" w:rsidRPr="000C6A3C">
        <w:rPr>
          <w:rFonts w:asciiTheme="minorHAnsi" w:hAnsiTheme="minorHAnsi" w:cstheme="minorHAnsi"/>
          <w:sz w:val="20"/>
          <w:szCs w:val="20"/>
        </w:rPr>
        <w:t xml:space="preserve"> (prime annuelle, 13</w:t>
      </w:r>
      <w:r w:rsidR="00885E7A" w:rsidRPr="000C6A3C">
        <w:rPr>
          <w:rFonts w:asciiTheme="minorHAnsi" w:hAnsiTheme="minorHAnsi" w:cstheme="minorHAnsi"/>
          <w:sz w:val="20"/>
          <w:szCs w:val="20"/>
          <w:vertAlign w:val="superscript"/>
        </w:rPr>
        <w:t>ème</w:t>
      </w:r>
      <w:r w:rsidR="00885E7A" w:rsidRPr="000C6A3C">
        <w:rPr>
          <w:rFonts w:asciiTheme="minorHAnsi" w:hAnsiTheme="minorHAnsi" w:cstheme="minorHAnsi"/>
          <w:sz w:val="20"/>
          <w:szCs w:val="20"/>
        </w:rPr>
        <w:t xml:space="preserve"> mois, …)</w:t>
      </w:r>
      <w:r w:rsidRPr="000C6A3C">
        <w:rPr>
          <w:rFonts w:asciiTheme="minorHAnsi" w:hAnsiTheme="minorHAnsi" w:cstheme="minorHAnsi"/>
          <w:sz w:val="20"/>
          <w:szCs w:val="20"/>
        </w:rPr>
        <w:t>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d’intéressement à la performance collective des services (décrets n°2012-624 et n°2012-625 du 3 mai 2012)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 responsabilité des emplois administratifs de direction (décret n°88-631 du 6 mai 1988) ;</w:t>
      </w:r>
    </w:p>
    <w:p w:rsidR="00954EF9"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complémentaire pour élections (décr</w:t>
      </w:r>
      <w:r w:rsidR="005F40E0">
        <w:rPr>
          <w:rFonts w:asciiTheme="minorHAnsi" w:hAnsiTheme="minorHAnsi" w:cstheme="minorHAnsi"/>
          <w:sz w:val="20"/>
          <w:szCs w:val="20"/>
        </w:rPr>
        <w:t>et n°86-252 du 20 février 1986) ;</w:t>
      </w:r>
    </w:p>
    <w:p w:rsidR="005F40E0" w:rsidRPr="005F40E0" w:rsidRDefault="005F40E0" w:rsidP="005F40E0">
      <w:pPr>
        <w:numPr>
          <w:ilvl w:val="0"/>
          <w:numId w:val="9"/>
        </w:numPr>
        <w:spacing w:line="240" w:lineRule="auto"/>
        <w:jc w:val="both"/>
        <w:rPr>
          <w:rFonts w:asciiTheme="minorHAnsi" w:hAnsiTheme="minorHAnsi" w:cstheme="minorHAnsi"/>
          <w:sz w:val="20"/>
          <w:szCs w:val="20"/>
        </w:rPr>
      </w:pPr>
      <w:proofErr w:type="gramStart"/>
      <w:r w:rsidRPr="005F40E0">
        <w:rPr>
          <w:rFonts w:asciiTheme="minorHAnsi" w:hAnsiTheme="minorHAnsi" w:cstheme="minorHAnsi"/>
          <w:sz w:val="20"/>
          <w:szCs w:val="20"/>
        </w:rPr>
        <w:t>la</w:t>
      </w:r>
      <w:proofErr w:type="gramEnd"/>
      <w:r w:rsidRPr="005F40E0">
        <w:rPr>
          <w:rFonts w:asciiTheme="minorHAnsi" w:hAnsiTheme="minorHAnsi" w:cstheme="minorHAnsi"/>
          <w:sz w:val="20"/>
          <w:szCs w:val="20"/>
        </w:rPr>
        <w:t xml:space="preserve"> prime « Grand âge »</w:t>
      </w:r>
      <w:r w:rsidR="00B91CAA">
        <w:rPr>
          <w:rFonts w:asciiTheme="minorHAnsi" w:hAnsiTheme="minorHAnsi" w:cstheme="minorHAnsi"/>
          <w:sz w:val="20"/>
          <w:szCs w:val="20"/>
        </w:rPr>
        <w:t xml:space="preserve"> (décret n°2020-1189 du 29 septembre 2020)</w:t>
      </w:r>
      <w:r w:rsidRPr="005F40E0">
        <w:rPr>
          <w:rFonts w:asciiTheme="minorHAnsi" w:hAnsiTheme="minorHAnsi" w:cstheme="minorHAnsi"/>
          <w:sz w:val="20"/>
          <w:szCs w:val="20"/>
        </w:rPr>
        <w:t> ;</w:t>
      </w:r>
    </w:p>
    <w:p w:rsidR="00F92894" w:rsidRPr="00B91CAA" w:rsidRDefault="005F40E0" w:rsidP="00F92894">
      <w:pPr>
        <w:numPr>
          <w:ilvl w:val="0"/>
          <w:numId w:val="9"/>
        </w:numPr>
        <w:spacing w:line="240" w:lineRule="auto"/>
        <w:jc w:val="both"/>
        <w:rPr>
          <w:rFonts w:asciiTheme="minorHAnsi" w:hAnsiTheme="minorHAnsi" w:cstheme="minorHAnsi"/>
          <w:sz w:val="20"/>
          <w:szCs w:val="20"/>
        </w:rPr>
      </w:pPr>
      <w:r w:rsidRPr="00B91CAA">
        <w:rPr>
          <w:rFonts w:asciiTheme="minorHAnsi" w:hAnsiTheme="minorHAnsi" w:cstheme="minorHAnsi"/>
          <w:sz w:val="20"/>
          <w:szCs w:val="20"/>
        </w:rPr>
        <w:t>la prime exceptionnelle COVID-19</w:t>
      </w:r>
      <w:r w:rsidR="00B91CAA" w:rsidRPr="00B91CAA">
        <w:rPr>
          <w:rFonts w:asciiTheme="minorHAnsi" w:hAnsiTheme="minorHAnsi" w:cstheme="minorHAnsi"/>
          <w:sz w:val="20"/>
          <w:szCs w:val="20"/>
        </w:rPr>
        <w:t xml:space="preserve"> (décrets </w:t>
      </w:r>
      <w:r w:rsidR="00B91CAA" w:rsidRPr="00B91CAA">
        <w:rPr>
          <w:rFonts w:asciiTheme="minorHAnsi" w:hAnsiTheme="minorHAnsi" w:cstheme="minorHAnsi"/>
          <w:bCs/>
          <w:sz w:val="20"/>
          <w:szCs w:val="20"/>
        </w:rPr>
        <w:t xml:space="preserve">n°2020-570 du 14 mai 2020 et </w:t>
      </w:r>
      <w:r w:rsidR="00B91CAA">
        <w:rPr>
          <w:rFonts w:asciiTheme="minorHAnsi" w:hAnsiTheme="minorHAnsi" w:cstheme="minorHAnsi"/>
          <w:bCs/>
          <w:color w:val="000000" w:themeColor="text1"/>
          <w:sz w:val="20"/>
          <w:szCs w:val="20"/>
        </w:rPr>
        <w:t>n°</w:t>
      </w:r>
      <w:r w:rsidR="00B91CAA" w:rsidRPr="00B91CAA">
        <w:rPr>
          <w:rFonts w:asciiTheme="minorHAnsi" w:hAnsiTheme="minorHAnsi" w:cstheme="minorHAnsi"/>
          <w:bCs/>
          <w:color w:val="000000" w:themeColor="text1"/>
          <w:sz w:val="20"/>
          <w:szCs w:val="20"/>
        </w:rPr>
        <w:t>2020-711 du 12 juin 2020).</w:t>
      </w:r>
    </w:p>
    <w:p w:rsidR="00B91CAA" w:rsidRPr="00B91CAA" w:rsidRDefault="00B91CAA" w:rsidP="00B91CAA">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F92894" w:rsidRPr="000C6A3C" w:rsidRDefault="00F92894" w:rsidP="00F92894">
      <w:pPr>
        <w:jc w:val="both"/>
        <w:rPr>
          <w:rFonts w:asciiTheme="minorHAnsi" w:hAnsiTheme="minorHAnsi" w:cstheme="minorHAnsi"/>
          <w:sz w:val="20"/>
          <w:szCs w:val="20"/>
        </w:rPr>
      </w:pPr>
    </w:p>
    <w:p w:rsidR="00D110ED" w:rsidRPr="008B6A61" w:rsidRDefault="00D110ED" w:rsidP="00D110ED">
      <w:pPr>
        <w:pStyle w:val="Titre1"/>
        <w:rPr>
          <w:rFonts w:asciiTheme="minorHAnsi" w:hAnsiTheme="minorHAnsi" w:cstheme="minorHAnsi"/>
        </w:rPr>
      </w:pPr>
      <w:bookmarkStart w:id="110" w:name="_Toc450899525"/>
      <w:bookmarkStart w:id="111" w:name="_Toc473707887"/>
      <w:bookmarkStart w:id="112" w:name="_Toc52351192"/>
      <w:r w:rsidRPr="008B6A61">
        <w:rPr>
          <w:rFonts w:asciiTheme="minorHAnsi" w:hAnsiTheme="minorHAnsi" w:cstheme="minorHAnsi"/>
        </w:rPr>
        <w:t xml:space="preserve">RIFSEEP </w:t>
      </w:r>
      <w:bookmarkEnd w:id="110"/>
      <w:bookmarkEnd w:id="111"/>
      <w:r w:rsidR="00297616">
        <w:rPr>
          <w:rFonts w:asciiTheme="minorHAnsi" w:hAnsiTheme="minorHAnsi" w:cstheme="minorHAnsi"/>
        </w:rPr>
        <w:t>et indisponibilités physiques</w:t>
      </w:r>
      <w:bookmarkEnd w:id="112"/>
    </w:p>
    <w:p w:rsidR="00D110ED" w:rsidRPr="000C6A3C" w:rsidRDefault="00D110ED" w:rsidP="00D110ED">
      <w:pPr>
        <w:spacing w:line="240" w:lineRule="auto"/>
        <w:jc w:val="both"/>
        <w:rPr>
          <w:rFonts w:asciiTheme="minorHAnsi" w:hAnsiTheme="minorHAnsi" w:cstheme="minorHAnsi"/>
          <w:sz w:val="20"/>
          <w:szCs w:val="20"/>
        </w:rPr>
      </w:pPr>
    </w:p>
    <w:p w:rsidR="0045115B" w:rsidRPr="000C6A3C" w:rsidRDefault="0045115B"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Conformément aux dispositions de l’article 1</w:t>
      </w:r>
      <w:r w:rsidRPr="000C6A3C">
        <w:rPr>
          <w:rFonts w:asciiTheme="minorHAnsi" w:hAnsiTheme="minorHAnsi" w:cstheme="minorHAnsi"/>
          <w:sz w:val="20"/>
          <w:szCs w:val="20"/>
          <w:vertAlign w:val="superscript"/>
        </w:rPr>
        <w:t>er</w:t>
      </w:r>
      <w:r w:rsidRPr="000C6A3C">
        <w:rPr>
          <w:rFonts w:asciiTheme="minorHAnsi" w:hAnsiTheme="minorHAnsi" w:cstheme="minorHAnsi"/>
          <w:sz w:val="20"/>
          <w:szCs w:val="20"/>
        </w:rPr>
        <w:t xml:space="preserve"> du </w:t>
      </w:r>
      <w:r w:rsidRPr="000C6A3C">
        <w:rPr>
          <w:rStyle w:val="Normal2"/>
          <w:rFonts w:asciiTheme="minorHAnsi" w:hAnsiTheme="minorHAnsi" w:cstheme="minorHAnsi"/>
          <w:sz w:val="20"/>
          <w:szCs w:val="20"/>
        </w:rPr>
        <w:t>décret n</w:t>
      </w:r>
      <w:r w:rsidR="000F4D9C" w:rsidRPr="000C6A3C">
        <w:rPr>
          <w:rStyle w:val="Normal2"/>
          <w:rFonts w:asciiTheme="minorHAnsi" w:hAnsiTheme="minorHAnsi" w:cstheme="minorHAnsi"/>
          <w:sz w:val="20"/>
          <w:szCs w:val="20"/>
        </w:rPr>
        <w:t>°</w:t>
      </w:r>
      <w:r w:rsidRPr="000C6A3C">
        <w:rPr>
          <w:rStyle w:val="Normal2"/>
          <w:rFonts w:asciiTheme="minorHAnsi" w:hAnsiTheme="minorHAnsi" w:cstheme="minorHAnsi"/>
          <w:sz w:val="20"/>
          <w:szCs w:val="20"/>
        </w:rPr>
        <w:t xml:space="preserve"> 91-875 du 6 septembre 1991 pris pour l'application du premier alinéa de l'article 88 de la loi du 26 janvier 1984 portant dispositions statutaires relatives à la fonction publique territoriale, </w:t>
      </w:r>
      <w:r w:rsidRPr="000C6A3C">
        <w:rPr>
          <w:rFonts w:asciiTheme="minorHAnsi" w:hAnsiTheme="minorHAnsi" w:cstheme="minorHAnsi"/>
          <w:sz w:val="20"/>
          <w:szCs w:val="20"/>
        </w:rPr>
        <w:t xml:space="preserve">le régime indemnitaire fixé par les assemblées délibérantes des collectivités territoriales et les conseils d'administration des établissements publics locaux pour les différentes catégories de fonctionnaires territoriaux </w:t>
      </w:r>
      <w:r w:rsidRPr="000C6A3C">
        <w:rPr>
          <w:rFonts w:asciiTheme="minorHAnsi" w:hAnsiTheme="minorHAnsi" w:cstheme="minorHAnsi"/>
          <w:b/>
          <w:sz w:val="20"/>
          <w:szCs w:val="20"/>
        </w:rPr>
        <w:t>ne doit pas être plus favorable que celui dont bénéficient les fonctionnaires de l'Etat exerçant des fonctions équivalentes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Il est précisé dans l’article 2 que l'assemblée délibérante de la collectivité ou le conseil d'administration de l'établissement fixe, dans les limites prévues à l'article 1er, la nature, les conditions d'attribution et le taux moyen des indemnités applicables aux fonctionnaires de ces collectivités ou établissements.</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b/>
          <w:sz w:val="20"/>
          <w:szCs w:val="20"/>
        </w:rPr>
        <w:t>Dès lors, il appartient à l’assemblée délibérante de fixer les modalités de maintien du régime indemnitaire durant certaines situations de congés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Dans sa carrière, un fonctionnaire peut, pour une raison liée à son état de santé ou à un état de grossesse par exemple, se trouver dans l’impossibilité d’exercer ses fonctions.</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maintien du régime indemnitaire au profit de l'agent territorial placé en congé (annuels, maladie ordinaire, longue maladie, longue durée, maternité, paternité, adoption) n'est pas prévu par l'article 57 de la loi n°84-53 du 26 janvier 1984 qui précise uniquement les conditions de maintien du traitement, de l'indemnité de résidence et du supplément familial de traitement.</w:t>
      </w:r>
    </w:p>
    <w:p w:rsidR="00D110ED" w:rsidRPr="000C6A3C" w:rsidRDefault="00D110ED" w:rsidP="00D110ED">
      <w:pPr>
        <w:spacing w:line="240" w:lineRule="auto"/>
        <w:jc w:val="both"/>
        <w:rPr>
          <w:rFonts w:asciiTheme="minorHAnsi" w:hAnsiTheme="minorHAnsi" w:cstheme="minorHAnsi"/>
          <w:b/>
          <w:sz w:val="20"/>
          <w:szCs w:val="20"/>
        </w:rPr>
      </w:pPr>
      <w:r w:rsidRPr="000C6A3C">
        <w:rPr>
          <w:rFonts w:asciiTheme="minorHAnsi" w:hAnsiTheme="minorHAnsi" w:cstheme="minorHAnsi"/>
          <w:sz w:val="20"/>
          <w:szCs w:val="20"/>
        </w:rPr>
        <w:t>Les textes spécifiques à chaque indemnité peuvent fixer des conditions particulières de modulation ou de suppression durant les congés ; il convient alors de vérifier si le texte instituant une prime fixe ou non le régime applicable en cas d’absences</w:t>
      </w:r>
      <w:r w:rsidRPr="000C6A3C">
        <w:rPr>
          <w:rFonts w:asciiTheme="minorHAnsi" w:hAnsiTheme="minorHAnsi" w:cstheme="minorHAnsi"/>
          <w:b/>
          <w:sz w:val="20"/>
          <w:szCs w:val="20"/>
        </w:rPr>
        <w:t xml:space="preserve">. La </w:t>
      </w:r>
      <w:r w:rsidR="00183154" w:rsidRPr="000C6A3C">
        <w:rPr>
          <w:rFonts w:asciiTheme="minorHAnsi" w:hAnsiTheme="minorHAnsi" w:cstheme="minorHAnsi"/>
          <w:b/>
          <w:bCs/>
          <w:color w:val="auto"/>
          <w:sz w:val="20"/>
          <w:szCs w:val="20"/>
        </w:rPr>
        <w:t>collectivité territoriale ou l’établissement public</w:t>
      </w:r>
      <w:r w:rsidR="00183154" w:rsidRPr="000C6A3C">
        <w:rPr>
          <w:rFonts w:asciiTheme="minorHAnsi" w:hAnsiTheme="minorHAnsi" w:cstheme="minorHAnsi"/>
          <w:bCs/>
          <w:color w:val="auto"/>
          <w:sz w:val="20"/>
          <w:szCs w:val="20"/>
        </w:rPr>
        <w:t xml:space="preserve"> </w:t>
      </w:r>
      <w:r w:rsidRPr="000C6A3C">
        <w:rPr>
          <w:rFonts w:asciiTheme="minorHAnsi" w:hAnsiTheme="minorHAnsi" w:cstheme="minorHAnsi"/>
          <w:b/>
          <w:sz w:val="20"/>
          <w:szCs w:val="20"/>
        </w:rPr>
        <w:t>est tenu d'appliquer des restrictions au moins aussi sévères, puisqu'elle ne peut instaurer un régime plus favorable que le régime de référence.</w:t>
      </w:r>
    </w:p>
    <w:p w:rsidR="00ED124C" w:rsidRPr="000C6A3C" w:rsidRDefault="00ED124C">
      <w:pPr>
        <w:tabs>
          <w:tab w:val="clear" w:pos="708"/>
        </w:tabs>
        <w:suppressAutoHyphens w:val="0"/>
        <w:spacing w:line="240" w:lineRule="auto"/>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Trois situations sont envisageables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l’absence d’indications relatives aux indisponibilités dans la délibération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w:t>
      </w:r>
      <w:r w:rsidR="00393AA9">
        <w:rPr>
          <w:rFonts w:asciiTheme="minorHAnsi" w:hAnsiTheme="minorHAnsi" w:cstheme="minorHAnsi"/>
          <w:sz w:val="20"/>
          <w:szCs w:val="20"/>
        </w:rPr>
        <w:t>de la réglementation</w:t>
      </w:r>
      <w:r w:rsidRPr="000C6A3C">
        <w:rPr>
          <w:rFonts w:asciiTheme="minorHAnsi" w:hAnsiTheme="minorHAnsi" w:cstheme="minorHAnsi"/>
          <w:sz w:val="20"/>
          <w:szCs w:val="20"/>
        </w:rPr>
        <w:t>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de règles propres à la structure au titre </w:t>
      </w:r>
      <w:r w:rsidR="00393AA9">
        <w:rPr>
          <w:rFonts w:asciiTheme="minorHAnsi" w:hAnsiTheme="minorHAnsi" w:cstheme="minorHAnsi"/>
          <w:sz w:val="20"/>
          <w:szCs w:val="20"/>
        </w:rPr>
        <w:t>du principe de</w:t>
      </w:r>
      <w:r w:rsidRPr="000C6A3C">
        <w:rPr>
          <w:rFonts w:asciiTheme="minorHAnsi" w:hAnsiTheme="minorHAnsi" w:cstheme="minorHAnsi"/>
          <w:sz w:val="20"/>
          <w:szCs w:val="20"/>
        </w:rPr>
        <w:t xml:space="preserve"> libre administration.</w:t>
      </w: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3" w:name="_Toc473707888"/>
      <w:bookmarkStart w:id="114" w:name="_Toc52351193"/>
      <w:r w:rsidRPr="000C6A3C">
        <w:rPr>
          <w:rFonts w:asciiTheme="minorHAnsi" w:hAnsiTheme="minorHAnsi" w:cstheme="minorHAnsi"/>
        </w:rPr>
        <w:t>Absence d’indications relatives aux indisponibilités dans la délibération</w:t>
      </w:r>
      <w:bookmarkEnd w:id="113"/>
      <w:bookmarkEnd w:id="114"/>
    </w:p>
    <w:p w:rsidR="00D110ED" w:rsidRDefault="00D110ED" w:rsidP="00E06559">
      <w:pPr>
        <w:rPr>
          <w:rFonts w:asciiTheme="minorHAnsi" w:hAnsiTheme="minorHAnsi" w:cstheme="minorHAnsi"/>
          <w:sz w:val="20"/>
          <w:szCs w:val="20"/>
        </w:rPr>
      </w:pPr>
    </w:p>
    <w:p w:rsidR="00991317" w:rsidRPr="000C6A3C" w:rsidRDefault="00991317" w:rsidP="00E06559">
      <w:pPr>
        <w:rPr>
          <w:rFonts w:asciiTheme="minorHAnsi" w:hAnsiTheme="minorHAnsi" w:cstheme="minorHAnsi"/>
          <w:sz w:val="20"/>
          <w:szCs w:val="20"/>
        </w:rPr>
      </w:pPr>
    </w:p>
    <w:p w:rsidR="00D110ED" w:rsidRPr="000C6A3C" w:rsidRDefault="00D110ED" w:rsidP="00D110ED">
      <w:pPr>
        <w:spacing w:line="240" w:lineRule="auto"/>
        <w:jc w:val="both"/>
        <w:rPr>
          <w:rStyle w:val="lev"/>
          <w:rFonts w:asciiTheme="minorHAnsi" w:hAnsiTheme="minorHAnsi" w:cstheme="minorHAnsi"/>
          <w:b w:val="0"/>
          <w:sz w:val="20"/>
          <w:szCs w:val="20"/>
        </w:rPr>
      </w:pPr>
      <w:r w:rsidRPr="000C6A3C">
        <w:rPr>
          <w:rFonts w:asciiTheme="minorHAnsi" w:hAnsiTheme="minorHAnsi" w:cstheme="minorHAnsi"/>
          <w:sz w:val="20"/>
          <w:szCs w:val="20"/>
        </w:rPr>
        <w:t xml:space="preserve">Dans la plupart des cas, aucune disposition législative ou réglementaire ne fixe les conditions de versement des primes et indemnités en cas d'absence pour indisponibilité physique des fonctionnaires territoriaux. </w:t>
      </w:r>
      <w:r w:rsidRPr="000C6A3C">
        <w:rPr>
          <w:rStyle w:val="lev"/>
          <w:rFonts w:asciiTheme="minorHAnsi" w:hAnsiTheme="minorHAnsi" w:cstheme="minorHAnsi"/>
          <w:sz w:val="20"/>
          <w:szCs w:val="20"/>
        </w:rPr>
        <w:t>En l'absence de précision dans votre délibération, le régime indemnitaire ne devra donc pas être versé en cas d'indisponibilité physique</w:t>
      </w:r>
      <w:r w:rsidRPr="000C6A3C">
        <w:rPr>
          <w:rStyle w:val="lev"/>
          <w:rFonts w:asciiTheme="minorHAnsi" w:hAnsiTheme="minorHAnsi" w:cstheme="minorHAnsi"/>
          <w:b w:val="0"/>
          <w:sz w:val="20"/>
          <w:szCs w:val="20"/>
        </w:rPr>
        <w:t> ; en effet le régime indemnitaire n’est pas un élément obligatoire de la rémunération, c’est un élément facultatif.</w:t>
      </w:r>
    </w:p>
    <w:p w:rsidR="00D110ED" w:rsidRPr="000C6A3C" w:rsidRDefault="00D110ED" w:rsidP="00D110ED">
      <w:pPr>
        <w:spacing w:line="240" w:lineRule="auto"/>
        <w:jc w:val="both"/>
        <w:rPr>
          <w:rStyle w:val="lev"/>
          <w:rFonts w:asciiTheme="minorHAnsi" w:hAnsiTheme="minorHAnsi" w:cstheme="minorHAnsi"/>
          <w:b w:val="0"/>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Afin d’éviter d’éventuels soucis d’interprétation en la matière, il est conseillé </w:t>
      </w:r>
      <w:r w:rsidRPr="000C6A3C">
        <w:rPr>
          <w:rFonts w:asciiTheme="minorHAnsi" w:hAnsiTheme="minorHAnsi" w:cstheme="minorHAnsi"/>
          <w:sz w:val="20"/>
          <w:szCs w:val="20"/>
        </w:rPr>
        <w:t>de prévoir dans la délibération instituant le régime indemnitaire le maintien ou non des indemnités pendant une indisponibilité physique.</w:t>
      </w:r>
    </w:p>
    <w:p w:rsidR="00D110ED" w:rsidRPr="000C6A3C" w:rsidRDefault="00D110ED" w:rsidP="00D110ED">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D110ED" w:rsidRPr="000C6A3C" w:rsidRDefault="00D110ED" w:rsidP="00D110ED">
      <w:pPr>
        <w:pStyle w:val="Textebrut"/>
        <w:jc w:val="both"/>
        <w:rPr>
          <w:rFonts w:asciiTheme="minorHAnsi" w:hAnsiTheme="minorHAnsi" w:cstheme="minorHAnsi"/>
        </w:rPr>
      </w:pPr>
    </w:p>
    <w:p w:rsidR="00D110ED" w:rsidRPr="000C6A3C" w:rsidRDefault="00D110ED" w:rsidP="00227905">
      <w:pPr>
        <w:pStyle w:val="Titre2"/>
        <w:numPr>
          <w:ilvl w:val="0"/>
          <w:numId w:val="28"/>
        </w:numPr>
        <w:rPr>
          <w:rFonts w:asciiTheme="minorHAnsi" w:hAnsiTheme="minorHAnsi" w:cstheme="minorHAnsi"/>
        </w:rPr>
      </w:pPr>
      <w:bookmarkStart w:id="115" w:name="_Toc473707889"/>
      <w:bookmarkStart w:id="116" w:name="_Toc52351194"/>
      <w:r w:rsidRPr="000C6A3C">
        <w:rPr>
          <w:rFonts w:asciiTheme="minorHAnsi" w:hAnsiTheme="minorHAnsi" w:cstheme="minorHAnsi"/>
        </w:rPr>
        <w:t xml:space="preserve">Application </w:t>
      </w:r>
      <w:bookmarkEnd w:id="115"/>
      <w:r w:rsidR="00393AA9">
        <w:rPr>
          <w:rFonts w:asciiTheme="minorHAnsi" w:hAnsiTheme="minorHAnsi" w:cstheme="minorHAnsi"/>
        </w:rPr>
        <w:t>de la réglementation</w:t>
      </w:r>
      <w:bookmarkEnd w:id="116"/>
    </w:p>
    <w:p w:rsidR="00D110ED" w:rsidRDefault="00D110ED" w:rsidP="00D110ED">
      <w:pPr>
        <w:pStyle w:val="Textebrut"/>
        <w:jc w:val="both"/>
        <w:rPr>
          <w:rFonts w:asciiTheme="minorHAnsi" w:hAnsiTheme="minorHAnsi" w:cstheme="minorHAnsi"/>
        </w:rPr>
      </w:pPr>
    </w:p>
    <w:p w:rsidR="00991317" w:rsidRPr="000C6A3C" w:rsidRDefault="00991317" w:rsidP="00D110ED">
      <w:pPr>
        <w:pStyle w:val="Textebrut"/>
        <w:jc w:val="both"/>
        <w:rPr>
          <w:rFonts w:asciiTheme="minorHAnsi" w:hAnsiTheme="minorHAnsi" w:cstheme="minorHAnsi"/>
        </w:rPr>
      </w:pPr>
    </w:p>
    <w:p w:rsidR="00393AA9" w:rsidRPr="00297616" w:rsidRDefault="00393AA9" w:rsidP="00393AA9">
      <w:pPr>
        <w:pStyle w:val="Pa2"/>
        <w:spacing w:line="240" w:lineRule="auto"/>
        <w:jc w:val="both"/>
        <w:rPr>
          <w:rFonts w:asciiTheme="minorHAnsi" w:hAnsiTheme="minorHAnsi" w:cstheme="minorHAnsi"/>
          <w:color w:val="221E1F"/>
          <w:sz w:val="20"/>
          <w:szCs w:val="20"/>
        </w:rPr>
      </w:pPr>
      <w:r w:rsidRPr="00393AA9">
        <w:rPr>
          <w:rStyle w:val="A6"/>
          <w:rFonts w:asciiTheme="minorHAnsi" w:hAnsiTheme="minorHAnsi" w:cstheme="minorHAnsi"/>
        </w:rPr>
        <w:t>Tout d’abord,</w:t>
      </w:r>
      <w:r>
        <w:rPr>
          <w:rStyle w:val="A6"/>
          <w:rFonts w:asciiTheme="minorHAnsi" w:hAnsiTheme="minorHAnsi" w:cstheme="minorHAnsi"/>
          <w:b/>
        </w:rPr>
        <w:t xml:space="preserve"> l</w:t>
      </w:r>
      <w:r w:rsidRPr="00393AA9">
        <w:rPr>
          <w:rStyle w:val="A6"/>
          <w:rFonts w:asciiTheme="minorHAnsi" w:hAnsiTheme="minorHAnsi" w:cstheme="minorHAnsi"/>
          <w:b/>
        </w:rPr>
        <w:t>’article 88 de la loi n°84-53 du 26 janvier 1984</w:t>
      </w:r>
      <w:r w:rsidRPr="00297616">
        <w:rPr>
          <w:rStyle w:val="A6"/>
          <w:rFonts w:asciiTheme="minorHAnsi" w:hAnsiTheme="minorHAnsi" w:cstheme="minorHAnsi"/>
        </w:rPr>
        <w:t xml:space="preserve"> précise que le régime indemnitaire est maintenu dans les mêmes proportions que le traitement</w:t>
      </w:r>
      <w:r w:rsidR="0043159C">
        <w:rPr>
          <w:rStyle w:val="A6"/>
          <w:rFonts w:asciiTheme="minorHAnsi" w:hAnsiTheme="minorHAnsi" w:cstheme="minorHAnsi"/>
        </w:rPr>
        <w:t>,</w:t>
      </w:r>
      <w:r w:rsidR="0043159C">
        <w:rPr>
          <w:rFonts w:ascii="Arial" w:hAnsi="Arial" w:cs="Arial"/>
          <w:color w:val="000000"/>
          <w:sz w:val="19"/>
          <w:szCs w:val="19"/>
          <w:shd w:val="clear" w:color="auto" w:fill="FFFFFF"/>
        </w:rPr>
        <w:t xml:space="preserve"> sans préjudice de sa modulation en fonction de l'engagement professionnel de l'agent et des résultats collectifs du service, </w:t>
      </w:r>
      <w:r w:rsidRPr="00297616">
        <w:rPr>
          <w:rStyle w:val="A6"/>
          <w:rFonts w:asciiTheme="minorHAnsi" w:hAnsiTheme="minorHAnsi" w:cstheme="minorHAnsi"/>
        </w:rPr>
        <w:t>durant :</w:t>
      </w:r>
    </w:p>
    <w:p w:rsidR="00393AA9" w:rsidRPr="00297616"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297616">
        <w:rPr>
          <w:rStyle w:val="A6"/>
          <w:rFonts w:asciiTheme="minorHAnsi" w:hAnsiTheme="minorHAnsi" w:cstheme="minorHAnsi"/>
        </w:rPr>
        <w:t>le congé de maternité ;</w:t>
      </w:r>
    </w:p>
    <w:p w:rsidR="00393AA9" w:rsidRPr="00297616"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297616">
        <w:rPr>
          <w:rStyle w:val="A6"/>
          <w:rFonts w:asciiTheme="minorHAnsi" w:hAnsiTheme="minorHAnsi" w:cstheme="minorHAnsi"/>
        </w:rPr>
        <w:t>le congé d’adoption ;</w:t>
      </w:r>
    </w:p>
    <w:p w:rsidR="00393AA9" w:rsidRPr="00297616" w:rsidRDefault="00393AA9" w:rsidP="00393AA9">
      <w:pPr>
        <w:pStyle w:val="Corpsdetexte"/>
        <w:numPr>
          <w:ilvl w:val="0"/>
          <w:numId w:val="24"/>
        </w:numPr>
        <w:spacing w:after="0" w:line="240" w:lineRule="auto"/>
        <w:rPr>
          <w:rStyle w:val="A6"/>
          <w:rFonts w:asciiTheme="minorHAnsi" w:hAnsiTheme="minorHAnsi" w:cstheme="minorHAnsi"/>
          <w:b w:val="0"/>
        </w:rPr>
      </w:pPr>
      <w:r w:rsidRPr="00297616">
        <w:rPr>
          <w:rStyle w:val="A6"/>
          <w:rFonts w:asciiTheme="minorHAnsi" w:hAnsiTheme="minorHAnsi" w:cstheme="minorHAnsi"/>
          <w:b w:val="0"/>
        </w:rPr>
        <w:t>le congé de paternité et d’accueil de l’enfant.</w:t>
      </w:r>
    </w:p>
    <w:p w:rsidR="00393AA9" w:rsidRDefault="0043159C" w:rsidP="00D110ED">
      <w:pPr>
        <w:pStyle w:val="Textebrut"/>
        <w:jc w:val="both"/>
        <w:rPr>
          <w:rFonts w:asciiTheme="minorHAnsi" w:hAnsiTheme="minorHAnsi" w:cstheme="minorHAnsi"/>
        </w:rPr>
      </w:pPr>
      <w:r>
        <w:rPr>
          <w:rFonts w:ascii="Arial" w:hAnsi="Arial" w:cs="Arial"/>
          <w:color w:val="000000"/>
          <w:sz w:val="19"/>
          <w:szCs w:val="19"/>
          <w:shd w:val="clear" w:color="auto" w:fill="FFFFFF"/>
        </w:rPr>
        <w:t>.</w:t>
      </w:r>
    </w:p>
    <w:p w:rsidR="00393AA9" w:rsidRDefault="00393AA9" w:rsidP="00D110ED">
      <w:pPr>
        <w:pStyle w:val="Textebrut"/>
        <w:jc w:val="both"/>
        <w:rPr>
          <w:rFonts w:asciiTheme="minorHAnsi" w:hAnsiTheme="minorHAnsi" w:cstheme="minorHAnsi"/>
        </w:rPr>
      </w:pPr>
    </w:p>
    <w:p w:rsidR="00D110ED" w:rsidRPr="000C6A3C" w:rsidRDefault="00393AA9" w:rsidP="00D110ED">
      <w:pPr>
        <w:pStyle w:val="Textebrut"/>
        <w:jc w:val="both"/>
        <w:rPr>
          <w:rFonts w:asciiTheme="minorHAnsi" w:hAnsiTheme="minorHAnsi" w:cstheme="minorHAnsi"/>
        </w:rPr>
      </w:pPr>
      <w:r>
        <w:rPr>
          <w:rFonts w:asciiTheme="minorHAnsi" w:hAnsiTheme="minorHAnsi" w:cstheme="minorHAnsi"/>
        </w:rPr>
        <w:t>De plus, e</w:t>
      </w:r>
      <w:r w:rsidR="00D110ED" w:rsidRPr="000C6A3C">
        <w:rPr>
          <w:rFonts w:asciiTheme="minorHAnsi" w:hAnsiTheme="minorHAnsi" w:cstheme="minorHAnsi"/>
        </w:rPr>
        <w:t xml:space="preserv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00D110ED" w:rsidRPr="00393AA9">
        <w:rPr>
          <w:rFonts w:asciiTheme="minorHAnsi" w:hAnsiTheme="minorHAnsi" w:cstheme="minorHAnsi"/>
          <w:b/>
          <w:bCs/>
        </w:rPr>
        <w:t>décret n°2010-997 du 26 août 2010</w:t>
      </w:r>
      <w:r w:rsidR="00D110ED" w:rsidRPr="000C6A3C">
        <w:rPr>
          <w:rFonts w:asciiTheme="minorHAnsi" w:hAnsiTheme="minorHAnsi" w:cstheme="minorHAnsi"/>
        </w:rPr>
        <w:t xml:space="preserve"> relatif au régime de maintien des primes et indemnités des agents publics de l'Etat et des magistrats de l'ordre judiciaire.</w:t>
      </w:r>
    </w:p>
    <w:p w:rsidR="00F92894" w:rsidRPr="000C6A3C" w:rsidRDefault="00F92894"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pour les fonctionnaires et les agents contractuels le maintien des primes et indemnités, dans les mêmes conditions que le traitement, durant les congés suivants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congés annuels ;</w:t>
      </w:r>
    </w:p>
    <w:p w:rsidR="00D110ED" w:rsidRPr="000C6A3C" w:rsidRDefault="00E9674B"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congés de maladie ordinaire</w:t>
      </w:r>
      <w:r w:rsidR="00D110ED" w:rsidRPr="000C6A3C">
        <w:rPr>
          <w:rFonts w:asciiTheme="minorHAnsi" w:hAnsiTheme="minorHAnsi" w:cstheme="minorHAnsi"/>
        </w:rPr>
        <w:t> ;</w:t>
      </w:r>
    </w:p>
    <w:p w:rsidR="00AC35BC" w:rsidRPr="000C6A3C" w:rsidRDefault="00297616" w:rsidP="00227905">
      <w:pPr>
        <w:pStyle w:val="Textebrut"/>
        <w:numPr>
          <w:ilvl w:val="0"/>
          <w:numId w:val="24"/>
        </w:numPr>
        <w:jc w:val="both"/>
        <w:rPr>
          <w:rFonts w:asciiTheme="minorHAnsi" w:hAnsiTheme="minorHAnsi" w:cstheme="minorHAnsi"/>
        </w:rPr>
      </w:pPr>
      <w:r>
        <w:rPr>
          <w:rStyle w:val="A6"/>
        </w:rPr>
        <w:t>congés consécutifs à un accident de service ou à une maladie professionnelle ;</w:t>
      </w:r>
    </w:p>
    <w:p w:rsidR="00294763" w:rsidRPr="000C6A3C" w:rsidRDefault="00294763" w:rsidP="00294763">
      <w:pPr>
        <w:numPr>
          <w:ilvl w:val="0"/>
          <w:numId w:val="24"/>
        </w:numPr>
        <w:spacing w:line="240" w:lineRule="auto"/>
        <w:jc w:val="both"/>
        <w:rPr>
          <w:rFonts w:asciiTheme="minorHAnsi" w:hAnsiTheme="minorHAnsi" w:cstheme="minorHAnsi"/>
          <w:color w:val="auto"/>
          <w:sz w:val="20"/>
          <w:szCs w:val="20"/>
        </w:rPr>
      </w:pPr>
      <w:r w:rsidRPr="000C6A3C">
        <w:rPr>
          <w:rFonts w:asciiTheme="minorHAnsi" w:hAnsiTheme="minorHAnsi" w:cstheme="minorHAnsi"/>
          <w:color w:val="auto"/>
          <w:sz w:val="20"/>
          <w:szCs w:val="20"/>
          <w:shd w:val="clear" w:color="auto" w:fill="FFFFFF"/>
        </w:rPr>
        <w:t>congé pour invalidité temporaire imputable au service</w:t>
      </w:r>
      <w:r w:rsidRPr="000C6A3C">
        <w:rPr>
          <w:rFonts w:asciiTheme="minorHAnsi" w:hAnsiTheme="minorHAnsi" w:cstheme="minorHAnsi"/>
          <w:color w:val="auto"/>
          <w:sz w:val="20"/>
          <w:szCs w:val="20"/>
        </w:rPr>
        <w:t>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congés de materni</w:t>
      </w:r>
      <w:r w:rsidR="00E9674B" w:rsidRPr="000C6A3C">
        <w:rPr>
          <w:rFonts w:asciiTheme="minorHAnsi" w:hAnsiTheme="minorHAnsi" w:cstheme="minorHAnsi"/>
        </w:rPr>
        <w:t xml:space="preserve">té, </w:t>
      </w:r>
      <w:r w:rsidR="00AC35BC" w:rsidRPr="000C6A3C">
        <w:rPr>
          <w:rFonts w:asciiTheme="minorHAnsi" w:hAnsiTheme="minorHAnsi" w:cstheme="minorHAnsi"/>
        </w:rPr>
        <w:t xml:space="preserve">d’adoption, </w:t>
      </w:r>
      <w:r w:rsidR="00E9674B" w:rsidRPr="000C6A3C">
        <w:rPr>
          <w:rFonts w:asciiTheme="minorHAnsi" w:hAnsiTheme="minorHAnsi" w:cstheme="minorHAnsi"/>
        </w:rPr>
        <w:t>de paternité et</w:t>
      </w:r>
      <w:r w:rsidR="00AC35BC" w:rsidRPr="000C6A3C">
        <w:rPr>
          <w:rFonts w:asciiTheme="minorHAnsi" w:hAnsiTheme="minorHAnsi" w:cstheme="minorHAnsi"/>
        </w:rPr>
        <w:t xml:space="preserve"> d’accueil de l’enfant</w:t>
      </w:r>
      <w:r w:rsidRPr="000C6A3C">
        <w:rPr>
          <w:rFonts w:asciiTheme="minorHAnsi" w:hAnsiTheme="minorHAnsi" w:cstheme="minorHAnsi"/>
        </w:rPr>
        <w:t>.</w:t>
      </w:r>
    </w:p>
    <w:p w:rsidR="00225968" w:rsidRDefault="00225968"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également que le régime indemnitaire n’est pas versé pendant les congés suivants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grave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durée.</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Si ce dispositif de maintien applicable aux agents de la FPE n’a pas été transposé aux agents territoriaux, et à défaut d’être automatiquement transposable, il peut néanmoins servir de référence aux </w:t>
      </w:r>
      <w:r w:rsidR="00183154" w:rsidRPr="000C6A3C">
        <w:rPr>
          <w:rFonts w:asciiTheme="minorHAnsi" w:hAnsiTheme="minorHAnsi" w:cstheme="minorHAnsi"/>
          <w:bCs/>
        </w:rPr>
        <w:t>collectivités territoriales ou établissements publics</w:t>
      </w:r>
      <w:r w:rsidRPr="000C6A3C">
        <w:rPr>
          <w:rFonts w:asciiTheme="minorHAnsi" w:hAnsiTheme="minorHAnsi" w:cstheme="minorHAnsi"/>
        </w:rPr>
        <w:t>.</w:t>
      </w:r>
    </w:p>
    <w:p w:rsidR="00393AA9" w:rsidRDefault="00393AA9" w:rsidP="00D110ED">
      <w:pPr>
        <w:pStyle w:val="Textebrut"/>
        <w:jc w:val="both"/>
        <w:rPr>
          <w:rFonts w:asciiTheme="minorHAnsi" w:hAnsiTheme="minorHAnsi" w:cstheme="minorHAnsi"/>
        </w:rPr>
      </w:pPr>
    </w:p>
    <w:p w:rsidR="00991317" w:rsidRPr="000C6A3C" w:rsidRDefault="00393AA9" w:rsidP="00D110ED">
      <w:pPr>
        <w:pStyle w:val="Textebrut"/>
        <w:jc w:val="both"/>
        <w:rPr>
          <w:rFonts w:asciiTheme="minorHAnsi" w:hAnsiTheme="minorHAnsi" w:cstheme="minorHAnsi"/>
        </w:rPr>
      </w:pPr>
      <w:r w:rsidRPr="000C6A3C">
        <w:rPr>
          <w:rStyle w:val="lev"/>
          <w:rFonts w:asciiTheme="minorHAnsi" w:hAnsiTheme="minorHAnsi" w:cstheme="minorHAnsi"/>
        </w:rPr>
        <w:t>En vertu du principe de parité, les conditions de maintien ne peuvent pas être plus favorables</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La circulaire </w:t>
      </w:r>
      <w:proofErr w:type="spellStart"/>
      <w:r w:rsidRPr="000C6A3C">
        <w:rPr>
          <w:rFonts w:asciiTheme="minorHAnsi" w:hAnsiTheme="minorHAnsi" w:cstheme="minorHAnsi"/>
        </w:rPr>
        <w:t>n°BCRF</w:t>
      </w:r>
      <w:proofErr w:type="spellEnd"/>
      <w:r w:rsidRPr="000C6A3C">
        <w:rPr>
          <w:rFonts w:asciiTheme="minorHAnsi" w:hAnsiTheme="minorHAnsi" w:cstheme="minorHAnsi"/>
        </w:rPr>
        <w:t xml:space="preserve"> 1031314C relative à l’application du décret 2010-997 précise une règle particulière pour les primes modulables en fonction des résultats et/ou de la manière de servir, comme par exemple l’Indemnité d’Administration et de Technicité (IAT) ou le Complément Indemnitaire Annuel (CIA) :</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fonctions a vocation à suivre le traitement.</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conséquent, pas vocation à suivre systématiquement le sort du traitement, contrairement à la part liée à l’exercice des fonctions.</w:t>
      </w:r>
    </w:p>
    <w:p w:rsidR="0043159C" w:rsidRDefault="0043159C" w:rsidP="00D110ED">
      <w:pPr>
        <w:pStyle w:val="Textebrut"/>
        <w:jc w:val="both"/>
        <w:rPr>
          <w:rFonts w:asciiTheme="minorHAnsi" w:hAnsiTheme="minorHAnsi" w:cstheme="minorHAnsi"/>
        </w:rPr>
      </w:pPr>
    </w:p>
    <w:p w:rsidR="0043159C" w:rsidRDefault="0043159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43159C" w:rsidRDefault="0043159C"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Enfin, les administrations peuvent tenir compte, dans le cadre de leur pouvoir de modulation indemnitaire, de la charge de travail reportée le cas échéant sur les collaborateurs présents, notamment en majorant la part de leur prime liée aux résultats."</w:t>
      </w:r>
    </w:p>
    <w:p w:rsidR="00B56094" w:rsidRDefault="00B56094">
      <w:pPr>
        <w:tabs>
          <w:tab w:val="clear" w:pos="708"/>
        </w:tabs>
        <w:suppressAutoHyphens w:val="0"/>
        <w:spacing w:line="240" w:lineRule="auto"/>
        <w:rPr>
          <w:rFonts w:asciiTheme="minorHAnsi" w:hAnsiTheme="minorHAnsi" w:cstheme="minorHAnsi"/>
          <w:color w:val="auto"/>
          <w:kern w:val="0"/>
          <w:sz w:val="20"/>
          <w:szCs w:val="20"/>
          <w:lang w:eastAsia="fr-FR"/>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Concernant le RIFSEEP, il semble donc tout à fait possible de prévoir que le sort des primes suive le sort du traitement dans le cas des absences énoncées ci-dessus pour </w:t>
      </w:r>
      <w:r w:rsidR="00B56094">
        <w:rPr>
          <w:rFonts w:asciiTheme="minorHAnsi" w:hAnsiTheme="minorHAnsi" w:cstheme="minorHAnsi"/>
        </w:rPr>
        <w:t>l’</w:t>
      </w:r>
      <w:r w:rsidRPr="000C6A3C">
        <w:rPr>
          <w:rFonts w:asciiTheme="minorHAnsi" w:hAnsiTheme="minorHAnsi" w:cstheme="minorHAnsi"/>
        </w:rPr>
        <w:t>IFSE et de ne pas prévoir d’abattement</w:t>
      </w:r>
      <w:r w:rsidR="00B56094">
        <w:rPr>
          <w:rFonts w:asciiTheme="minorHAnsi" w:hAnsiTheme="minorHAnsi" w:cstheme="minorHAnsi"/>
        </w:rPr>
        <w:t xml:space="preserve"> de façon automatique</w:t>
      </w:r>
      <w:r w:rsidRPr="000C6A3C">
        <w:rPr>
          <w:rFonts w:asciiTheme="minorHAnsi" w:hAnsiTheme="minorHAnsi" w:cstheme="minorHAnsi"/>
        </w:rPr>
        <w:t xml:space="preserve"> lié à ces mêmes absences pour la part CIA (référence délibération défenseur des droits).</w:t>
      </w:r>
    </w:p>
    <w:p w:rsidR="00D110ED" w:rsidRPr="000C6A3C" w:rsidRDefault="00D110ED" w:rsidP="00D110ED">
      <w:pPr>
        <w:pStyle w:val="Textebrut"/>
        <w:jc w:val="both"/>
        <w:rPr>
          <w:rFonts w:asciiTheme="minorHAnsi" w:hAnsiTheme="minorHAnsi" w:cstheme="minorHAnsi"/>
        </w:rPr>
      </w:pPr>
    </w:p>
    <w:p w:rsidR="00297616" w:rsidRPr="00297616" w:rsidRDefault="00297616" w:rsidP="00297616">
      <w:pPr>
        <w:pStyle w:val="Pa2"/>
        <w:spacing w:line="240" w:lineRule="auto"/>
        <w:jc w:val="both"/>
        <w:rPr>
          <w:rStyle w:val="A6"/>
          <w:rFonts w:asciiTheme="minorHAnsi" w:hAnsiTheme="minorHAnsi" w:cstheme="minorHAnsi"/>
        </w:rPr>
      </w:pPr>
      <w:bookmarkStart w:id="117" w:name="_Toc473707890"/>
      <w:r w:rsidRPr="00297616">
        <w:rPr>
          <w:rStyle w:val="A6"/>
          <w:rFonts w:asciiTheme="minorHAnsi" w:hAnsiTheme="minorHAnsi" w:cstheme="minorHAnsi"/>
        </w:rPr>
        <w:t xml:space="preserve">Afin de préserver la situation des agents placés en congés de longue maladie ou de longue durée, l’article 2 du décret </w:t>
      </w:r>
      <w:r w:rsidR="00B56094">
        <w:rPr>
          <w:rStyle w:val="A6"/>
          <w:rFonts w:asciiTheme="minorHAnsi" w:hAnsiTheme="minorHAnsi" w:cstheme="minorHAnsi"/>
        </w:rPr>
        <w:t>susvisé</w:t>
      </w:r>
      <w:r w:rsidRPr="00297616">
        <w:rPr>
          <w:rStyle w:val="A6"/>
          <w:rFonts w:asciiTheme="minorHAnsi" w:hAnsiTheme="minorHAnsi" w:cstheme="minorHAnsi"/>
        </w:rPr>
        <w:t xml:space="preserve"> permet de conserver à l’agent en congé maladie ordinaire et placé rétroactivement dans un de ces deux congés, la totalité des primes d’ores et déjà versées en application des dispositions du présent décret.</w:t>
      </w:r>
    </w:p>
    <w:p w:rsidR="00297616" w:rsidRPr="00297616" w:rsidRDefault="00297616" w:rsidP="00297616">
      <w:pPr>
        <w:pStyle w:val="Corpsdetexte"/>
        <w:spacing w:after="0" w:line="240" w:lineRule="auto"/>
        <w:rPr>
          <w:rStyle w:val="A6"/>
          <w:rFonts w:asciiTheme="minorHAnsi" w:hAnsiTheme="minorHAnsi" w:cstheme="minorHAnsi"/>
          <w:b w:val="0"/>
        </w:rPr>
      </w:pPr>
    </w:p>
    <w:p w:rsidR="00297616" w:rsidRPr="00297616" w:rsidRDefault="00297616" w:rsidP="00297616">
      <w:pPr>
        <w:pStyle w:val="Corpsdetexte"/>
        <w:spacing w:after="0" w:line="240" w:lineRule="auto"/>
        <w:rPr>
          <w:rFonts w:asciiTheme="minorHAnsi" w:hAnsiTheme="minorHAnsi" w:cstheme="minorHAnsi"/>
          <w:b w:val="0"/>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8" w:name="_Toc52351195"/>
      <w:r w:rsidRPr="000C6A3C">
        <w:rPr>
          <w:rFonts w:asciiTheme="minorHAnsi" w:hAnsiTheme="minorHAnsi" w:cstheme="minorHAnsi"/>
        </w:rPr>
        <w:t>Application de règles propres à la structure au titre d</w:t>
      </w:r>
      <w:r w:rsidR="00393AA9">
        <w:rPr>
          <w:rFonts w:asciiTheme="minorHAnsi" w:hAnsiTheme="minorHAnsi" w:cstheme="minorHAnsi"/>
        </w:rPr>
        <w:t>u principe de</w:t>
      </w:r>
      <w:r w:rsidRPr="000C6A3C">
        <w:rPr>
          <w:rFonts w:asciiTheme="minorHAnsi" w:hAnsiTheme="minorHAnsi" w:cstheme="minorHAnsi"/>
        </w:rPr>
        <w:t xml:space="preserve"> libre administration</w:t>
      </w:r>
      <w:bookmarkEnd w:id="117"/>
      <w:bookmarkEnd w:id="118"/>
    </w:p>
    <w:p w:rsidR="00D110ED" w:rsidRDefault="00D110ED" w:rsidP="00D110ED">
      <w:pPr>
        <w:pStyle w:val="Textebrut"/>
        <w:jc w:val="both"/>
        <w:rPr>
          <w:rFonts w:asciiTheme="minorHAnsi" w:hAnsiTheme="minorHAnsi" w:cstheme="minorHAnsi"/>
        </w:rPr>
      </w:pPr>
    </w:p>
    <w:p w:rsidR="00991317" w:rsidRPr="000C6A3C" w:rsidRDefault="00991317"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Au titre du principe de libre administration, les </w:t>
      </w:r>
      <w:r w:rsidR="00E349A2" w:rsidRPr="000C6A3C">
        <w:rPr>
          <w:rFonts w:asciiTheme="minorHAnsi" w:hAnsiTheme="minorHAnsi" w:cstheme="minorHAnsi"/>
        </w:rPr>
        <w:t>collectivités territoriales et établissements publics</w:t>
      </w:r>
      <w:r w:rsidRPr="000C6A3C">
        <w:rPr>
          <w:rFonts w:asciiTheme="minorHAnsi" w:hAnsiTheme="minorHAnsi" w:cstheme="minorHAnsi"/>
        </w:rPr>
        <w:t xml:space="preserve"> peuvent décider de ne pas appliquer les dispositions du décret n°2010-997 du </w:t>
      </w:r>
      <w:r w:rsidRPr="000C6A3C">
        <w:rPr>
          <w:rFonts w:asciiTheme="minorHAnsi" w:hAnsiTheme="minorHAnsi" w:cstheme="minorHAnsi"/>
          <w:bCs/>
        </w:rPr>
        <w:t>26 août 2010 et de</w:t>
      </w:r>
      <w:r w:rsidRPr="000C6A3C">
        <w:rPr>
          <w:rFonts w:asciiTheme="minorHAnsi" w:hAnsiTheme="minorHAnsi" w:cstheme="minorHAnsi"/>
        </w:rPr>
        <w:t xml:space="preserve"> prévoir des règles internes propres. Il conviendra néanmoins de respecter 2 principes :</w:t>
      </w:r>
    </w:p>
    <w:p w:rsidR="00D110ED" w:rsidRPr="000C6A3C" w:rsidRDefault="00D110ED" w:rsidP="00227905">
      <w:pPr>
        <w:pStyle w:val="Textebrut"/>
        <w:numPr>
          <w:ilvl w:val="0"/>
          <w:numId w:val="24"/>
        </w:numPr>
        <w:jc w:val="both"/>
        <w:rPr>
          <w:rFonts w:asciiTheme="minorHAnsi" w:hAnsiTheme="minorHAnsi" w:cstheme="minorHAnsi"/>
        </w:rPr>
      </w:pPr>
      <w:r w:rsidRPr="000C6A3C">
        <w:rPr>
          <w:rStyle w:val="lev"/>
          <w:rFonts w:asciiTheme="minorHAnsi" w:hAnsiTheme="minorHAnsi" w:cstheme="minorHAnsi"/>
          <w:b w:val="0"/>
        </w:rPr>
        <w:t xml:space="preserve">en vertu du principe de parité, les conditions de maintien </w:t>
      </w:r>
      <w:r w:rsidRPr="000C6A3C">
        <w:rPr>
          <w:rStyle w:val="lev"/>
          <w:rFonts w:asciiTheme="minorHAnsi" w:hAnsiTheme="minorHAnsi" w:cstheme="minorHAnsi"/>
        </w:rPr>
        <w:t>ne pourront pas être plus favorables</w:t>
      </w:r>
      <w:r w:rsidRPr="000C6A3C">
        <w:rPr>
          <w:rStyle w:val="lev"/>
          <w:rFonts w:asciiTheme="minorHAnsi" w:hAnsiTheme="minorHAnsi" w:cstheme="minorHAnsi"/>
          <w:b w:val="0"/>
        </w:rPr>
        <w:t xml:space="preserve"> que les règles énoncées par le </w:t>
      </w:r>
      <w:r w:rsidRPr="000C6A3C">
        <w:rPr>
          <w:rFonts w:asciiTheme="minorHAnsi" w:hAnsiTheme="minorHAnsi" w:cstheme="minorHAnsi"/>
          <w:bCs/>
        </w:rPr>
        <w:t>décret n°2010-997 du 26 août 2010 (ex : verser l’intégralité des primes à un agent absent pour maladie ordinaire toute l’année)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bCs/>
        </w:rPr>
        <w:t>conformément à l’</w:t>
      </w:r>
      <w:r w:rsidRPr="000C6A3C">
        <w:rPr>
          <w:rFonts w:asciiTheme="minorHAnsi" w:hAnsiTheme="minorHAnsi" w:cstheme="minorHAnsi"/>
        </w:rPr>
        <w:t xml:space="preserve">article 6 de la loi n°83-634 du 13/07/1983 </w:t>
      </w:r>
      <w:r w:rsidRPr="000C6A3C">
        <w:rPr>
          <w:rStyle w:val="Normal10"/>
          <w:rFonts w:asciiTheme="minorHAnsi" w:hAnsiTheme="minorHAnsi" w:cstheme="minorHAnsi"/>
        </w:rPr>
        <w:t xml:space="preserve">portant droits et obligations des fonctionnaires, </w:t>
      </w:r>
      <w:r w:rsidRPr="000C6A3C">
        <w:rPr>
          <w:rFonts w:asciiTheme="minorHAnsi" w:hAnsiTheme="minorHAnsi" w:cstheme="minorHAnsi"/>
          <w:b/>
        </w:rPr>
        <w:t>aucune distinction, directe ou indirecte, ne peut être faite entre les fonctionnaires en raison (…) de leur état de santé</w:t>
      </w:r>
      <w:r w:rsidRPr="000C6A3C">
        <w:rPr>
          <w:rFonts w:asciiTheme="minorHAnsi" w:hAnsiTheme="minorHAnsi" w:cstheme="minorHAnsi"/>
        </w:rPr>
        <w:t xml:space="preserve"> (ex. : verser une prime pendant un congé </w:t>
      </w:r>
      <w:r w:rsidR="00E9674B" w:rsidRPr="000C6A3C">
        <w:rPr>
          <w:rFonts w:asciiTheme="minorHAnsi" w:hAnsiTheme="minorHAnsi" w:cstheme="minorHAnsi"/>
        </w:rPr>
        <w:t xml:space="preserve">maladie ordinaire avec hospitalisation et </w:t>
      </w:r>
      <w:r w:rsidR="00E349A2" w:rsidRPr="000C6A3C">
        <w:rPr>
          <w:rFonts w:asciiTheme="minorHAnsi" w:hAnsiTheme="minorHAnsi" w:cstheme="minorHAnsi"/>
        </w:rPr>
        <w:t xml:space="preserve">ne </w:t>
      </w:r>
      <w:r w:rsidR="00E9674B" w:rsidRPr="000C6A3C">
        <w:rPr>
          <w:rFonts w:asciiTheme="minorHAnsi" w:hAnsiTheme="minorHAnsi" w:cstheme="minorHAnsi"/>
        </w:rPr>
        <w:t>pas</w:t>
      </w:r>
      <w:r w:rsidR="00E349A2" w:rsidRPr="000C6A3C">
        <w:rPr>
          <w:rFonts w:asciiTheme="minorHAnsi" w:hAnsiTheme="minorHAnsi" w:cstheme="minorHAnsi"/>
        </w:rPr>
        <w:t xml:space="preserve"> la verser</w:t>
      </w:r>
      <w:r w:rsidRPr="000C6A3C">
        <w:rPr>
          <w:rFonts w:asciiTheme="minorHAnsi" w:hAnsiTheme="minorHAnsi" w:cstheme="minorHAnsi"/>
        </w:rPr>
        <w:t xml:space="preserve"> pendant un congé de maladie ordinaire</w:t>
      </w:r>
      <w:r w:rsidR="00E9674B" w:rsidRPr="000C6A3C">
        <w:rPr>
          <w:rFonts w:asciiTheme="minorHAnsi" w:hAnsiTheme="minorHAnsi" w:cstheme="minorHAnsi"/>
        </w:rPr>
        <w:t xml:space="preserve"> sans hospitalisation</w:t>
      </w:r>
      <w:r w:rsidRPr="000C6A3C">
        <w:rPr>
          <w:rFonts w:asciiTheme="minorHAnsi" w:hAnsiTheme="minorHAnsi" w:cstheme="minorHAnsi"/>
        </w:rPr>
        <w:t>).</w:t>
      </w:r>
    </w:p>
    <w:p w:rsidR="00393AA9" w:rsidRPr="00393AA9" w:rsidRDefault="00393AA9" w:rsidP="00D110ED">
      <w:pPr>
        <w:spacing w:line="240" w:lineRule="auto"/>
        <w:jc w:val="both"/>
        <w:rPr>
          <w:rStyle w:val="lev"/>
          <w:rFonts w:asciiTheme="minorHAnsi" w:hAnsiTheme="minorHAnsi" w:cstheme="minorHAnsi"/>
          <w:b w:val="0"/>
          <w:sz w:val="20"/>
          <w:szCs w:val="20"/>
        </w:rPr>
      </w:pPr>
    </w:p>
    <w:p w:rsidR="00D110ED" w:rsidRDefault="00393AA9" w:rsidP="00D110ED">
      <w:pPr>
        <w:spacing w:line="240" w:lineRule="auto"/>
        <w:jc w:val="both"/>
        <w:rPr>
          <w:rFonts w:asciiTheme="minorHAnsi" w:hAnsiTheme="minorHAnsi" w:cstheme="minorHAnsi"/>
          <w:sz w:val="20"/>
          <w:szCs w:val="20"/>
        </w:rPr>
      </w:pPr>
      <w:r w:rsidRPr="000C6A3C">
        <w:rPr>
          <w:rStyle w:val="lev"/>
          <w:rFonts w:asciiTheme="minorHAnsi" w:hAnsiTheme="minorHAnsi" w:cstheme="minorHAnsi"/>
          <w:sz w:val="20"/>
          <w:szCs w:val="20"/>
        </w:rPr>
        <w:t>Il est néanmoins possible d’opérer une distinction entre les différents congés (ex. : verser une prime pendant un congé de maternité et ne pas la verser pendant un congé de maladie ordinaire)</w:t>
      </w:r>
    </w:p>
    <w:p w:rsidR="00D110ED" w:rsidRPr="000C6A3C" w:rsidRDefault="00D110ED" w:rsidP="00D110ED">
      <w:pPr>
        <w:spacing w:line="240" w:lineRule="auto"/>
        <w:jc w:val="both"/>
        <w:rPr>
          <w:rFonts w:asciiTheme="minorHAnsi" w:hAnsiTheme="minorHAnsi" w:cstheme="minorHAnsi"/>
          <w:sz w:val="20"/>
          <w:szCs w:val="20"/>
        </w:rPr>
      </w:pPr>
    </w:p>
    <w:p w:rsidR="00297616" w:rsidRDefault="00297616">
      <w:pPr>
        <w:tabs>
          <w:tab w:val="clear" w:pos="708"/>
        </w:tabs>
        <w:suppressAutoHyphens w:val="0"/>
        <w:spacing w:line="240" w:lineRule="auto"/>
        <w:rPr>
          <w:rFonts w:asciiTheme="minorHAnsi" w:eastAsiaTheme="majorEastAsia" w:hAnsiTheme="minorHAnsi" w:cstheme="minorHAnsi"/>
          <w:b/>
          <w:bCs/>
          <w:color w:val="auto"/>
          <w:sz w:val="20"/>
          <w:szCs w:val="20"/>
        </w:rPr>
      </w:pPr>
      <w:r>
        <w:rPr>
          <w:rFonts w:asciiTheme="minorHAnsi" w:eastAsiaTheme="majorEastAsia" w:hAnsiTheme="minorHAnsi" w:cstheme="minorHAnsi"/>
          <w:b/>
          <w:bCs/>
          <w:color w:val="auto"/>
          <w:sz w:val="20"/>
          <w:szCs w:val="20"/>
        </w:rPr>
        <w:br w:type="page"/>
      </w:r>
    </w:p>
    <w:p w:rsidR="00D110ED" w:rsidRPr="00B56094" w:rsidRDefault="00D110ED" w:rsidP="00D110ED">
      <w:pPr>
        <w:rPr>
          <w:rFonts w:asciiTheme="minorHAnsi" w:eastAsiaTheme="majorEastAsia" w:hAnsiTheme="minorHAnsi" w:cstheme="minorHAnsi"/>
          <w:bCs/>
          <w:color w:val="auto"/>
          <w:sz w:val="20"/>
          <w:szCs w:val="20"/>
        </w:rPr>
      </w:pPr>
    </w:p>
    <w:p w:rsidR="00D110ED" w:rsidRPr="008B6A61" w:rsidRDefault="00D110ED" w:rsidP="00D110ED">
      <w:pPr>
        <w:pStyle w:val="Titre1"/>
        <w:rPr>
          <w:rFonts w:asciiTheme="minorHAnsi" w:hAnsiTheme="minorHAnsi" w:cstheme="minorHAnsi"/>
        </w:rPr>
      </w:pPr>
      <w:bookmarkStart w:id="119" w:name="_Toc473707891"/>
      <w:bookmarkStart w:id="120" w:name="_Toc52351196"/>
      <w:r w:rsidRPr="008B6A61">
        <w:rPr>
          <w:rFonts w:asciiTheme="minorHAnsi" w:hAnsiTheme="minorHAnsi" w:cstheme="minorHAnsi"/>
        </w:rPr>
        <w:t xml:space="preserve">RIFSEEP </w:t>
      </w:r>
      <w:bookmarkEnd w:id="119"/>
      <w:r w:rsidR="00297616">
        <w:rPr>
          <w:rFonts w:asciiTheme="minorHAnsi" w:hAnsiTheme="minorHAnsi" w:cstheme="minorHAnsi"/>
        </w:rPr>
        <w:t>et autres absences</w:t>
      </w:r>
      <w:bookmarkEnd w:id="120"/>
    </w:p>
    <w:p w:rsidR="00D110ED" w:rsidRPr="000C6A3C" w:rsidRDefault="00D110ED" w:rsidP="00D110ED">
      <w:pPr>
        <w:spacing w:line="240" w:lineRule="auto"/>
        <w:jc w:val="both"/>
        <w:rPr>
          <w:rFonts w:asciiTheme="minorHAnsi" w:hAnsiTheme="minorHAnsi" w:cstheme="minorHAnsi"/>
          <w:color w:val="auto"/>
          <w:sz w:val="20"/>
          <w:szCs w:val="20"/>
          <w:lang w:eastAsia="fr-FR"/>
        </w:rPr>
      </w:pPr>
    </w:p>
    <w:p w:rsidR="00B87919" w:rsidRPr="000C6A3C" w:rsidRDefault="00B87919" w:rsidP="00D110ED">
      <w:pPr>
        <w:spacing w:line="240" w:lineRule="auto"/>
        <w:jc w:val="both"/>
        <w:rPr>
          <w:rFonts w:asciiTheme="minorHAnsi" w:hAnsiTheme="minorHAnsi" w:cstheme="minorHAnsi"/>
          <w:color w:val="auto"/>
          <w:sz w:val="20"/>
          <w:szCs w:val="20"/>
          <w:lang w:eastAsia="fr-FR"/>
        </w:rPr>
      </w:pPr>
    </w:p>
    <w:p w:rsidR="00B87919" w:rsidRPr="000C6A3C" w:rsidRDefault="00B87919" w:rsidP="00B87919">
      <w:pPr>
        <w:jc w:val="both"/>
        <w:rPr>
          <w:rFonts w:asciiTheme="minorHAnsi" w:hAnsiTheme="minorHAnsi" w:cstheme="minorHAnsi"/>
          <w:color w:val="auto"/>
          <w:sz w:val="20"/>
          <w:szCs w:val="20"/>
          <w:lang w:eastAsia="fr-FR"/>
        </w:rPr>
      </w:pPr>
      <w:r w:rsidRPr="000C6A3C">
        <w:rPr>
          <w:rFonts w:asciiTheme="minorHAnsi" w:hAnsiTheme="minorHAnsi" w:cstheme="minorHAnsi"/>
          <w:color w:val="auto"/>
          <w:sz w:val="20"/>
          <w:szCs w:val="20"/>
          <w:lang w:eastAsia="fr-FR"/>
        </w:rPr>
        <w:t xml:space="preserve">Concernant le </w:t>
      </w:r>
      <w:r w:rsidRPr="000C6A3C">
        <w:rPr>
          <w:rFonts w:asciiTheme="minorHAnsi" w:hAnsiTheme="minorHAnsi" w:cstheme="minorHAnsi"/>
          <w:b/>
          <w:color w:val="auto"/>
          <w:sz w:val="20"/>
          <w:szCs w:val="20"/>
          <w:lang w:eastAsia="fr-FR"/>
        </w:rPr>
        <w:t>temps partiel thérapeutique</w:t>
      </w:r>
      <w:r w:rsidRPr="000C6A3C">
        <w:rPr>
          <w:rFonts w:asciiTheme="minorHAnsi" w:hAnsiTheme="minorHAnsi" w:cstheme="minorHAnsi"/>
          <w:color w:val="auto"/>
          <w:sz w:val="20"/>
          <w:szCs w:val="20"/>
          <w:lang w:eastAsia="fr-FR"/>
        </w:rPr>
        <w:t>, il ressort d’un jugement du tribunal administratif de Lille (n°117044 du 11 décembre 2013) que le temps partiel thérapeutique constitue une position statutaire durant laquelle le fonctionnaire a droit à l’intégralité de son traitement ainsi qu’au versement des primes à taux plein.</w:t>
      </w:r>
    </w:p>
    <w:p w:rsidR="00B87919" w:rsidRPr="000C6A3C" w:rsidRDefault="00B87919" w:rsidP="00B87919">
      <w:pPr>
        <w:rPr>
          <w:rFonts w:asciiTheme="minorHAnsi" w:hAnsiTheme="minorHAnsi" w:cstheme="minorHAnsi"/>
          <w:color w:val="auto"/>
          <w:sz w:val="20"/>
          <w:szCs w:val="20"/>
        </w:rPr>
      </w:pPr>
      <w:r w:rsidRPr="000C6A3C">
        <w:rPr>
          <w:rFonts w:asciiTheme="minorHAnsi" w:hAnsiTheme="minorHAnsi" w:cstheme="minorHAnsi"/>
          <w:color w:val="auto"/>
          <w:sz w:val="20"/>
          <w:szCs w:val="20"/>
        </w:rPr>
        <w:t>Cependant, la circulaire du 15 mai 2018 précise que, pour les fonctionnaires territoriaux, le montant des primes et indemnités est calculé au prorata de la durée effective du service.</w:t>
      </w:r>
    </w:p>
    <w:p w:rsidR="00B87919" w:rsidRDefault="00B87919" w:rsidP="00B87919">
      <w:pPr>
        <w:jc w:val="both"/>
        <w:rPr>
          <w:rFonts w:asciiTheme="minorHAnsi" w:hAnsiTheme="minorHAnsi" w:cstheme="minorHAnsi"/>
          <w:color w:val="auto"/>
          <w:sz w:val="20"/>
          <w:szCs w:val="20"/>
          <w:lang w:eastAsia="fr-FR"/>
        </w:rPr>
      </w:pPr>
      <w:r w:rsidRPr="000C6A3C">
        <w:rPr>
          <w:rFonts w:asciiTheme="minorHAnsi" w:hAnsiTheme="minorHAnsi" w:cstheme="minorHAnsi"/>
          <w:color w:val="auto"/>
          <w:sz w:val="20"/>
          <w:szCs w:val="20"/>
          <w:lang w:eastAsia="fr-FR"/>
        </w:rPr>
        <w:t>Nous sommes donc en présence de 2 textes contradictoires : une décision</w:t>
      </w:r>
      <w:r w:rsidR="008A2B79" w:rsidRPr="000C6A3C">
        <w:rPr>
          <w:rFonts w:asciiTheme="minorHAnsi" w:hAnsiTheme="minorHAnsi" w:cstheme="minorHAnsi"/>
          <w:color w:val="auto"/>
          <w:sz w:val="20"/>
          <w:szCs w:val="20"/>
          <w:lang w:eastAsia="fr-FR"/>
        </w:rPr>
        <w:t xml:space="preserve"> isolée</w:t>
      </w:r>
      <w:r w:rsidRPr="000C6A3C">
        <w:rPr>
          <w:rFonts w:asciiTheme="minorHAnsi" w:hAnsiTheme="minorHAnsi" w:cstheme="minorHAnsi"/>
          <w:color w:val="auto"/>
          <w:sz w:val="20"/>
          <w:szCs w:val="20"/>
          <w:lang w:eastAsia="fr-FR"/>
        </w:rPr>
        <w:t xml:space="preserve"> d’un tribunal administratif et une circulaire qui a une valeur normative moins importante que le</w:t>
      </w:r>
      <w:r w:rsidR="008A2B79" w:rsidRPr="000C6A3C">
        <w:rPr>
          <w:rFonts w:asciiTheme="minorHAnsi" w:hAnsiTheme="minorHAnsi" w:cstheme="minorHAnsi"/>
          <w:color w:val="auto"/>
          <w:sz w:val="20"/>
          <w:szCs w:val="20"/>
          <w:lang w:eastAsia="fr-FR"/>
        </w:rPr>
        <w:t xml:space="preserve"> jugement du</w:t>
      </w:r>
      <w:r w:rsidRPr="000C6A3C">
        <w:rPr>
          <w:rFonts w:asciiTheme="minorHAnsi" w:hAnsiTheme="minorHAnsi" w:cstheme="minorHAnsi"/>
          <w:color w:val="auto"/>
          <w:sz w:val="20"/>
          <w:szCs w:val="20"/>
          <w:lang w:eastAsia="fr-FR"/>
        </w:rPr>
        <w:t xml:space="preserve"> tribunal. Néanmoins, considérant que la circulaire est très récente et sous réserve de l’appréciation souveraine du juge, il semble préférable d’appliquer la circulaire.</w:t>
      </w:r>
    </w:p>
    <w:p w:rsidR="000735CC" w:rsidRDefault="000735CC" w:rsidP="00B87919">
      <w:pPr>
        <w:jc w:val="both"/>
        <w:rPr>
          <w:rFonts w:asciiTheme="minorHAnsi" w:hAnsiTheme="minorHAnsi" w:cstheme="minorHAnsi"/>
          <w:iCs/>
          <w:color w:val="221E1F"/>
          <w:kern w:val="0"/>
          <w:sz w:val="20"/>
          <w:szCs w:val="20"/>
          <w:lang w:eastAsia="fr-FR"/>
        </w:rPr>
      </w:pPr>
      <w:r w:rsidRPr="000735CC">
        <w:rPr>
          <w:rFonts w:asciiTheme="minorHAnsi" w:hAnsiTheme="minorHAnsi" w:cstheme="minorHAnsi"/>
          <w:color w:val="221E1F"/>
          <w:kern w:val="0"/>
          <w:sz w:val="20"/>
          <w:szCs w:val="20"/>
          <w:lang w:eastAsia="fr-FR"/>
        </w:rPr>
        <w:t xml:space="preserve">Cette position a été confirmée par la réponse ministérielle du 15/01/2019 </w:t>
      </w:r>
      <w:r w:rsidRPr="000735CC">
        <w:rPr>
          <w:rFonts w:asciiTheme="minorHAnsi" w:hAnsiTheme="minorHAnsi" w:cstheme="minorHAnsi"/>
          <w:iCs/>
          <w:color w:val="221E1F"/>
          <w:kern w:val="0"/>
          <w:sz w:val="20"/>
          <w:szCs w:val="20"/>
          <w:lang w:eastAsia="fr-FR"/>
        </w:rPr>
        <w:t>(question écrite QE AN n°14553 du 27/11/2018).</w:t>
      </w:r>
    </w:p>
    <w:p w:rsidR="00B87919" w:rsidRPr="000C6A3C" w:rsidRDefault="00B87919" w:rsidP="00B87919">
      <w:pPr>
        <w:jc w:val="both"/>
        <w:rPr>
          <w:rFonts w:asciiTheme="minorHAnsi" w:hAnsiTheme="minorHAnsi" w:cstheme="minorHAnsi"/>
          <w:color w:val="auto"/>
          <w:sz w:val="20"/>
          <w:szCs w:val="20"/>
          <w:lang w:eastAsia="fr-FR"/>
        </w:rPr>
      </w:pPr>
      <w:r w:rsidRPr="000C6A3C">
        <w:rPr>
          <w:rFonts w:asciiTheme="minorHAnsi" w:hAnsiTheme="minorHAnsi" w:cstheme="minorHAnsi"/>
          <w:color w:val="auto"/>
          <w:sz w:val="20"/>
          <w:szCs w:val="20"/>
          <w:lang w:eastAsia="fr-FR"/>
        </w:rPr>
        <w:t>Afin d’éviter d’éventuels soucis d’interprétation en la matière, le sort du régime indemnitaire pendant le temps partiel thérapeutique</w:t>
      </w:r>
      <w:r w:rsidR="00B7240A" w:rsidRPr="000C6A3C">
        <w:rPr>
          <w:rFonts w:asciiTheme="minorHAnsi" w:hAnsiTheme="minorHAnsi" w:cstheme="minorHAnsi"/>
          <w:color w:val="auto"/>
          <w:sz w:val="20"/>
          <w:szCs w:val="20"/>
          <w:lang w:eastAsia="fr-FR"/>
        </w:rPr>
        <w:t xml:space="preserve"> pourrait être précisé</w:t>
      </w:r>
      <w:r w:rsidRPr="000C6A3C">
        <w:rPr>
          <w:rFonts w:asciiTheme="minorHAnsi" w:hAnsiTheme="minorHAnsi" w:cstheme="minorHAnsi"/>
          <w:color w:val="auto"/>
          <w:sz w:val="20"/>
          <w:szCs w:val="20"/>
          <w:lang w:eastAsia="fr-FR"/>
        </w:rPr>
        <w:t xml:space="preserve"> dans la délibération l’instituant.</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0C6A3C">
        <w:rPr>
          <w:rFonts w:asciiTheme="minorHAnsi" w:hAnsiTheme="minorHAnsi" w:cstheme="minorHAnsi"/>
          <w:b/>
          <w:sz w:val="20"/>
          <w:szCs w:val="20"/>
        </w:rPr>
        <w:t>L'exclusion temporaire de fonctions</w:t>
      </w:r>
      <w:r w:rsidRPr="000C6A3C">
        <w:rPr>
          <w:rFonts w:asciiTheme="minorHAnsi" w:hAnsiTheme="minorHAnsi" w:cstheme="minorHAnsi"/>
          <w:sz w:val="20"/>
          <w:szCs w:val="20"/>
        </w:rPr>
        <w:t xml:space="preserve"> est une période durant laquelle l’agent est exclu du service et ne perçoit plus aucune rémunération.</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En l’absence de mention expresse du versement des primes à l’article 30 de la loi du 13 juillet 1983 régissant la </w:t>
      </w:r>
      <w:r w:rsidRPr="000C6A3C">
        <w:rPr>
          <w:rFonts w:asciiTheme="minorHAnsi" w:hAnsiTheme="minorHAnsi" w:cstheme="minorHAnsi"/>
          <w:b/>
          <w:sz w:val="20"/>
          <w:szCs w:val="20"/>
          <w:lang w:eastAsia="fr-FR"/>
        </w:rPr>
        <w:t>suspension</w:t>
      </w:r>
      <w:r w:rsidRPr="000C6A3C">
        <w:rPr>
          <w:rFonts w:asciiTheme="minorHAnsi" w:hAnsiTheme="minorHAnsi" w:cstheme="minorHAnsi"/>
          <w:sz w:val="20"/>
          <w:szCs w:val="20"/>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En l’absence de service fait, les jours de </w:t>
      </w:r>
      <w:r w:rsidRPr="000C6A3C">
        <w:rPr>
          <w:rFonts w:asciiTheme="minorHAnsi" w:hAnsiTheme="minorHAnsi" w:cstheme="minorHAnsi"/>
          <w:b/>
          <w:sz w:val="20"/>
          <w:szCs w:val="20"/>
          <w:lang w:eastAsia="fr-FR"/>
        </w:rPr>
        <w:t>grève</w:t>
      </w:r>
      <w:r w:rsidRPr="000C6A3C">
        <w:rPr>
          <w:rFonts w:asciiTheme="minorHAnsi" w:hAnsiTheme="minorHAnsi" w:cstheme="minorHAnsi"/>
          <w:sz w:val="20"/>
          <w:szCs w:val="20"/>
          <w:lang w:eastAsia="fr-FR"/>
        </w:rPr>
        <w:t xml:space="preserve"> font l’objet d’une retenue sur la rémunération. </w:t>
      </w:r>
      <w:r w:rsidRPr="000C6A3C">
        <w:rPr>
          <w:rFonts w:asciiTheme="minorHAnsi" w:hAnsiTheme="minorHAnsi" w:cstheme="minorHAnsi"/>
          <w:sz w:val="20"/>
          <w:szCs w:val="20"/>
        </w:rPr>
        <w:t>Les faits de grève entraînent une retenue pour absence de service fait, qui est assise sur l'ensemble de la rémunération, y compris les primes et indemnités (CE 12 nov. 1975 n°90611).</w:t>
      </w:r>
    </w:p>
    <w:p w:rsidR="000C6A3C" w:rsidRDefault="000C6A3C">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0C6A3C" w:rsidRDefault="00B1042E">
      <w:pPr>
        <w:jc w:val="both"/>
        <w:rPr>
          <w:rFonts w:asciiTheme="minorHAnsi" w:hAnsiTheme="minorHAnsi" w:cstheme="minorHAnsi"/>
          <w:sz w:val="20"/>
          <w:szCs w:val="20"/>
        </w:rPr>
      </w:pPr>
    </w:p>
    <w:p w:rsidR="00C06316" w:rsidRPr="008B6A61" w:rsidRDefault="00C06316" w:rsidP="00C06316">
      <w:pPr>
        <w:pStyle w:val="Titre1"/>
        <w:rPr>
          <w:rFonts w:asciiTheme="minorHAnsi" w:hAnsiTheme="minorHAnsi" w:cstheme="minorHAnsi"/>
        </w:rPr>
      </w:pPr>
      <w:bookmarkStart w:id="121" w:name="_Toc445197476"/>
      <w:bookmarkStart w:id="122" w:name="_Toc52351197"/>
      <w:r w:rsidRPr="008B6A61">
        <w:rPr>
          <w:rFonts w:asciiTheme="minorHAnsi" w:hAnsiTheme="minorHAnsi" w:cstheme="minorHAnsi"/>
        </w:rPr>
        <w:t>Procédure de mise en place</w:t>
      </w:r>
      <w:bookmarkEnd w:id="121"/>
      <w:bookmarkEnd w:id="122"/>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Conformément à l’article 33 de la loi n°84-53 du 26 janvier 1984, les comités techniques sont consultés pour avis sur les questions relatives aux grandes orientations en matière de politique indemnitaire et de critères de répartition y afférents.</w:t>
      </w: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 xml:space="preserve">Après avoir reçu l’avis, l’assemblée délibérante acte par délibération la mise en place ou la refonte d’un régime indemnitaire dans la </w:t>
      </w:r>
      <w:r w:rsidR="009F1EDC" w:rsidRPr="000C6A3C">
        <w:rPr>
          <w:rFonts w:asciiTheme="minorHAnsi" w:hAnsiTheme="minorHAnsi" w:cstheme="minorHAnsi"/>
          <w:i w:val="0"/>
          <w:szCs w:val="20"/>
        </w:rPr>
        <w:t>structure</w:t>
      </w:r>
      <w:r w:rsidRPr="000C6A3C">
        <w:rPr>
          <w:rFonts w:asciiTheme="minorHAnsi" w:hAnsiTheme="minorHAnsi" w:cstheme="minorHAnsi"/>
          <w:i w:val="0"/>
          <w:szCs w:val="20"/>
        </w:rPr>
        <w:t>.</w:t>
      </w:r>
    </w:p>
    <w:p w:rsidR="00C06316" w:rsidRPr="000C6A3C" w:rsidRDefault="00C06316"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 xml:space="preserve">Il appartient enfin à l'autorité </w:t>
      </w:r>
      <w:r w:rsidR="005B0A6D" w:rsidRPr="000C6A3C">
        <w:rPr>
          <w:rFonts w:asciiTheme="minorHAnsi" w:hAnsiTheme="minorHAnsi" w:cstheme="minorHAnsi"/>
          <w:sz w:val="20"/>
          <w:szCs w:val="20"/>
        </w:rPr>
        <w:t>territoriale de déterminer le montant</w:t>
      </w:r>
      <w:r w:rsidRPr="000C6A3C">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C06316" w:rsidRPr="000C6A3C" w:rsidRDefault="00C06316" w:rsidP="00C06316">
      <w:pPr>
        <w:jc w:val="both"/>
        <w:rPr>
          <w:rFonts w:asciiTheme="minorHAnsi" w:hAnsiTheme="minorHAnsi" w:cstheme="minorHAnsi"/>
          <w:sz w:val="20"/>
          <w:szCs w:val="20"/>
        </w:rPr>
      </w:pPr>
    </w:p>
    <w:p w:rsidR="00C06316"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Une des conditions de réussite à la mise en place d’un nouveau régime indemnitaire est la participation et l’information des agents. En effet, avant de soumettre le projet au CT,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rsidR="00B56094" w:rsidRDefault="00B56094">
      <w:pPr>
        <w:tabs>
          <w:tab w:val="clear" w:pos="708"/>
        </w:tabs>
        <w:suppressAutoHyphens w:val="0"/>
        <w:spacing w:line="240" w:lineRule="auto"/>
        <w:rPr>
          <w:rFonts w:asciiTheme="minorHAnsi" w:hAnsiTheme="minorHAnsi" w:cstheme="minorHAnsi"/>
          <w:sz w:val="2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politique participative de coopération pratiquée au sein de la structure pourrait à nouveau accompagner la conduite du changement de régime indemnitaire.</w:t>
      </w: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rsidR="00F92894" w:rsidRPr="000C6A3C" w:rsidRDefault="00F92894"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L’encadrement intermédiaire constitue également un vecteur de communication auprès des agents. C’est pourquoi il est nécessaire que ce dernier soit impliqué en amont et bien informé des nouvelles règles d’attribution du régime indemnitaire.</w:t>
      </w:r>
    </w:p>
    <w:p w:rsidR="00F92894" w:rsidRPr="000C6A3C" w:rsidRDefault="00F92894" w:rsidP="00C06316">
      <w:pPr>
        <w:pStyle w:val="Corpsdetexte31"/>
        <w:jc w:val="both"/>
        <w:rPr>
          <w:rFonts w:asciiTheme="minorHAnsi" w:hAnsiTheme="minorHAnsi" w:cstheme="minorHAnsi"/>
          <w:i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transparence des règles et des critères de gestion vis à vis des syndicats, des organes paritaires et des agents, est une condition de succès de la mise en place d’un régime indemnitaire.</w:t>
      </w:r>
    </w:p>
    <w:p w:rsidR="000C6A3C" w:rsidRPr="000C6A3C" w:rsidRDefault="000C6A3C" w:rsidP="000C6A3C">
      <w:pPr>
        <w:tabs>
          <w:tab w:val="clear" w:pos="708"/>
        </w:tabs>
        <w:suppressAutoHyphens w:val="0"/>
        <w:spacing w:line="240" w:lineRule="auto"/>
        <w:rPr>
          <w:rFonts w:asciiTheme="minorHAnsi" w:hAnsiTheme="minorHAnsi" w:cstheme="minorHAnsi"/>
          <w:noProof/>
          <w:sz w:val="20"/>
          <w:szCs w:val="20"/>
          <w:lang w:eastAsia="fr-FR"/>
        </w:rPr>
      </w:pPr>
    </w:p>
    <w:p w:rsidR="000C6A3C" w:rsidRDefault="000C6A3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0C6A3C" w:rsidRPr="00225968" w:rsidRDefault="000C6A3C">
      <w:pPr>
        <w:tabs>
          <w:tab w:val="clear" w:pos="708"/>
        </w:tabs>
        <w:suppressAutoHyphens w:val="0"/>
        <w:spacing w:line="240" w:lineRule="auto"/>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23" w:name="_Toc52351198"/>
      <w:r w:rsidRPr="008B6A61">
        <w:rPr>
          <w:rFonts w:asciiTheme="minorHAnsi" w:hAnsiTheme="minorHAnsi" w:cstheme="minorHAnsi"/>
        </w:rPr>
        <w:t>Annexes</w:t>
      </w:r>
      <w:bookmarkEnd w:id="123"/>
    </w:p>
    <w:p w:rsidR="006A0628" w:rsidRPr="00225968" w:rsidRDefault="006A0628" w:rsidP="00991317">
      <w:pPr>
        <w:rPr>
          <w:rFonts w:asciiTheme="minorHAnsi" w:hAnsiTheme="minorHAnsi" w:cstheme="minorHAnsi"/>
          <w:color w:val="000000" w:themeColor="text1"/>
          <w:sz w:val="20"/>
          <w:szCs w:val="20"/>
        </w:rPr>
      </w:pPr>
    </w:p>
    <w:p w:rsidR="00991317" w:rsidRPr="00225968" w:rsidRDefault="00991317" w:rsidP="00991317">
      <w:pPr>
        <w:rPr>
          <w:rFonts w:asciiTheme="minorHAnsi" w:hAnsiTheme="minorHAnsi" w:cstheme="minorHAnsi"/>
          <w:color w:val="000000" w:themeColor="text1"/>
          <w:sz w:val="20"/>
          <w:szCs w:val="20"/>
        </w:rPr>
      </w:pPr>
    </w:p>
    <w:p w:rsidR="006A0628" w:rsidRPr="00B56094" w:rsidRDefault="006A0628" w:rsidP="006A0628">
      <w:pPr>
        <w:jc w:val="center"/>
        <w:rPr>
          <w:rFonts w:asciiTheme="minorHAnsi" w:hAnsiTheme="minorHAnsi" w:cstheme="minorHAnsi"/>
          <w:b/>
          <w:color w:val="E36C0A" w:themeColor="accent6" w:themeShade="BF"/>
          <w:sz w:val="20"/>
          <w:szCs w:val="20"/>
        </w:rPr>
      </w:pPr>
      <w:r w:rsidRPr="00B56094">
        <w:rPr>
          <w:rFonts w:asciiTheme="minorHAnsi" w:hAnsiTheme="minorHAnsi" w:cstheme="minorHAnsi"/>
          <w:b/>
          <w:color w:val="E36C0A" w:themeColor="accent6" w:themeShade="BF"/>
          <w:sz w:val="20"/>
          <w:szCs w:val="20"/>
        </w:rPr>
        <w:t>Modèle de délibération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n°83-634 du 13 juillet 1983 portant droits et obligations des fonctionnaires,</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n°84-53 du 26 janvier 1984 portant dispositions statutaires relatives à la Fonction Publique Territoriale et notamment les articles 87 et 88,</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pris pour l’application du premier alinéa de l’article 88 de la loi du 26 janvier 1984,</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Vu le décret n°2010-997 du 26 août 2010 relatif au régime de maintien des primes et indemnités des agents publics de l'</w:t>
      </w:r>
      <w:r w:rsidR="003D28D8" w:rsidRPr="000C6A3C">
        <w:rPr>
          <w:rFonts w:asciiTheme="minorHAnsi" w:hAnsiTheme="minorHAnsi" w:cstheme="minorHAnsi"/>
          <w:i/>
          <w:sz w:val="20"/>
          <w:szCs w:val="20"/>
        </w:rPr>
        <w:t>État</w:t>
      </w:r>
      <w:r w:rsidRPr="000C6A3C">
        <w:rPr>
          <w:rFonts w:asciiTheme="minorHAnsi" w:hAnsiTheme="minorHAnsi" w:cstheme="minorHAnsi"/>
          <w:i/>
          <w:sz w:val="20"/>
          <w:szCs w:val="20"/>
        </w:rPr>
        <w:t xml:space="preserve"> et des magistrats de l'ordre judiciaire dans certaines situations de congés (le cas échéant),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n°2014-1526 du 16 décembre 2014 relatif à l’appréciation de la valeur professionnelle des fonctionnaires territoriaux,</w:t>
      </w:r>
    </w:p>
    <w:p w:rsidR="006A0628" w:rsidRPr="00225968" w:rsidRDefault="006A0628" w:rsidP="006A0628">
      <w:pPr>
        <w:spacing w:line="240" w:lineRule="auto"/>
        <w:jc w:val="both"/>
        <w:rPr>
          <w:rFonts w:asciiTheme="minorHAnsi" w:hAnsiTheme="minorHAnsi" w:cstheme="minorHAnsi"/>
          <w:iCs/>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qu’il y a lieu d’appliquer le Régime Indemnitaire tenant compte des Fonctions, des Sujétions, de l’Expertise et de l’Engagement Professionnel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l’avis du comité technique en date du ….......................................................... relatif à la mise en place des critères professionnels liés aux fonctions et à la prise en compte de l’expérience professionnelle en vue de l’application du RIFSEEP aux agents de ……..…………. </w:t>
      </w:r>
      <w:r w:rsidRPr="000C6A3C">
        <w:rPr>
          <w:rFonts w:asciiTheme="minorHAnsi" w:hAnsiTheme="minorHAnsi" w:cstheme="minorHAnsi"/>
          <w:i/>
          <w:sz w:val="20"/>
          <w:szCs w:val="20"/>
        </w:rPr>
        <w:t>(collectivité/établissement public)</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w:t>
      </w:r>
      <w:r w:rsidRPr="000C6A3C">
        <w:rPr>
          <w:rFonts w:asciiTheme="minorHAnsi" w:hAnsiTheme="minorHAnsi" w:cstheme="minorHAnsi"/>
          <w:i/>
          <w:sz w:val="20"/>
          <w:szCs w:val="20"/>
        </w:rPr>
        <w:t xml:space="preserve">(maire ou président) </w:t>
      </w:r>
      <w:r w:rsidRPr="000C6A3C">
        <w:rPr>
          <w:rFonts w:asciiTheme="minorHAnsi" w:hAnsiTheme="minorHAnsi" w:cstheme="minorHAnsi"/>
          <w:sz w:val="20"/>
          <w:szCs w:val="20"/>
        </w:rPr>
        <w:t>propose à l’assemblée délibérante d’instaurer le RIFSEEP et d’en déterminer les critères d’attribution :</w:t>
      </w:r>
    </w:p>
    <w:p w:rsidR="006A0628" w:rsidRDefault="006A0628" w:rsidP="006A0628">
      <w:pPr>
        <w:spacing w:line="240" w:lineRule="auto"/>
        <w:jc w:val="both"/>
        <w:rPr>
          <w:rFonts w:asciiTheme="minorHAnsi" w:hAnsiTheme="minorHAnsi" w:cstheme="minorHAnsi"/>
          <w:sz w:val="20"/>
          <w:szCs w:val="20"/>
        </w:rPr>
      </w:pPr>
    </w:p>
    <w:p w:rsidR="000C6A3C" w:rsidRPr="000C6A3C" w:rsidRDefault="000C6A3C"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b/>
          <w:bCs/>
          <w:sz w:val="20"/>
          <w:szCs w:val="20"/>
          <w:u w:val="single"/>
        </w:rPr>
      </w:pPr>
      <w:r w:rsidRPr="003D28D8">
        <w:rPr>
          <w:rFonts w:asciiTheme="minorHAnsi" w:hAnsiTheme="minorHAnsi" w:cstheme="minorHAnsi"/>
          <w:b/>
          <w:bCs/>
          <w:sz w:val="20"/>
          <w:szCs w:val="20"/>
          <w:u w:val="single"/>
        </w:rPr>
        <w:t>Article 1 : les bénéficiaires</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présent régime indemnitaire est attribué aux agents titulaires et stagiaires exerçant les fonctions du cadre d’emplois concerné </w:t>
      </w:r>
      <w:r w:rsidRPr="003D28D8">
        <w:rPr>
          <w:rFonts w:asciiTheme="minorHAnsi" w:hAnsiTheme="minorHAnsi" w:cstheme="minorHAnsi"/>
          <w:i/>
          <w:iCs/>
          <w:sz w:val="20"/>
          <w:szCs w:val="20"/>
        </w:rPr>
        <w:t>(possibilité de prévoir l'attribution aux contractuels de droit public)</w:t>
      </w:r>
      <w:r w:rsidRPr="003D28D8">
        <w:rPr>
          <w:rFonts w:asciiTheme="minorHAnsi" w:hAnsiTheme="minorHAnsi" w:cstheme="minorHAnsi"/>
          <w:sz w:val="20"/>
          <w:szCs w:val="20"/>
        </w:rPr>
        <w:t>.</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RIFSEEP est applicable aux cadres d'emplois suivants </w:t>
      </w:r>
      <w:r w:rsidR="003D28D8">
        <w:rPr>
          <w:rFonts w:asciiTheme="minorHAnsi" w:hAnsiTheme="minorHAnsi" w:cstheme="minorHAnsi"/>
          <w:sz w:val="20"/>
          <w:szCs w:val="20"/>
        </w:rPr>
        <w:t>(</w:t>
      </w:r>
      <w:r w:rsidR="003D28D8" w:rsidRPr="003D28D8">
        <w:rPr>
          <w:rFonts w:asciiTheme="minorHAnsi" w:hAnsiTheme="minorHAnsi" w:cstheme="minorHAnsi"/>
          <w:i/>
          <w:iCs/>
          <w:sz w:val="20"/>
          <w:szCs w:val="20"/>
        </w:rPr>
        <w:t>lister</w:t>
      </w:r>
      <w:r w:rsidRPr="003D28D8">
        <w:rPr>
          <w:rFonts w:asciiTheme="minorHAnsi" w:hAnsiTheme="minorHAnsi" w:cstheme="minorHAnsi"/>
          <w:i/>
          <w:iCs/>
          <w:sz w:val="20"/>
          <w:szCs w:val="20"/>
        </w:rPr>
        <w:t xml:space="preserve"> les cadres d’emplois concernés dans la structure)</w:t>
      </w:r>
      <w:r w:rsidRPr="003D28D8">
        <w:rPr>
          <w:rFonts w:asciiTheme="minorHAnsi" w:hAnsiTheme="minorHAnsi" w:cstheme="minorHAnsi"/>
          <w:sz w:val="20"/>
          <w:szCs w:val="20"/>
        </w:rPr>
        <w:t> :</w:t>
      </w: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3D28D8" w:rsidRPr="003D28D8" w:rsidRDefault="003D28D8">
      <w:pPr>
        <w:tabs>
          <w:tab w:val="clear" w:pos="708"/>
        </w:tabs>
        <w:suppressAutoHyphens w:val="0"/>
        <w:spacing w:line="240" w:lineRule="auto"/>
        <w:rPr>
          <w:rFonts w:asciiTheme="minorHAnsi" w:hAnsiTheme="minorHAnsi" w:cstheme="minorHAnsi"/>
          <w:iCs/>
          <w:sz w:val="20"/>
          <w:szCs w:val="20"/>
        </w:rPr>
      </w:pPr>
      <w:r w:rsidRPr="003D28D8">
        <w:rPr>
          <w:rFonts w:asciiTheme="minorHAnsi" w:hAnsiTheme="minorHAnsi" w:cstheme="minorHAnsi"/>
          <w:iCs/>
          <w:sz w:val="20"/>
          <w:szCs w:val="20"/>
        </w:rPr>
        <w:br w:type="page"/>
      </w:r>
    </w:p>
    <w:p w:rsidR="003D28D8" w:rsidRPr="000C6A3C" w:rsidRDefault="003D28D8">
      <w:pPr>
        <w:tabs>
          <w:tab w:val="clear" w:pos="708"/>
        </w:tabs>
        <w:suppressAutoHyphens w:val="0"/>
        <w:spacing w:line="240" w:lineRule="auto"/>
        <w:rPr>
          <w:rFonts w:asciiTheme="minorHAnsi" w:hAnsiTheme="minorHAnsi" w:cstheme="minorHAnsi"/>
          <w:iCs/>
          <w:sz w:val="20"/>
          <w:szCs w:val="20"/>
          <w:highlight w:val="yellow"/>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2 : modalités de versement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Les agents admis à exercer leurs fonctions à temps partiel, les agents occupant un emploi à temps non complet ainsi que les agents quittant ou étant recrutés dans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rPr>
        <w:t>en cours d’année sont admis au bénéfice des primes et indemnités instituées au prorata de leur temps de service.</w:t>
      </w:r>
    </w:p>
    <w:p w:rsidR="006A0628" w:rsidRPr="00297616" w:rsidRDefault="006A0628" w:rsidP="006A0628">
      <w:pPr>
        <w:spacing w:line="240" w:lineRule="auto"/>
        <w:jc w:val="both"/>
        <w:rPr>
          <w:rFonts w:asciiTheme="minorHAnsi" w:hAnsiTheme="minorHAnsi" w:cstheme="minorHAnsi"/>
          <w:sz w:val="20"/>
          <w:szCs w:val="20"/>
        </w:rPr>
      </w:pPr>
    </w:p>
    <w:p w:rsidR="006A0628" w:rsidRPr="00297616" w:rsidRDefault="006A0628" w:rsidP="006A0628">
      <w:pPr>
        <w:spacing w:line="240" w:lineRule="auto"/>
        <w:jc w:val="both"/>
        <w:rPr>
          <w:rFonts w:asciiTheme="minorHAnsi" w:hAnsiTheme="minorHAnsi" w:cstheme="minorHAnsi"/>
          <w:sz w:val="20"/>
          <w:szCs w:val="20"/>
        </w:rPr>
      </w:pPr>
      <w:r w:rsidRPr="00297616">
        <w:rPr>
          <w:rFonts w:asciiTheme="minorHAnsi" w:hAnsiTheme="minorHAnsi" w:cstheme="minorHAnsi"/>
          <w:sz w:val="20"/>
          <w:szCs w:val="20"/>
        </w:rPr>
        <w:t xml:space="preserve">Concernant les indisponibilités physiques et conformément au décret n°2010-997 du 26 août 2010, </w:t>
      </w:r>
      <w:r w:rsidR="0093748C" w:rsidRPr="00297616">
        <w:rPr>
          <w:rFonts w:asciiTheme="minorHAnsi" w:hAnsiTheme="minorHAnsi" w:cstheme="minorHAnsi"/>
          <w:sz w:val="20"/>
          <w:szCs w:val="20"/>
        </w:rPr>
        <w:t>l’IFSE</w:t>
      </w:r>
      <w:r w:rsidRPr="00297616">
        <w:rPr>
          <w:rFonts w:asciiTheme="minorHAnsi" w:hAnsiTheme="minorHAnsi" w:cstheme="minorHAnsi"/>
          <w:i/>
          <w:iCs/>
          <w:sz w:val="20"/>
          <w:szCs w:val="20"/>
        </w:rPr>
        <w:t xml:space="preserve"> </w:t>
      </w:r>
      <w:r w:rsidRPr="00297616">
        <w:rPr>
          <w:rFonts w:asciiTheme="minorHAnsi" w:hAnsiTheme="minorHAnsi" w:cstheme="minorHAnsi"/>
          <w:sz w:val="20"/>
          <w:szCs w:val="20"/>
        </w:rPr>
        <w:t>sera maintenu dans les mêmes conditions que le traitement, durant les congés suivants :</w:t>
      </w:r>
    </w:p>
    <w:p w:rsidR="006A0628" w:rsidRPr="00297616" w:rsidRDefault="00E9674B" w:rsidP="006A0628">
      <w:pPr>
        <w:numPr>
          <w:ilvl w:val="0"/>
          <w:numId w:val="7"/>
        </w:numPr>
        <w:spacing w:line="240" w:lineRule="auto"/>
        <w:jc w:val="both"/>
        <w:rPr>
          <w:rFonts w:asciiTheme="minorHAnsi" w:hAnsiTheme="minorHAnsi" w:cstheme="minorHAnsi"/>
          <w:sz w:val="20"/>
          <w:szCs w:val="20"/>
        </w:rPr>
      </w:pPr>
      <w:r w:rsidRPr="00297616">
        <w:rPr>
          <w:rFonts w:asciiTheme="minorHAnsi" w:hAnsiTheme="minorHAnsi" w:cstheme="minorHAnsi"/>
          <w:sz w:val="20"/>
          <w:szCs w:val="20"/>
        </w:rPr>
        <w:t>congés de maladie ordinaire</w:t>
      </w:r>
      <w:r w:rsidR="006A0628" w:rsidRPr="00297616">
        <w:rPr>
          <w:rFonts w:asciiTheme="minorHAnsi" w:hAnsiTheme="minorHAnsi" w:cstheme="minorHAnsi"/>
          <w:sz w:val="20"/>
          <w:szCs w:val="20"/>
        </w:rPr>
        <w:t> ;</w:t>
      </w:r>
    </w:p>
    <w:p w:rsidR="006A0628" w:rsidRPr="00297616" w:rsidRDefault="00E9674B" w:rsidP="006A0628">
      <w:pPr>
        <w:numPr>
          <w:ilvl w:val="0"/>
          <w:numId w:val="7"/>
        </w:numPr>
        <w:spacing w:line="240" w:lineRule="auto"/>
        <w:jc w:val="both"/>
        <w:rPr>
          <w:rFonts w:asciiTheme="minorHAnsi" w:hAnsiTheme="minorHAnsi" w:cstheme="minorHAnsi"/>
          <w:sz w:val="20"/>
          <w:szCs w:val="20"/>
        </w:rPr>
      </w:pPr>
      <w:r w:rsidRPr="00297616">
        <w:rPr>
          <w:rFonts w:asciiTheme="minorHAnsi" w:hAnsiTheme="minorHAnsi" w:cstheme="minorHAnsi"/>
          <w:sz w:val="20"/>
          <w:szCs w:val="20"/>
        </w:rPr>
        <w:t>congés annuels</w:t>
      </w:r>
      <w:r w:rsidR="006A0628" w:rsidRPr="00297616">
        <w:rPr>
          <w:rFonts w:asciiTheme="minorHAnsi" w:hAnsiTheme="minorHAnsi" w:cstheme="minorHAnsi"/>
          <w:sz w:val="20"/>
          <w:szCs w:val="20"/>
        </w:rPr>
        <w:t> ;</w:t>
      </w:r>
    </w:p>
    <w:p w:rsidR="006A0628" w:rsidRPr="00297616" w:rsidRDefault="00294763" w:rsidP="006A0628">
      <w:pPr>
        <w:numPr>
          <w:ilvl w:val="0"/>
          <w:numId w:val="7"/>
        </w:numPr>
        <w:spacing w:line="240" w:lineRule="auto"/>
        <w:jc w:val="both"/>
        <w:rPr>
          <w:rFonts w:asciiTheme="minorHAnsi" w:hAnsiTheme="minorHAnsi" w:cstheme="minorHAnsi"/>
          <w:color w:val="auto"/>
          <w:sz w:val="20"/>
          <w:szCs w:val="20"/>
        </w:rPr>
      </w:pPr>
      <w:r w:rsidRPr="00297616">
        <w:rPr>
          <w:rFonts w:asciiTheme="minorHAnsi" w:hAnsiTheme="minorHAnsi" w:cstheme="minorHAnsi"/>
          <w:color w:val="auto"/>
          <w:sz w:val="20"/>
          <w:szCs w:val="20"/>
          <w:shd w:val="clear" w:color="auto" w:fill="FFFFFF"/>
        </w:rPr>
        <w:t>congé pour invalidité temporaire imputable au service</w:t>
      </w:r>
      <w:r w:rsidR="00297616">
        <w:rPr>
          <w:rFonts w:asciiTheme="minorHAnsi" w:hAnsiTheme="minorHAnsi" w:cstheme="minorHAnsi"/>
          <w:color w:val="auto"/>
          <w:sz w:val="20"/>
          <w:szCs w:val="20"/>
        </w:rPr>
        <w:t>.</w:t>
      </w:r>
    </w:p>
    <w:p w:rsidR="00297616" w:rsidRPr="00297616" w:rsidRDefault="00297616" w:rsidP="00297616">
      <w:pPr>
        <w:spacing w:line="240" w:lineRule="auto"/>
        <w:jc w:val="both"/>
        <w:rPr>
          <w:rStyle w:val="A6"/>
          <w:rFonts w:asciiTheme="minorHAnsi" w:hAnsiTheme="minorHAnsi" w:cstheme="minorHAnsi"/>
          <w:color w:val="000000"/>
        </w:rPr>
      </w:pPr>
    </w:p>
    <w:p w:rsidR="006A0628" w:rsidRPr="00297616" w:rsidRDefault="0093748C" w:rsidP="00297616">
      <w:pPr>
        <w:spacing w:line="240" w:lineRule="auto"/>
        <w:jc w:val="both"/>
        <w:rPr>
          <w:rFonts w:asciiTheme="minorHAnsi" w:hAnsiTheme="minorHAnsi" w:cstheme="minorHAnsi"/>
          <w:sz w:val="20"/>
          <w:szCs w:val="20"/>
        </w:rPr>
      </w:pPr>
      <w:r w:rsidRPr="00297616">
        <w:rPr>
          <w:rFonts w:asciiTheme="minorHAnsi" w:hAnsiTheme="minorHAnsi" w:cstheme="minorHAnsi"/>
          <w:sz w:val="20"/>
          <w:szCs w:val="20"/>
          <w:lang w:eastAsia="fr-FR"/>
        </w:rPr>
        <w:t>Le</w:t>
      </w:r>
      <w:r w:rsidR="00461D05" w:rsidRPr="00297616">
        <w:rPr>
          <w:rFonts w:asciiTheme="minorHAnsi" w:hAnsiTheme="minorHAnsi" w:cstheme="minorHAnsi"/>
          <w:sz w:val="20"/>
          <w:szCs w:val="20"/>
          <w:lang w:eastAsia="fr-FR"/>
        </w:rPr>
        <w:t xml:space="preserve"> CIA a vocation à être réajusté</w:t>
      </w:r>
      <w:r w:rsidRPr="00297616">
        <w:rPr>
          <w:rFonts w:asciiTheme="minorHAnsi" w:hAnsiTheme="minorHAnsi" w:cstheme="minorHAnsi"/>
          <w:sz w:val="20"/>
          <w:szCs w:val="20"/>
          <w:lang w:eastAsia="fr-FR"/>
        </w:rPr>
        <w:t>, après chaque évaluation annuelle, pour tenir compte de l’atteinte des objectifs et de la manière de servir, appréciées au titre de la période antérieure</w:t>
      </w:r>
      <w:r w:rsidR="00EF1DBC" w:rsidRPr="00297616">
        <w:rPr>
          <w:rFonts w:asciiTheme="minorHAnsi" w:hAnsiTheme="minorHAnsi" w:cstheme="minorHAnsi"/>
          <w:sz w:val="20"/>
          <w:szCs w:val="20"/>
          <w:lang w:eastAsia="fr-FR"/>
        </w:rPr>
        <w:t>.</w:t>
      </w:r>
    </w:p>
    <w:p w:rsidR="00297616" w:rsidRDefault="00297616" w:rsidP="00B87919">
      <w:pPr>
        <w:spacing w:line="240" w:lineRule="auto"/>
        <w:jc w:val="both"/>
        <w:rPr>
          <w:rFonts w:asciiTheme="minorHAnsi" w:hAnsiTheme="minorHAnsi" w:cstheme="minorHAnsi"/>
          <w:sz w:val="20"/>
          <w:szCs w:val="20"/>
        </w:rPr>
      </w:pPr>
    </w:p>
    <w:p w:rsidR="00B87919" w:rsidRPr="000C6A3C" w:rsidRDefault="00B87919" w:rsidP="00B87919">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RIFSEEP </w:t>
      </w:r>
      <w:r w:rsidR="0056454C" w:rsidRPr="000C6A3C">
        <w:rPr>
          <w:rFonts w:asciiTheme="minorHAnsi" w:hAnsiTheme="minorHAnsi" w:cstheme="minorHAnsi"/>
          <w:sz w:val="20"/>
          <w:szCs w:val="20"/>
        </w:rPr>
        <w:t xml:space="preserve">(IFSE et CIA) </w:t>
      </w:r>
      <w:r w:rsidRPr="000C6A3C">
        <w:rPr>
          <w:rFonts w:asciiTheme="minorHAnsi" w:hAnsiTheme="minorHAnsi" w:cstheme="minorHAnsi"/>
          <w:sz w:val="20"/>
          <w:szCs w:val="20"/>
        </w:rPr>
        <w:t>sera suspendu en cas congé</w:t>
      </w:r>
      <w:r w:rsidR="00FD7AF4">
        <w:rPr>
          <w:rFonts w:asciiTheme="minorHAnsi" w:hAnsiTheme="minorHAnsi" w:cstheme="minorHAnsi"/>
          <w:sz w:val="20"/>
          <w:szCs w:val="20"/>
        </w:rPr>
        <w:t>s</w:t>
      </w:r>
      <w:r w:rsidRPr="000C6A3C">
        <w:rPr>
          <w:rFonts w:asciiTheme="minorHAnsi" w:hAnsiTheme="minorHAnsi" w:cstheme="minorHAnsi"/>
          <w:sz w:val="20"/>
          <w:szCs w:val="20"/>
        </w:rPr>
        <w:t xml:space="preserve"> de longue maladie, de longue durée ou de grave maladie.</w:t>
      </w:r>
    </w:p>
    <w:p w:rsidR="00297616" w:rsidRDefault="00297616" w:rsidP="00297616">
      <w:pPr>
        <w:spacing w:line="240" w:lineRule="auto"/>
        <w:jc w:val="both"/>
        <w:rPr>
          <w:rFonts w:asciiTheme="minorHAnsi" w:hAnsiTheme="minorHAnsi" w:cstheme="minorHAnsi"/>
          <w:sz w:val="20"/>
          <w:szCs w:val="20"/>
        </w:rPr>
      </w:pPr>
    </w:p>
    <w:p w:rsidR="00297616" w:rsidRPr="00297616" w:rsidRDefault="00297616" w:rsidP="00297616">
      <w:pPr>
        <w:spacing w:line="240" w:lineRule="auto"/>
        <w:jc w:val="both"/>
        <w:rPr>
          <w:rStyle w:val="A6"/>
          <w:rFonts w:asciiTheme="minorHAnsi" w:hAnsiTheme="minorHAnsi" w:cstheme="minorHAnsi"/>
          <w:color w:val="000000"/>
        </w:rPr>
      </w:pPr>
      <w:r w:rsidRPr="000C6A3C">
        <w:rPr>
          <w:rFonts w:asciiTheme="minorHAnsi" w:hAnsiTheme="minorHAnsi" w:cstheme="minorHAnsi"/>
          <w:sz w:val="20"/>
          <w:szCs w:val="20"/>
        </w:rPr>
        <w:t>Le RIFSEEP (IFSE et CIA)</w:t>
      </w:r>
      <w:r>
        <w:rPr>
          <w:rFonts w:asciiTheme="minorHAnsi" w:hAnsiTheme="minorHAnsi" w:cstheme="minorHAnsi"/>
          <w:sz w:val="20"/>
          <w:szCs w:val="20"/>
        </w:rPr>
        <w:t xml:space="preserve"> sera maintenu en cas de</w:t>
      </w:r>
      <w:r w:rsidRPr="000C6A3C">
        <w:rPr>
          <w:rFonts w:asciiTheme="minorHAnsi" w:hAnsiTheme="minorHAnsi" w:cstheme="minorHAnsi"/>
          <w:sz w:val="20"/>
          <w:szCs w:val="20"/>
        </w:rPr>
        <w:t xml:space="preserve"> </w:t>
      </w:r>
      <w:r w:rsidRPr="00297616">
        <w:rPr>
          <w:rStyle w:val="A6"/>
          <w:rFonts w:asciiTheme="minorHAnsi" w:hAnsiTheme="minorHAnsi" w:cstheme="minorHAnsi"/>
        </w:rPr>
        <w:t>congés de maternité, d’adoption et de paternité et d’accueil de l’enfant.</w:t>
      </w:r>
    </w:p>
    <w:p w:rsidR="0093748C" w:rsidRPr="000C6A3C" w:rsidRDefault="0093748C"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Possibilité de mettre en place des dispositions propres à la structure.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L’attribution individuelle sera décidée par l’autorité territoriale et fera l’objet d’un arrêté individuel.</w:t>
      </w:r>
    </w:p>
    <w:p w:rsidR="006A0628" w:rsidRPr="000C6A3C" w:rsidRDefault="006A0628"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i/>
          <w:sz w:val="20"/>
          <w:szCs w:val="20"/>
          <w:u w:val="single"/>
        </w:rPr>
      </w:pPr>
      <w:r w:rsidRPr="000C6A3C">
        <w:rPr>
          <w:rFonts w:asciiTheme="minorHAnsi" w:hAnsiTheme="minorHAnsi" w:cstheme="minorHAnsi"/>
          <w:b/>
          <w:bCs/>
          <w:i/>
          <w:sz w:val="20"/>
          <w:szCs w:val="20"/>
          <w:u w:val="single"/>
        </w:rPr>
        <w:t>Article 3 : Maintien à titre individuel</w:t>
      </w:r>
    </w:p>
    <w:p w:rsidR="00377B99" w:rsidRPr="000C6A3C" w:rsidRDefault="00377B99" w:rsidP="006A0628">
      <w:pPr>
        <w:spacing w:line="240" w:lineRule="auto"/>
        <w:jc w:val="both"/>
        <w:rPr>
          <w:rFonts w:asciiTheme="minorHAnsi" w:hAnsiTheme="minorHAnsi" w:cstheme="minorHAnsi"/>
          <w:bCs/>
          <w:sz w:val="20"/>
          <w:szCs w:val="20"/>
        </w:rPr>
      </w:pPr>
    </w:p>
    <w:p w:rsidR="00377B99" w:rsidRPr="000C6A3C" w:rsidRDefault="00377B99" w:rsidP="00377B99">
      <w:pPr>
        <w:jc w:val="both"/>
        <w:rPr>
          <w:rFonts w:asciiTheme="minorHAnsi" w:hAnsiTheme="minorHAnsi" w:cstheme="minorHAnsi"/>
          <w:i/>
          <w:sz w:val="20"/>
          <w:szCs w:val="20"/>
        </w:rPr>
      </w:pPr>
      <w:r w:rsidRPr="000C6A3C">
        <w:rPr>
          <w:rFonts w:asciiTheme="minorHAnsi" w:hAnsiTheme="minorHAnsi" w:cstheme="minorHAnsi"/>
          <w:i/>
          <w:sz w:val="20"/>
          <w:szCs w:val="20"/>
        </w:rPr>
        <w:t xml:space="preserve">Au titre du principe de libre administration des collectivités, </w:t>
      </w:r>
      <w:r w:rsidR="00E81754" w:rsidRPr="000C6A3C">
        <w:rPr>
          <w:rFonts w:asciiTheme="minorHAnsi" w:hAnsiTheme="minorHAnsi" w:cstheme="minorHAnsi"/>
          <w:i/>
          <w:sz w:val="20"/>
          <w:szCs w:val="20"/>
        </w:rPr>
        <w:t>l’organe délibérant</w:t>
      </w:r>
      <w:r w:rsidRPr="000C6A3C">
        <w:rPr>
          <w:rFonts w:asciiTheme="minorHAnsi" w:hAnsiTheme="minorHAnsi" w:cstheme="minorHAnsi"/>
          <w:i/>
          <w:sz w:val="20"/>
          <w:szCs w:val="20"/>
        </w:rPr>
        <w:t xml:space="preserve">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p>
    <w:p w:rsidR="007F6BFE" w:rsidRPr="000C6A3C" w:rsidRDefault="007F6BFE"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4 : structure du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RIFSEEP comprend 2 parts :</w:t>
      </w:r>
    </w:p>
    <w:p w:rsidR="006A0628"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l’Indemnité de Fonction, de Sujétions et d’Expertise (IFSE) qui valorise la nature des fonctions des agents et leur expérience professionnelle ;</w:t>
      </w:r>
    </w:p>
    <w:p w:rsidR="00FB309A"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Complément Indemnitaire Annuel (CIA), qui tient compte de l’engagement professio</w:t>
      </w:r>
      <w:r w:rsidR="00FB309A" w:rsidRPr="000C6A3C">
        <w:rPr>
          <w:rFonts w:asciiTheme="minorHAnsi" w:hAnsiTheme="minorHAnsi" w:cstheme="minorHAnsi"/>
          <w:sz w:val="20"/>
          <w:szCs w:val="20"/>
        </w:rPr>
        <w:t>nnel et de la manière de servir.</w:t>
      </w:r>
    </w:p>
    <w:p w:rsidR="00F92894" w:rsidRDefault="00F92894" w:rsidP="006A0628">
      <w:pPr>
        <w:spacing w:line="240" w:lineRule="auto"/>
        <w:jc w:val="both"/>
        <w:rPr>
          <w:rFonts w:asciiTheme="minorHAnsi" w:hAnsiTheme="minorHAnsi" w:cstheme="minorHAnsi"/>
          <w:b/>
          <w:bCs/>
          <w:sz w:val="20"/>
          <w:szCs w:val="20"/>
        </w:rPr>
      </w:pPr>
    </w:p>
    <w:p w:rsidR="003D28D8" w:rsidRDefault="003D28D8">
      <w:pPr>
        <w:tabs>
          <w:tab w:val="clear" w:pos="708"/>
        </w:tabs>
        <w:suppressAutoHyphens w:val="0"/>
        <w:spacing w:line="240" w:lineRule="auto"/>
        <w:rPr>
          <w:rFonts w:asciiTheme="minorHAnsi" w:hAnsiTheme="minorHAnsi" w:cstheme="minorHAnsi"/>
          <w:b/>
          <w:bCs/>
          <w:sz w:val="20"/>
          <w:szCs w:val="20"/>
        </w:rPr>
      </w:pPr>
      <w:r>
        <w:rPr>
          <w:rFonts w:asciiTheme="minorHAnsi" w:hAnsiTheme="minorHAnsi" w:cstheme="minorHAnsi"/>
          <w:b/>
          <w:bCs/>
          <w:sz w:val="20"/>
          <w:szCs w:val="20"/>
        </w:rPr>
        <w:br w:type="page"/>
      </w:r>
    </w:p>
    <w:p w:rsidR="000C6A3C" w:rsidRPr="000C6A3C" w:rsidRDefault="000C6A3C"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5 : l’Indemnité de Fonctions, de Sujétions et d’Expertise (IFSE)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3"/>
          <w:rFonts w:asciiTheme="minorHAnsi" w:hAnsiTheme="minorHAnsi" w:cstheme="minorHAnsi"/>
          <w:sz w:val="20"/>
          <w:szCs w:val="20"/>
        </w:rPr>
        <w:t>L</w:t>
      </w:r>
      <w:r w:rsidRPr="000C6A3C">
        <w:rPr>
          <w:rFonts w:asciiTheme="minorHAnsi" w:hAnsiTheme="minorHAnsi" w:cstheme="minorHAnsi"/>
          <w:sz w:val="20"/>
          <w:szCs w:val="20"/>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fonctions d’encadrement, de coordination, de pilotage ou de conception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 la technicité, de l’expertise ou de la qualification nécessaire à l’exercice des fonctions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sujétions particulières ou du degré d’exposition du poste au regard de son environnement professionnel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w:t>
      </w:r>
    </w:p>
    <w:p w:rsidR="00E349A2" w:rsidRPr="000C6A3C" w:rsidRDefault="00E349A2" w:rsidP="006A0628">
      <w:pPr>
        <w:spacing w:line="240" w:lineRule="auto"/>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rPr>
          <w:trHeight w:val="512"/>
          <w:tblHeader/>
        </w:trPr>
        <w:tc>
          <w:tcPr>
            <w:tcW w:w="1695" w:type="dxa"/>
            <w:tcBorders>
              <w:top w:val="nil"/>
              <w:left w:val="nil"/>
            </w:tcBorders>
            <w:vAlign w:val="center"/>
          </w:tcPr>
          <w:p w:rsidR="006A0628" w:rsidRPr="000C6A3C" w:rsidRDefault="006A0628" w:rsidP="006A0628">
            <w:pPr>
              <w:jc w:val="center"/>
              <w:rPr>
                <w:rFonts w:asciiTheme="minorHAnsi" w:hAnsiTheme="minorHAnsi" w:cstheme="minorHAnsi"/>
                <w:sz w:val="20"/>
                <w:szCs w:val="20"/>
              </w:rPr>
            </w:pPr>
          </w:p>
        </w:tc>
        <w:tc>
          <w:tcPr>
            <w:tcW w:w="2642"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3D28D8" w:rsidRPr="000C6A3C" w:rsidTr="006A0628">
        <w:tc>
          <w:tcPr>
            <w:tcW w:w="1695" w:type="dxa"/>
            <w:vMerge w:val="restart"/>
            <w:vAlign w:val="center"/>
          </w:tcPr>
          <w:p w:rsidR="003D28D8" w:rsidRPr="000C6A3C" w:rsidRDefault="003D28D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Fonctions d’encadrement, de coordination, de pilotage ou de conception</w:t>
            </w: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hiérarchique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du poste dans l'organigramme. Le nombre de niveaux et les points sont adaptables à votre propre organisation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Nombre de collaborateurs (encadrés indirectement et directement)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Agents directement sous sa responsabilité</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Type de collaborateurs encadrés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 déterminer pas la structure publique territoriale (cadres dirigeants, cadres de proximité, agents d’exécution,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d’encadrement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Niveau de responsabilité du poste en </w:t>
            </w:r>
            <w:proofErr w:type="gramStart"/>
            <w:r w:rsidRPr="000C6A3C">
              <w:rPr>
                <w:rFonts w:asciiTheme="minorHAnsi" w:hAnsiTheme="minorHAnsi" w:cstheme="minorHAnsi"/>
                <w:sz w:val="20"/>
                <w:szCs w:val="20"/>
                <w:lang w:eastAsia="fr-FR"/>
              </w:rPr>
              <w:t>terme</w:t>
            </w:r>
            <w:proofErr w:type="gramEnd"/>
            <w:r w:rsidRPr="000C6A3C">
              <w:rPr>
                <w:rFonts w:asciiTheme="minorHAnsi" w:hAnsiTheme="minorHAnsi" w:cstheme="minorHAnsi"/>
                <w:sz w:val="20"/>
                <w:szCs w:val="20"/>
                <w:lang w:eastAsia="fr-FR"/>
              </w:rPr>
              <w:t xml:space="preserve"> d'encadrement ou de coordination (si pas d'encadrement)</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 responsabilités lié aux missions (humaine, financière, juridique, politique…)</w:t>
            </w:r>
          </w:p>
        </w:tc>
        <w:tc>
          <w:tcPr>
            <w:tcW w:w="4951" w:type="dxa"/>
            <w:vAlign w:val="center"/>
          </w:tcPr>
          <w:p w:rsidR="003D28D8" w:rsidRPr="000C6A3C" w:rsidRDefault="003D28D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(déterminant, fort, modéré, faible,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Délégation de signature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bénéficie-t-il d'une délégation de signature (oui/non)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Organisation du travail des agents, gestion des plannings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Répartir et/ou planifier les activités en fonction des contraintes du service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Supervision, accompagnement d’autrui, tutorat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Conduite de projet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Entreprendre et  piloter  avec méthode un projet aboutissant à la réalisation d’un service ou d’un produit fini</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Préparation et/ou animation de réunion</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Conseil aux élus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Apporter son expertise aux élus dans la rédaction et mise en œuvre d’un projet afin de développer les politiques publiques et d'alerter les élus sur les risques techniques et juridiques</w:t>
            </w:r>
          </w:p>
        </w:tc>
      </w:tr>
    </w:tbl>
    <w:p w:rsidR="003D28D8" w:rsidRDefault="003D28D8" w:rsidP="006A0628">
      <w:pPr>
        <w:rPr>
          <w:rFonts w:asciiTheme="minorHAnsi" w:hAnsiTheme="minorHAnsi" w:cstheme="minorHAnsi"/>
          <w:sz w:val="20"/>
          <w:szCs w:val="20"/>
        </w:rPr>
      </w:pPr>
    </w:p>
    <w:p w:rsidR="003D28D8" w:rsidRDefault="003D28D8">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349A2" w:rsidRPr="000C6A3C" w:rsidRDefault="00E349A2"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rPr>
                <w:rFonts w:asciiTheme="minorHAnsi" w:hAnsiTheme="minorHAnsi" w:cstheme="minorHAnsi"/>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Technicité, expertise, expérience ou qualification nécessaire à l’exercice des fonctions</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Connaissance requise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attendu sur le poste (ex : un DGS étant généraliste, une simple maîtrise est attendue, car il s'appuie sur des experts pour les sujets pointus)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Technicité/niveau de difficulté</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technicité du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Champ d'application/polyvalence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Si le poste correspond à un SEUL métier existant dans le répertoire CNFPT, alors "</w:t>
            </w:r>
            <w:proofErr w:type="spellStart"/>
            <w:r w:rsidRPr="000C6A3C">
              <w:rPr>
                <w:rFonts w:asciiTheme="minorHAnsi" w:hAnsiTheme="minorHAnsi" w:cstheme="minorHAnsi"/>
                <w:sz w:val="20"/>
                <w:szCs w:val="20"/>
                <w:lang w:eastAsia="fr-FR"/>
              </w:rPr>
              <w:t>monométier</w:t>
            </w:r>
            <w:proofErr w:type="spellEnd"/>
            <w:r w:rsidRPr="000C6A3C">
              <w:rPr>
                <w:rFonts w:asciiTheme="minorHAnsi" w:hAnsiTheme="minorHAnsi" w:cstheme="minorHAnsi"/>
                <w:sz w:val="20"/>
                <w:szCs w:val="20"/>
                <w:lang w:eastAsia="fr-FR"/>
              </w:rPr>
              <w:t>". Si le poste est un assemblage de plusieurs métiers, alors "</w:t>
            </w:r>
            <w:proofErr w:type="spellStart"/>
            <w:r w:rsidRPr="000C6A3C">
              <w:rPr>
                <w:rFonts w:asciiTheme="minorHAnsi" w:hAnsiTheme="minorHAnsi" w:cstheme="minorHAnsi"/>
                <w:sz w:val="20"/>
                <w:szCs w:val="20"/>
                <w:lang w:eastAsia="fr-FR"/>
              </w:rPr>
              <w:t>plurimétiers</w:t>
            </w:r>
            <w:proofErr w:type="spellEnd"/>
            <w:r w:rsidRPr="000C6A3C">
              <w:rPr>
                <w:rFonts w:asciiTheme="minorHAnsi" w:hAnsiTheme="minorHAnsi" w:cstheme="minorHAnsi"/>
                <w:sz w:val="20"/>
                <w:szCs w:val="20"/>
                <w:lang w:eastAsia="fr-FR"/>
              </w:rPr>
              <w:t>"</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Diplôme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diplôme attendu sur le poste, et non pas niveau de diplôme détenu par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Habilitation/certification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nécessite-t-il une habilitation et ou une certification? (ex : permis CACES, habilitation électrique, habilitation HACCP, certification qualité, autorisation de conduite,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Autonomie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Exercer ses activités sans constante supervision, s’organiser en prenant des initiatives dans un cadre de responsabilité défini.</w:t>
            </w:r>
          </w:p>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Degré d'autonomie accordé au poste (et non pas en fonction de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Pratique et maîtrise d'un outil métier (langue étrangère, logiciel métier)</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Utiliser régulièrement de manière confirmée un logiciel ou une langue étrangère dans le cadre de ses activités.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Rareté de l’expertise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Il s'agit ici de la valorisation des métiers pour lesquels peu de candidats existent sur le marché de l'emploi (ex : médecin)</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Actualisation des connaissances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nécessité de maintenir les connaissances à jour (ex : pour un juriste marchés publics, indispensable vu les évolutions régulières de la réglementation)</w:t>
            </w:r>
          </w:p>
        </w:tc>
      </w:tr>
    </w:tbl>
    <w:p w:rsidR="00E349A2" w:rsidRPr="000C6A3C" w:rsidRDefault="00E349A2" w:rsidP="006A0628">
      <w:pPr>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jc w:val="center"/>
              <w:rPr>
                <w:rFonts w:asciiTheme="minorHAnsi" w:hAnsiTheme="minorHAnsi" w:cstheme="minorHAnsi"/>
                <w:b/>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Sujétions particulières ou degré d’exposition du poste au regard de son environnement professionnel</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Relations externes/internes (typologie des interlocuteurs)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C'est la variété des interlocuteurs qui fait varier le nombre de points (points à cumuler pour un total maximum de 3)</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physique</w:t>
            </w:r>
          </w:p>
        </w:tc>
        <w:tc>
          <w:tcPr>
            <w:tcW w:w="4951" w:type="dxa"/>
            <w:vAlign w:val="center"/>
          </w:tcPr>
          <w:p w:rsidR="006A0628" w:rsidRPr="000C6A3C" w:rsidRDefault="006A062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verbale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Exposition aux risques de contagion(s)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de blessure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(très grave, grave, légère,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Itinérance/déplacements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Variabilité des horaires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Contraintes météorologiques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(fortes, faibles, sans objet,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Travail posté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Valorisation des fonctions imposant une présence physique au poste de travail sans pouvoir vaquer librement (ex : agent d'accueil)</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Obligation d'assister aux instances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Instances diverses : conseils municipaux/communautaires/d'administration, bureaux, CAP, CT, CHSCT, conseils d'école,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financière (régie, bon de commandes, actes d'engagement, …)</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juridique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Acteur de la prévention (assistant ou conseiller de prévention)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Sujétions horaires dans la mesure où ce n’est pas valorisé par une autre prime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Travail le week-end/dimanche et jours fériés/la nuit</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Gestion de l’économat (stock, parc automobile)</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Dresser l’inventaire des matériels/produits et appliquer les règles de stockage, </w:t>
            </w:r>
            <w:r w:rsidR="00B56094">
              <w:rPr>
                <w:rFonts w:asciiTheme="minorHAnsi" w:hAnsiTheme="minorHAnsi" w:cstheme="minorHAnsi"/>
                <w:sz w:val="20"/>
                <w:szCs w:val="20"/>
                <w:lang w:eastAsia="fr-FR"/>
              </w:rPr>
              <w:t>a</w:t>
            </w:r>
            <w:r w:rsidRPr="000C6A3C">
              <w:rPr>
                <w:rFonts w:asciiTheme="minorHAnsi" w:hAnsiTheme="minorHAnsi" w:cstheme="minorHAnsi"/>
                <w:sz w:val="20"/>
                <w:szCs w:val="20"/>
                <w:lang w:eastAsia="fr-FR"/>
              </w:rPr>
              <w:t xml:space="preserve">ssurer le  suivi des consommations et quantifier les besoins, </w:t>
            </w:r>
            <w:r w:rsidR="00B56094">
              <w:rPr>
                <w:rFonts w:asciiTheme="minorHAnsi" w:hAnsiTheme="minorHAnsi" w:cstheme="minorHAnsi"/>
                <w:sz w:val="20"/>
                <w:szCs w:val="20"/>
                <w:lang w:eastAsia="fr-FR"/>
              </w:rPr>
              <w:t>p</w:t>
            </w:r>
            <w:r w:rsidRPr="000C6A3C">
              <w:rPr>
                <w:rFonts w:asciiTheme="minorHAnsi" w:hAnsiTheme="minorHAnsi" w:cstheme="minorHAnsi"/>
                <w:sz w:val="20"/>
                <w:szCs w:val="20"/>
                <w:lang w:eastAsia="fr-FR"/>
              </w:rPr>
              <w:t>asser des commandes d’approvisionnement et réceptionner et contrôler l’état et la qualité des produits reçus.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Impact sur l'image de la collectivité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Impact du poste sur l'image de la collectivité (ex : un poste en contact direct avec le public a potentiellement un impact immédiat car visible)</w:t>
            </w:r>
          </w:p>
        </w:tc>
      </w:tr>
    </w:tbl>
    <w:p w:rsidR="00B56094" w:rsidRDefault="00B56094">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45115B" w:rsidRPr="000C6A3C" w:rsidRDefault="0045115B"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L’IFSE est également modulée en fonction de l’expérience professionnelle qui peut être assimilée à la connaissance acquise par la pratique et repose sur (</w:t>
      </w:r>
      <w:r w:rsidRPr="000C6A3C">
        <w:rPr>
          <w:rFonts w:asciiTheme="minorHAnsi" w:hAnsiTheme="minorHAnsi" w:cstheme="minorHAnsi"/>
          <w:i/>
          <w:sz w:val="20"/>
          <w:szCs w:val="20"/>
        </w:rPr>
        <w:t>proposition de définition de l’expérience professionnelle)</w:t>
      </w:r>
      <w:r w:rsidRPr="000C6A3C">
        <w:rPr>
          <w:rFonts w:asciiTheme="minorHAnsi" w:hAnsiTheme="minorHAnsi" w:cstheme="minorHAnsi"/>
          <w:sz w:val="20"/>
          <w:szCs w:val="20"/>
        </w:rPr>
        <w:t xml:space="preserve"> la </w:t>
      </w:r>
      <w:r w:rsidRPr="000C6A3C">
        <w:rPr>
          <w:rFonts w:asciiTheme="minorHAnsi" w:hAnsiTheme="minorHAnsi" w:cstheme="minorHAnsi"/>
          <w:sz w:val="20"/>
          <w:szCs w:val="20"/>
          <w:lang w:eastAsia="fr-FR"/>
        </w:rPr>
        <w:t>capacité à exploiter les acquis de l'expérience</w:t>
      </w:r>
      <w:r w:rsidRPr="000C6A3C">
        <w:rPr>
          <w:rFonts w:asciiTheme="minorHAnsi" w:hAnsiTheme="minorHAnsi" w:cstheme="minorHAnsi"/>
          <w:sz w:val="20"/>
          <w:szCs w:val="20"/>
        </w:rPr>
        <w:t>.</w:t>
      </w:r>
    </w:p>
    <w:p w:rsidR="00E349A2" w:rsidRPr="000C6A3C" w:rsidRDefault="00E349A2">
      <w:pPr>
        <w:tabs>
          <w:tab w:val="clear" w:pos="708"/>
        </w:tabs>
        <w:suppressAutoHyphens w:val="0"/>
        <w:spacing w:line="240" w:lineRule="auto"/>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montant de l'IFSE est réexaminé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fonctions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tous les quatre ans </w:t>
      </w:r>
      <w:r w:rsidRPr="000C6A3C">
        <w:rPr>
          <w:rFonts w:asciiTheme="minorHAnsi" w:hAnsiTheme="minorHAnsi" w:cstheme="minorHAnsi"/>
          <w:i/>
          <w:iCs/>
          <w:sz w:val="20"/>
          <w:szCs w:val="20"/>
        </w:rPr>
        <w:t>(au moins)</w:t>
      </w:r>
      <w:r w:rsidRPr="000C6A3C">
        <w:rPr>
          <w:rFonts w:asciiTheme="minorHAnsi" w:hAnsiTheme="minorHAnsi" w:cstheme="minorHAnsi"/>
          <w:sz w:val="20"/>
          <w:szCs w:val="20"/>
        </w:rPr>
        <w:t>, en l’absence de changement de fonctions et au vu de l’expérience acquise par l’agent ;</w:t>
      </w:r>
    </w:p>
    <w:p w:rsidR="006A0628" w:rsidRPr="000C6A3C" w:rsidRDefault="006A0628" w:rsidP="006A0628">
      <w:pPr>
        <w:numPr>
          <w:ilvl w:val="0"/>
          <w:numId w:val="22"/>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grade à la suite d’une promotion.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L’IFSE est versée mensuellement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722E7D" w:rsidRDefault="006A0628" w:rsidP="006A0628">
      <w:pPr>
        <w:spacing w:line="240" w:lineRule="auto"/>
        <w:jc w:val="both"/>
        <w:rPr>
          <w:rFonts w:asciiTheme="minorHAnsi" w:hAnsiTheme="minorHAnsi" w:cstheme="minorHAnsi"/>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6 : le Complément Indemnitaire Annuel (CIA)</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CIA est </w:t>
      </w:r>
      <w:proofErr w:type="gramStart"/>
      <w:r w:rsidRPr="000C6A3C">
        <w:rPr>
          <w:rFonts w:asciiTheme="minorHAnsi" w:hAnsiTheme="minorHAnsi" w:cstheme="minorHAnsi"/>
          <w:sz w:val="20"/>
          <w:szCs w:val="20"/>
        </w:rPr>
        <w:t>versé</w:t>
      </w:r>
      <w:proofErr w:type="gramEnd"/>
      <w:r w:rsidRPr="000C6A3C">
        <w:rPr>
          <w:rFonts w:asciiTheme="minorHAnsi" w:hAnsiTheme="minorHAnsi" w:cstheme="minorHAnsi"/>
          <w:sz w:val="20"/>
          <w:szCs w:val="20"/>
        </w:rPr>
        <w:t xml:space="preserve"> en fonction de l’engagement professionnel et de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L’appréciation de la manière de servir se fonde sur l’entretien professionnel. Dès lors, il sera tenu compte de la réalisation d’objectifs quantitatifs et qualitatifs.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Plus généralement, seront appréciés </w:t>
      </w:r>
      <w:r w:rsidRPr="000C6A3C">
        <w:rPr>
          <w:rFonts w:asciiTheme="minorHAnsi" w:hAnsiTheme="minorHAnsi" w:cstheme="minorHAnsi"/>
          <w:i/>
          <w:iCs/>
          <w:sz w:val="20"/>
          <w:szCs w:val="20"/>
        </w:rPr>
        <w:t>(liste non exhaustive)</w:t>
      </w:r>
      <w:r w:rsidRPr="000C6A3C">
        <w:rPr>
          <w:rFonts w:asciiTheme="minorHAnsi" w:hAnsiTheme="minorHAnsi" w:cstheme="minorHAnsi"/>
          <w:sz w:val="20"/>
          <w:szCs w:val="20"/>
        </w:rPr>
        <w: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la valeur professionnelle de l’agent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investissement personnel dans l’exercice de ses fonctions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sens du service public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capacité à travailler en équipe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contribution au collectif de travail.</w:t>
      </w:r>
    </w:p>
    <w:p w:rsidR="00A61A87" w:rsidRPr="00951FEA" w:rsidRDefault="00A61A87" w:rsidP="00A61A87">
      <w:pPr>
        <w:tabs>
          <w:tab w:val="clear" w:pos="708"/>
        </w:tabs>
        <w:spacing w:line="240" w:lineRule="auto"/>
        <w:jc w:val="both"/>
        <w:rPr>
          <w:rFonts w:asciiTheme="minorHAnsi" w:hAnsiTheme="minorHAnsi" w:cstheme="minorHAnsi"/>
          <w:iCs/>
          <w:sz w:val="20"/>
          <w:szCs w:val="20"/>
        </w:rPr>
      </w:pPr>
    </w:p>
    <w:p w:rsidR="006A0628" w:rsidRPr="000C6A3C" w:rsidRDefault="006A0628" w:rsidP="006A0628">
      <w:pPr>
        <w:rPr>
          <w:rFonts w:asciiTheme="minorHAnsi" w:hAnsiTheme="minorHAnsi" w:cstheme="minorHAnsi"/>
          <w:i/>
          <w:iCs/>
          <w:sz w:val="20"/>
          <w:szCs w:val="20"/>
        </w:rPr>
      </w:pPr>
      <w:r w:rsidRPr="000C6A3C">
        <w:rPr>
          <w:rFonts w:asciiTheme="minorHAnsi" w:hAnsiTheme="minorHAnsi" w:cstheme="minorHAnsi"/>
          <w:i/>
          <w:iCs/>
          <w:sz w:val="20"/>
          <w:szCs w:val="20"/>
        </w:rPr>
        <w:br w:type="page"/>
      </w:r>
    </w:p>
    <w:p w:rsidR="006A0628" w:rsidRPr="00991317" w:rsidRDefault="006A0628" w:rsidP="006A0628">
      <w:pPr>
        <w:rPr>
          <w:rFonts w:asciiTheme="minorHAnsi" w:hAnsiTheme="minorHAnsi" w:cstheme="minorHAnsi"/>
          <w:iCs/>
          <w:sz w:val="20"/>
          <w:szCs w:val="20"/>
        </w:rPr>
      </w:pPr>
    </w:p>
    <w:tbl>
      <w:tblPr>
        <w:tblStyle w:val="Grilledutableau"/>
        <w:tblW w:w="0" w:type="auto"/>
        <w:tblLayout w:type="fixed"/>
        <w:tblLook w:val="04A0" w:firstRow="1" w:lastRow="0" w:firstColumn="1" w:lastColumn="0" w:noHBand="0" w:noVBand="1"/>
      </w:tblPr>
      <w:tblGrid>
        <w:gridCol w:w="1809"/>
        <w:gridCol w:w="2268"/>
        <w:gridCol w:w="5135"/>
      </w:tblGrid>
      <w:tr w:rsidR="006A0628" w:rsidRPr="000C6A3C" w:rsidTr="00722E7D">
        <w:trPr>
          <w:trHeight w:val="612"/>
          <w:tblHeader/>
        </w:trPr>
        <w:tc>
          <w:tcPr>
            <w:tcW w:w="1809" w:type="dxa"/>
            <w:tcBorders>
              <w:top w:val="nil"/>
              <w:left w:val="nil"/>
              <w:right w:val="single" w:sz="4" w:space="0" w:color="auto"/>
            </w:tcBorders>
            <w:vAlign w:val="center"/>
          </w:tcPr>
          <w:p w:rsidR="006A0628" w:rsidRPr="000C6A3C" w:rsidRDefault="006A0628" w:rsidP="006A0628">
            <w:pPr>
              <w:jc w:val="center"/>
              <w:rPr>
                <w:rFonts w:asciiTheme="minorHAnsi" w:hAnsiTheme="minorHAnsi" w:cstheme="minorHAnsi"/>
                <w:sz w:val="20"/>
                <w:szCs w:val="20"/>
              </w:rPr>
            </w:pPr>
          </w:p>
        </w:tc>
        <w:tc>
          <w:tcPr>
            <w:tcW w:w="2268" w:type="dxa"/>
            <w:tcBorders>
              <w:left w:val="single" w:sz="4" w:space="0" w:color="auto"/>
            </w:tcBorders>
            <w:shd w:val="clear" w:color="auto" w:fill="7F7F7F" w:themeFill="text1" w:themeFillTint="80"/>
            <w:vAlign w:val="center"/>
          </w:tcPr>
          <w:p w:rsidR="006A0628" w:rsidRPr="000C6A3C" w:rsidRDefault="006A0628" w:rsidP="00722E7D">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r w:rsidR="00722E7D">
              <w:rPr>
                <w:rFonts w:asciiTheme="minorHAnsi" w:hAnsiTheme="minorHAnsi" w:cstheme="minorHAnsi"/>
                <w:b/>
                <w:bCs/>
                <w:color w:val="FFFFFF" w:themeColor="background1"/>
                <w:sz w:val="20"/>
                <w:szCs w:val="20"/>
              </w:rPr>
              <w:t xml:space="preserve"> </w:t>
            </w:r>
            <w:r w:rsidRPr="000C6A3C">
              <w:rPr>
                <w:rFonts w:asciiTheme="minorHAnsi" w:hAnsiTheme="minorHAnsi" w:cstheme="minorHAnsi"/>
                <w:b/>
                <w:bCs/>
                <w:color w:val="FFFFFF" w:themeColor="background1"/>
                <w:sz w:val="20"/>
                <w:szCs w:val="20"/>
              </w:rPr>
              <w:t>CIA</w:t>
            </w:r>
          </w:p>
        </w:tc>
        <w:tc>
          <w:tcPr>
            <w:tcW w:w="5135"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722E7D">
        <w:trPr>
          <w:trHeight w:val="411"/>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Compétences professionnelles et techniques</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Connaissance des savoir-faire techniques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Connaissances réglementaires et connaissance des concepts de base et des principaux outils relatifs aux missions exercées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Fiabilité et qualité de son activité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bCs/>
                <w:sz w:val="20"/>
                <w:szCs w:val="20"/>
              </w:rPr>
              <w:t>Niveau de conformité des opérations réalisées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du temps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Organisation de son temps de travail, ponctualité, assiduité</w:t>
            </w:r>
          </w:p>
        </w:tc>
      </w:tr>
      <w:tr w:rsidR="006A0628" w:rsidRPr="000C6A3C" w:rsidTr="00722E7D">
        <w:trPr>
          <w:trHeight w:val="204"/>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Respect des consignes et/ou directives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Ordre d'exécution, obligations statutaires (devoir de réserve, …), règlement intérieur, hygiène/</w:t>
            </w:r>
            <w:r w:rsidRPr="000C6A3C">
              <w:rPr>
                <w:rFonts w:asciiTheme="minorHAnsi" w:hAnsiTheme="minorHAnsi" w:cstheme="minorHAnsi"/>
                <w:bCs/>
                <w:sz w:val="20"/>
                <w:szCs w:val="20"/>
              </w:rPr>
              <w:t>sécurité</w:t>
            </w:r>
            <w:r w:rsidRPr="000C6A3C">
              <w:rPr>
                <w:rFonts w:asciiTheme="minorHAnsi" w:hAnsiTheme="minorHAnsi" w:cstheme="minorHAnsi"/>
                <w:sz w:val="20"/>
                <w:szCs w:val="20"/>
              </w:rPr>
              <w:t>, …</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Adaptabilité et disponibilité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intégrer les évolutions conjoncturelles et/ou structurelles et à assurer la continuité du service</w:t>
            </w:r>
          </w:p>
        </w:tc>
      </w:tr>
      <w:tr w:rsidR="006A0628" w:rsidRPr="000C6A3C" w:rsidTr="00722E7D">
        <w:trPr>
          <w:trHeight w:val="23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Entretien et développement des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Souci de la conservation et du développement de ses compétences professionnelles</w:t>
            </w:r>
          </w:p>
        </w:tc>
      </w:tr>
      <w:tr w:rsidR="006A0628" w:rsidRPr="000C6A3C" w:rsidTr="00722E7D">
        <w:trPr>
          <w:trHeight w:val="346"/>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Recherche d’efficacité du service rendu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prendre en compte la finalité de son activité et à rechercher la qualité du service rendu</w:t>
            </w:r>
          </w:p>
        </w:tc>
      </w:tr>
      <w:tr w:rsidR="006A0628" w:rsidRPr="000C6A3C" w:rsidTr="00722E7D">
        <w:trPr>
          <w:trHeight w:val="300"/>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Qualités relationnelles</w:t>
            </w: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la hiérarchie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la hiérarchie et des règles de courtoisie, rend compte de son activité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les collègues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ses collègues et des règles de courtoisie, écoute et prise en compte des autres, solidarité professionnelle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 public</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Politesse, écoute, neutralité et équité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Capacité à travailler en équipe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développer des relations positives et constructives, à faire circuler l'information</w:t>
            </w:r>
          </w:p>
        </w:tc>
      </w:tr>
      <w:tr w:rsidR="006A0628" w:rsidRPr="000C6A3C" w:rsidTr="00722E7D">
        <w:trPr>
          <w:trHeight w:val="77"/>
        </w:trPr>
        <w:tc>
          <w:tcPr>
            <w:tcW w:w="1809"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Capacité d'encadrement ou d'expertise ou, le cas échéant, à exercer des fonctions d'un niveau supérieur</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les agents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écouter, comprendre et accompagner les ressources humaines placées sous sa responsabilité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une équipe</w:t>
            </w:r>
          </w:p>
        </w:tc>
        <w:tc>
          <w:tcPr>
            <w:tcW w:w="5135" w:type="dxa"/>
            <w:vAlign w:val="center"/>
          </w:tcPr>
          <w:p w:rsidR="00722E7D"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motiver et dyn</w:t>
            </w:r>
            <w:r w:rsidR="00722E7D">
              <w:rPr>
                <w:rFonts w:asciiTheme="minorHAnsi" w:hAnsiTheme="minorHAnsi" w:cstheme="minorHAnsi"/>
                <w:sz w:val="20"/>
                <w:szCs w:val="20"/>
              </w:rPr>
              <w:t>amiser un collectif de travail.</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Structurer l’activité, gérer les conflits</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déléguer</w:t>
            </w:r>
          </w:p>
        </w:tc>
      </w:tr>
      <w:tr w:rsidR="006A0628" w:rsidRPr="000C6A3C" w:rsidTr="00722E7D">
        <w:trPr>
          <w:trHeight w:val="172"/>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Gérer les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gérer le potentiel de son équipe, à cerner les besoins en formations des agents et à proposer des actions adaptées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Fixer des objectifs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décliner les objectifs du service en objectifs individuels et à en évaluer les résultats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Superviser et contrôler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s’assurer de la bonne réalisation des tâches et activités de l’équipe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 changement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accompagner les évolutions de son secteur et/ou de sa structure en créant l’adhésion</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Communiquer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Circulation ascendante et descendante de l'information et communication au sein de l'équipe. Transversalité managériale</w:t>
            </w:r>
          </w:p>
        </w:tc>
      </w:tr>
      <w:tr w:rsidR="006A0628" w:rsidRPr="000C6A3C" w:rsidTr="00722E7D">
        <w:trPr>
          <w:trHeight w:val="158"/>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et développer un réseau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rencontrer les acteurs de sa profession, à tisser des relations durables et enrichissantes professionnellement</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de projet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entreprendre avec méthode un projet aboutissant à la réalisation d’un service ou d’un produit fini</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Adaptabilité et résolution de problème</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trouver des solutions pertinentes à des problèmes professionnels complexes.</w:t>
            </w:r>
          </w:p>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Prise d’initiative</w:t>
            </w:r>
          </w:p>
        </w:tc>
      </w:tr>
    </w:tbl>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CIA est </w:t>
      </w:r>
      <w:proofErr w:type="gramStart"/>
      <w:r w:rsidRPr="000C6A3C">
        <w:rPr>
          <w:rFonts w:asciiTheme="minorHAnsi" w:hAnsiTheme="minorHAnsi" w:cstheme="minorHAnsi"/>
          <w:sz w:val="20"/>
          <w:szCs w:val="20"/>
        </w:rPr>
        <w:t>versé</w:t>
      </w:r>
      <w:proofErr w:type="gramEnd"/>
      <w:r w:rsidRPr="000C6A3C">
        <w:rPr>
          <w:rFonts w:asciiTheme="minorHAnsi" w:hAnsiTheme="minorHAnsi" w:cstheme="minorHAnsi"/>
          <w:sz w:val="20"/>
          <w:szCs w:val="20"/>
        </w:rPr>
        <w:t xml:space="preserve"> annuellement au mois de décembre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rPr>
          <w:rFonts w:asciiTheme="minorHAnsi" w:hAnsiTheme="minorHAnsi" w:cstheme="minorHAnsi"/>
          <w:b/>
          <w:bCs/>
          <w:sz w:val="20"/>
          <w:szCs w:val="20"/>
        </w:rPr>
      </w:pPr>
      <w:r w:rsidRPr="000C6A3C">
        <w:rPr>
          <w:rFonts w:asciiTheme="minorHAnsi" w:hAnsiTheme="minorHAnsi" w:cstheme="minorHAnsi"/>
          <w:b/>
          <w:bCs/>
          <w:sz w:val="20"/>
          <w:szCs w:val="20"/>
        </w:rPr>
        <w:br w:type="page"/>
      </w:r>
    </w:p>
    <w:p w:rsidR="00A61A87" w:rsidRPr="000C6A3C" w:rsidRDefault="00A61A87"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7: Répartition par groupes de fonctions (IFSE et CIA)</w:t>
      </w:r>
    </w:p>
    <w:p w:rsidR="006A0628" w:rsidRPr="00722E7D" w:rsidRDefault="006A0628" w:rsidP="006A0628">
      <w:pPr>
        <w:spacing w:line="240" w:lineRule="auto"/>
        <w:jc w:val="both"/>
        <w:rPr>
          <w:rFonts w:asciiTheme="minorHAnsi" w:hAnsiTheme="minorHAnsi" w:cstheme="minorHAnsi"/>
          <w:bCs/>
          <w:sz w:val="20"/>
          <w:szCs w:val="20"/>
        </w:rPr>
      </w:pPr>
    </w:p>
    <w:p w:rsidR="000C6A3C" w:rsidRPr="000C6A3C" w:rsidRDefault="000C6A3C" w:rsidP="006A0628">
      <w:pPr>
        <w:rPr>
          <w:rFonts w:asciiTheme="minorHAnsi" w:hAnsiTheme="minorHAnsi" w:cstheme="minorHAnsi"/>
          <w:sz w:val="20"/>
          <w:szCs w:val="20"/>
          <w:lang w:eastAsia="fr-FR"/>
        </w:rPr>
      </w:pPr>
    </w:p>
    <w:tbl>
      <w:tblPr>
        <w:tblW w:w="9239" w:type="dxa"/>
        <w:jc w:val="center"/>
        <w:tblInd w:w="501" w:type="dxa"/>
        <w:tblLayout w:type="fixed"/>
        <w:tblCellMar>
          <w:left w:w="0" w:type="dxa"/>
          <w:right w:w="0" w:type="dxa"/>
        </w:tblCellMar>
        <w:tblLook w:val="0420" w:firstRow="1" w:lastRow="0" w:firstColumn="0" w:lastColumn="0" w:noHBand="0" w:noVBand="1"/>
      </w:tblPr>
      <w:tblGrid>
        <w:gridCol w:w="709"/>
        <w:gridCol w:w="1134"/>
        <w:gridCol w:w="1543"/>
        <w:gridCol w:w="1601"/>
        <w:gridCol w:w="1660"/>
        <w:gridCol w:w="1275"/>
        <w:gridCol w:w="1317"/>
      </w:tblGrid>
      <w:tr w:rsidR="00553604" w:rsidRPr="00553604" w:rsidTr="00553604">
        <w:trPr>
          <w:trHeight w:val="626"/>
          <w:jc w:val="center"/>
        </w:trPr>
        <w:tc>
          <w:tcPr>
            <w:tcW w:w="709"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Cat.</w:t>
            </w:r>
          </w:p>
        </w:tc>
        <w:tc>
          <w:tcPr>
            <w:tcW w:w="1134"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Groupe</w:t>
            </w:r>
          </w:p>
        </w:tc>
        <w:tc>
          <w:tcPr>
            <w:tcW w:w="1543"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Cadre d’emplois</w:t>
            </w:r>
          </w:p>
        </w:tc>
        <w:tc>
          <w:tcPr>
            <w:tcW w:w="1601"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Intitulé de Fonctions</w:t>
            </w:r>
          </w:p>
        </w:tc>
        <w:tc>
          <w:tcPr>
            <w:tcW w:w="1660"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w:t>
            </w:r>
          </w:p>
        </w:tc>
        <w:tc>
          <w:tcPr>
            <w:tcW w:w="1275"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CIA</w:t>
            </w:r>
          </w:p>
        </w:tc>
        <w:tc>
          <w:tcPr>
            <w:tcW w:w="1317"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553604" w:rsidP="006A0628">
            <w:pPr>
              <w:spacing w:line="240" w:lineRule="auto"/>
              <w:jc w:val="center"/>
              <w:rPr>
                <w:rFonts w:asciiTheme="minorHAnsi" w:hAnsiTheme="minorHAnsi" w:cstheme="minorHAnsi"/>
                <w:b/>
                <w:bCs/>
                <w:color w:val="FFFFFF" w:themeColor="background1"/>
                <w:kern w:val="24"/>
                <w:sz w:val="20"/>
                <w:szCs w:val="20"/>
                <w:lang w:eastAsia="fr-FR"/>
              </w:rPr>
            </w:pPr>
            <w:r>
              <w:rPr>
                <w:rFonts w:asciiTheme="minorHAnsi" w:hAnsiTheme="minorHAnsi" w:cstheme="minorHAnsi"/>
                <w:b/>
                <w:bCs/>
                <w:color w:val="FFFFFF" w:themeColor="background1"/>
                <w:kern w:val="24"/>
                <w:sz w:val="20"/>
                <w:szCs w:val="20"/>
                <w:lang w:eastAsia="fr-FR"/>
              </w:rPr>
              <w:t>Plafonds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indicatifs réglementaires</w:t>
            </w:r>
          </w:p>
          <w:p w:rsidR="006A0628" w:rsidRPr="00553604" w:rsidRDefault="00722E7D" w:rsidP="00722E7D">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(IFSE+CIA)</w:t>
            </w:r>
          </w:p>
        </w:tc>
      </w:tr>
      <w:tr w:rsidR="006A0628" w:rsidRPr="000C6A3C" w:rsidTr="00722E7D">
        <w:trPr>
          <w:trHeight w:val="126"/>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A4</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179"/>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sz w:val="20"/>
                <w:szCs w:val="20"/>
                <w:lang w:eastAsia="fr-FR"/>
              </w:rPr>
              <w:t>Rédacteurs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Responsable RH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sz w:val="20"/>
                <w:szCs w:val="20"/>
                <w:lang w:eastAsia="fr-FR"/>
              </w:rPr>
              <w:t>3 000€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1 000€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E55FC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19 860€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Animateurs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5F40E0" w:rsidRDefault="005F40E0" w:rsidP="006A0628">
            <w:pPr>
              <w:spacing w:line="240" w:lineRule="auto"/>
              <w:rPr>
                <w:rFonts w:asciiTheme="minorHAnsi" w:hAnsiTheme="minorHAnsi" w:cstheme="minorHAnsi"/>
                <w:sz w:val="20"/>
                <w:szCs w:val="20"/>
                <w:lang w:eastAsia="fr-FR"/>
              </w:rPr>
            </w:pPr>
            <w:r w:rsidRPr="005F40E0">
              <w:rPr>
                <w:rFonts w:asciiTheme="minorHAnsi" w:hAnsiTheme="minorHAnsi" w:cstheme="minorHAnsi"/>
                <w:sz w:val="20"/>
                <w:szCs w:val="20"/>
                <w:lang w:eastAsia="fr-FR"/>
              </w:rPr>
              <w:t>Animateur</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5F40E0"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2 000€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900€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18 200€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kern w:val="24"/>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Adjoints administratifs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Comptable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1 500€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5F40E0">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6</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12 600€</w:t>
            </w:r>
          </w:p>
        </w:tc>
      </w:tr>
      <w:tr w:rsidR="006A0628" w:rsidRPr="000C6A3C" w:rsidTr="00722E7D">
        <w:trPr>
          <w:trHeight w:val="226"/>
          <w:jc w:val="center"/>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 xml:space="preserve">Adjoints techniques </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B91CAA">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Agent des espaces verts</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4</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12 000€</w:t>
            </w:r>
          </w:p>
        </w:tc>
      </w:tr>
    </w:tbl>
    <w:p w:rsidR="006A0628" w:rsidRPr="00722E7D" w:rsidRDefault="006A0628" w:rsidP="006A0628">
      <w:pPr>
        <w:spacing w:line="240" w:lineRule="auto"/>
        <w:jc w:val="both"/>
        <w:rPr>
          <w:rFonts w:asciiTheme="minorHAnsi" w:hAnsiTheme="minorHAnsi" w:cstheme="minorHAnsi"/>
          <w:sz w:val="20"/>
          <w:szCs w:val="20"/>
          <w:lang w:eastAsia="fr-FR"/>
        </w:rPr>
      </w:pPr>
    </w:p>
    <w:p w:rsidR="00A61A87" w:rsidRPr="00991317" w:rsidRDefault="00A61A87"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b/>
          <w:sz w:val="20"/>
          <w:szCs w:val="20"/>
          <w:u w:val="single"/>
          <w:lang w:eastAsia="fr-FR"/>
        </w:rPr>
      </w:pPr>
      <w:r w:rsidRPr="000C6A3C">
        <w:rPr>
          <w:rFonts w:asciiTheme="minorHAnsi" w:hAnsiTheme="minorHAnsi" w:cstheme="minorHAnsi"/>
          <w:b/>
          <w:sz w:val="20"/>
          <w:szCs w:val="20"/>
          <w:u w:val="single"/>
          <w:lang w:eastAsia="fr-FR"/>
        </w:rPr>
        <w:t>Article 8 : cumuls possibles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Il est donc cumulable, par nature, avec </w:t>
      </w:r>
      <w:r w:rsidRPr="000C6A3C">
        <w:rPr>
          <w:rFonts w:asciiTheme="minorHAnsi" w:hAnsiTheme="minorHAnsi" w:cstheme="minorHAnsi"/>
          <w:i/>
          <w:iCs/>
          <w:sz w:val="20"/>
          <w:szCs w:val="20"/>
        </w:rPr>
        <w:t>(sélectionner les primes concernées)</w:t>
      </w:r>
      <w:r w:rsidRPr="000C6A3C">
        <w:rPr>
          <w:rFonts w:asciiTheme="minorHAnsi" w:hAnsiTheme="minorHAnsi" w:cstheme="minorHAnsi"/>
          <w:sz w:val="20"/>
          <w:szCs w:val="20"/>
        </w:rPr>
        <w: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normal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travail dominical régulier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service de jour férié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du dimanche et jours fériés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d’encadrement éducatif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forfaitaire pour travail les dimanches et jours fériés des personnels de la filière sanitaire et social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d’astreinte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de permanence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d’intervention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supplémentaire ;</w:t>
      </w:r>
    </w:p>
    <w:p w:rsidR="006A0628" w:rsidRPr="000C6A3C" w:rsidRDefault="006A0628" w:rsidP="006A0628">
      <w:pPr>
        <w:pStyle w:val="Paragraphedeliste"/>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les primes régies par l’article 111 de la loi 84-53 du 26 janvier 1984 (prime annuelle, 13</w:t>
      </w:r>
      <w:r w:rsidRPr="000C6A3C">
        <w:rPr>
          <w:rFonts w:asciiTheme="minorHAnsi" w:hAnsiTheme="minorHAnsi" w:cstheme="minorHAnsi"/>
          <w:i/>
          <w:sz w:val="20"/>
          <w:szCs w:val="20"/>
          <w:vertAlign w:val="superscript"/>
        </w:rPr>
        <w:t>ème</w:t>
      </w:r>
      <w:r w:rsidRPr="000C6A3C">
        <w:rPr>
          <w:rFonts w:asciiTheme="minorHAnsi" w:hAnsiTheme="minorHAnsi" w:cstheme="minorHAnsi"/>
          <w:i/>
          <w:sz w:val="20"/>
          <w:szCs w:val="20"/>
        </w:rPr>
        <w:t xml:space="preserve"> mois, …)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d’intéressement à la performance collective des services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 responsabilité des emplois administratifs de direction ;</w:t>
      </w:r>
    </w:p>
    <w:p w:rsidR="006A0628"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w:t>
      </w:r>
      <w:r w:rsidR="005F40E0">
        <w:rPr>
          <w:rFonts w:asciiTheme="minorHAnsi" w:hAnsiTheme="minorHAnsi" w:cstheme="minorHAnsi"/>
          <w:i/>
          <w:sz w:val="20"/>
          <w:szCs w:val="20"/>
        </w:rPr>
        <w:t>e complémentaire pour élections ;</w:t>
      </w:r>
    </w:p>
    <w:p w:rsidR="005F40E0" w:rsidRDefault="005F40E0" w:rsidP="006A0628">
      <w:pPr>
        <w:numPr>
          <w:ilvl w:val="0"/>
          <w:numId w:val="9"/>
        </w:numPr>
        <w:spacing w:line="240" w:lineRule="auto"/>
        <w:jc w:val="both"/>
        <w:rPr>
          <w:rFonts w:asciiTheme="minorHAnsi" w:hAnsiTheme="minorHAnsi" w:cstheme="minorHAnsi"/>
          <w:i/>
          <w:sz w:val="20"/>
          <w:szCs w:val="20"/>
        </w:rPr>
      </w:pPr>
      <w:proofErr w:type="gramStart"/>
      <w:r>
        <w:rPr>
          <w:rFonts w:asciiTheme="minorHAnsi" w:hAnsiTheme="minorHAnsi" w:cstheme="minorHAnsi"/>
          <w:i/>
          <w:sz w:val="20"/>
          <w:szCs w:val="20"/>
        </w:rPr>
        <w:t>la</w:t>
      </w:r>
      <w:proofErr w:type="gramEnd"/>
      <w:r>
        <w:rPr>
          <w:rFonts w:asciiTheme="minorHAnsi" w:hAnsiTheme="minorHAnsi" w:cstheme="minorHAnsi"/>
          <w:i/>
          <w:sz w:val="20"/>
          <w:szCs w:val="20"/>
        </w:rPr>
        <w:t xml:space="preserve"> prime « Grand âge »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exceptionnelle COVID-19</w:t>
      </w:r>
      <w:r w:rsidR="00B91CAA">
        <w:rPr>
          <w:rFonts w:asciiTheme="minorHAnsi" w:hAnsiTheme="minorHAnsi" w:cstheme="minorHAnsi"/>
          <w:i/>
          <w:sz w:val="20"/>
          <w:szCs w:val="20"/>
        </w:rPr>
        <w:t>.</w:t>
      </w:r>
    </w:p>
    <w:p w:rsidR="00722E7D" w:rsidRDefault="00722E7D">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Après en avoir délibéré, l’assemblée délibérante</w:t>
      </w:r>
      <w:r w:rsidRPr="000C6A3C">
        <w:rPr>
          <w:rFonts w:asciiTheme="minorHAnsi" w:hAnsiTheme="minorHAnsi" w:cstheme="minorHAnsi"/>
          <w:i/>
          <w:sz w:val="20"/>
          <w:szCs w:val="20"/>
        </w:rPr>
        <w:t xml:space="preserve"> </w:t>
      </w:r>
      <w:r w:rsidRPr="000C6A3C">
        <w:rPr>
          <w:rFonts w:asciiTheme="minorHAnsi" w:hAnsiTheme="minorHAnsi" w:cstheme="minorHAnsi"/>
          <w:sz w:val="20"/>
          <w:szCs w:val="20"/>
        </w:rPr>
        <w:t>décide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d’instaurer un régime indemnitaire tenant compte </w:t>
      </w:r>
      <w:r w:rsidRPr="000C6A3C">
        <w:rPr>
          <w:rFonts w:asciiTheme="minorHAnsi" w:hAnsiTheme="minorHAnsi" w:cstheme="minorHAnsi"/>
          <w:sz w:val="20"/>
          <w:szCs w:val="20"/>
          <w:lang w:eastAsia="fr-FR"/>
        </w:rPr>
        <w:t>fonctions, des sujétions, de l’expertise et de l’engagement professionnel (RIFSEEP) tel que présenté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d’autoriser </w:t>
      </w:r>
      <w:r w:rsidRPr="000C6A3C">
        <w:rPr>
          <w:rFonts w:asciiTheme="minorHAnsi" w:hAnsiTheme="minorHAnsi" w:cstheme="minorHAnsi"/>
          <w:i/>
          <w:sz w:val="20"/>
          <w:szCs w:val="20"/>
          <w:lang w:eastAsia="fr-FR"/>
        </w:rPr>
        <w:t>le Maire (ou le Président)</w:t>
      </w:r>
      <w:r w:rsidRPr="000C6A3C">
        <w:rPr>
          <w:rFonts w:asciiTheme="minorHAnsi" w:hAnsiTheme="minorHAnsi" w:cstheme="minorHAnsi"/>
          <w:sz w:val="20"/>
          <w:szCs w:val="20"/>
          <w:lang w:eastAsia="fr-FR"/>
        </w:rPr>
        <w:t xml:space="preserve"> à fixer par arrêté individuel le montant de l’IFSE et du CIA versés aux agents concernés dans le respect des dispositions fixées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d’abroger les délibérations antérieures concernant le régime indemnitaire </w:t>
      </w:r>
      <w:r w:rsidRPr="000C6A3C">
        <w:rPr>
          <w:rFonts w:asciiTheme="minorHAnsi" w:hAnsiTheme="minorHAnsi" w:cstheme="minorHAnsi"/>
          <w:i/>
          <w:sz w:val="20"/>
          <w:szCs w:val="20"/>
        </w:rPr>
        <w:t>(préciser si toutes les délibérations sont concernées)</w:t>
      </w:r>
      <w:r w:rsidRPr="000C6A3C">
        <w:rPr>
          <w:rFonts w:asciiTheme="minorHAnsi" w:hAnsiTheme="minorHAnsi" w:cstheme="minorHAnsi"/>
          <w:sz w:val="20"/>
          <w:szCs w:val="20"/>
        </w:rPr>
        <w:t>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 prévoir et d’inscrire les crédits correspondants au budget.</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9A01CF"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w:t>
      </w:r>
      <w:r w:rsidR="006A0628" w:rsidRPr="000C6A3C">
        <w:rPr>
          <w:rFonts w:asciiTheme="minorHAnsi" w:hAnsiTheme="minorHAnsi" w:cstheme="minorHAnsi"/>
          <w:sz w:val="20"/>
          <w:szCs w:val="20"/>
          <w:lang w:eastAsia="fr-FR"/>
        </w:rPr>
        <w:t xml:space="preserve">es dispositions de la présente délibération prendront effet au ...../...../20..... </w:t>
      </w:r>
      <w:r w:rsidR="006A0628" w:rsidRPr="000C6A3C">
        <w:rPr>
          <w:rFonts w:asciiTheme="minorHAnsi" w:hAnsiTheme="minorHAnsi" w:cstheme="minorHAnsi"/>
          <w:i/>
          <w:sz w:val="20"/>
          <w:szCs w:val="20"/>
          <w:lang w:eastAsia="fr-FR"/>
        </w:rPr>
        <w:t>(</w:t>
      </w:r>
      <w:proofErr w:type="gramStart"/>
      <w:r w:rsidR="006A0628" w:rsidRPr="000C6A3C">
        <w:rPr>
          <w:rFonts w:asciiTheme="minorHAnsi" w:hAnsiTheme="minorHAnsi" w:cstheme="minorHAnsi"/>
          <w:i/>
          <w:sz w:val="20"/>
          <w:szCs w:val="20"/>
          <w:lang w:eastAsia="fr-FR"/>
        </w:rPr>
        <w:t>au</w:t>
      </w:r>
      <w:proofErr w:type="gramEnd"/>
      <w:r w:rsidR="006A0628" w:rsidRPr="000C6A3C">
        <w:rPr>
          <w:rFonts w:asciiTheme="minorHAnsi" w:hAnsiTheme="minorHAnsi" w:cstheme="minorHAnsi"/>
          <w:i/>
          <w:sz w:val="20"/>
          <w:szCs w:val="20"/>
          <w:lang w:eastAsia="fr-FR"/>
        </w:rPr>
        <w:t xml:space="preserve">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Ainsi fait et délibéré les jours, mois et an ci-dessous.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Fait à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722E7D" w:rsidRDefault="006A0628" w:rsidP="006A0628">
      <w:pPr>
        <w:spacing w:line="240" w:lineRule="auto"/>
        <w:jc w:val="both"/>
        <w:rPr>
          <w:rFonts w:asciiTheme="minorHAnsi" w:hAnsiTheme="minorHAnsi" w:cstheme="minorHAnsi"/>
          <w:sz w:val="20"/>
          <w:szCs w:val="20"/>
          <w:lang w:eastAsia="fr-FR"/>
        </w:rPr>
      </w:pPr>
      <w:r w:rsidRPr="00722E7D">
        <w:rPr>
          <w:rFonts w:asciiTheme="minorHAnsi" w:hAnsiTheme="minorHAnsi" w:cstheme="minorHAnsi"/>
          <w:sz w:val="20"/>
          <w:szCs w:val="20"/>
          <w:lang w:eastAsia="fr-FR"/>
        </w:rPr>
        <w:t>Le Maire (ou le Président)</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w:t>
      </w:r>
      <w:proofErr w:type="spellStart"/>
      <w:r w:rsidRPr="000C6A3C">
        <w:rPr>
          <w:rFonts w:asciiTheme="minorHAnsi" w:hAnsiTheme="minorHAnsi" w:cstheme="minorHAnsi"/>
          <w:bCs/>
          <w:iCs/>
          <w:sz w:val="20"/>
          <w:szCs w:val="20"/>
        </w:rPr>
        <w:t>Télérecours</w:t>
      </w:r>
      <w:proofErr w:type="spellEnd"/>
      <w:r w:rsidRPr="000C6A3C">
        <w:rPr>
          <w:rFonts w:asciiTheme="minorHAnsi" w:hAnsiTheme="minorHAnsi" w:cstheme="minorHAnsi"/>
          <w:bCs/>
          <w:iCs/>
          <w:sz w:val="20"/>
          <w:szCs w:val="20"/>
        </w:rPr>
        <w:t xml:space="preserve">, accessible par le lien suivant : </w:t>
      </w:r>
      <w:hyperlink r:id="rId11" w:history="1">
        <w:r w:rsidRPr="000C6A3C">
          <w:rPr>
            <w:rStyle w:val="Lienhypertexte"/>
            <w:rFonts w:asciiTheme="minorHAnsi" w:hAnsiTheme="minorHAnsi" w:cstheme="minorHAnsi"/>
            <w:bCs/>
            <w:iCs/>
            <w:sz w:val="20"/>
            <w:szCs w:val="20"/>
          </w:rPr>
          <w:t>http://www.telerecours.fr</w:t>
        </w:r>
      </w:hyperlink>
    </w:p>
    <w:p w:rsidR="00991317" w:rsidRPr="00242A7A" w:rsidRDefault="00991317" w:rsidP="00991317">
      <w:pPr>
        <w:rPr>
          <w:rFonts w:asciiTheme="minorHAnsi" w:hAnsiTheme="minorHAnsi" w:cstheme="minorHAnsi"/>
          <w:color w:val="auto"/>
          <w:sz w:val="20"/>
          <w:szCs w:val="20"/>
        </w:rPr>
      </w:pPr>
    </w:p>
    <w:p w:rsidR="000C6A3C" w:rsidRPr="00242A7A" w:rsidRDefault="006A0628" w:rsidP="00991317">
      <w:pPr>
        <w:rPr>
          <w:rFonts w:asciiTheme="minorHAnsi" w:hAnsiTheme="minorHAnsi" w:cstheme="minorHAnsi"/>
          <w:color w:val="auto"/>
          <w:sz w:val="20"/>
          <w:szCs w:val="20"/>
        </w:rPr>
      </w:pPr>
      <w:r w:rsidRPr="000C6A3C">
        <w:rPr>
          <w:rFonts w:asciiTheme="minorHAnsi" w:hAnsiTheme="minorHAnsi" w:cstheme="minorHAnsi"/>
          <w:color w:val="C00000"/>
          <w:sz w:val="20"/>
          <w:szCs w:val="20"/>
        </w:rPr>
        <w:br w:type="page"/>
      </w:r>
    </w:p>
    <w:p w:rsidR="000C6A3C" w:rsidRPr="00242A7A" w:rsidRDefault="000C6A3C" w:rsidP="000C6A3C">
      <w:pPr>
        <w:rPr>
          <w:rFonts w:asciiTheme="minorHAnsi" w:hAnsiTheme="minorHAnsi" w:cstheme="minorHAnsi"/>
          <w:color w:val="auto"/>
          <w:sz w:val="20"/>
          <w:szCs w:val="20"/>
        </w:rPr>
      </w:pPr>
    </w:p>
    <w:p w:rsidR="006A0628" w:rsidRPr="00722E7D" w:rsidRDefault="006A0628" w:rsidP="006A0628">
      <w:pPr>
        <w:jc w:val="center"/>
        <w:rPr>
          <w:rFonts w:asciiTheme="minorHAnsi" w:hAnsiTheme="minorHAnsi" w:cstheme="minorHAnsi"/>
          <w:b/>
          <w:color w:val="E36C0A" w:themeColor="accent6" w:themeShade="BF"/>
          <w:sz w:val="20"/>
          <w:szCs w:val="20"/>
        </w:rPr>
      </w:pPr>
      <w:r w:rsidRPr="00722E7D">
        <w:rPr>
          <w:rFonts w:asciiTheme="minorHAnsi" w:hAnsiTheme="minorHAnsi" w:cstheme="minorHAnsi"/>
          <w:b/>
          <w:color w:val="E36C0A" w:themeColor="accent6" w:themeShade="BF"/>
          <w:sz w:val="20"/>
          <w:szCs w:val="20"/>
        </w:rPr>
        <w:t>Modèle d’arrêtés IFSE et CIA</w:t>
      </w:r>
    </w:p>
    <w:p w:rsidR="006A0628" w:rsidRPr="00722E7D" w:rsidRDefault="006A0628" w:rsidP="0045115B">
      <w:pPr>
        <w:rPr>
          <w:rFonts w:asciiTheme="minorHAnsi" w:hAnsiTheme="minorHAnsi" w:cstheme="minorHAnsi"/>
          <w:sz w:val="20"/>
          <w:szCs w:val="20"/>
        </w:rPr>
      </w:pPr>
    </w:p>
    <w:p w:rsidR="0045115B" w:rsidRPr="00722E7D" w:rsidRDefault="0045115B" w:rsidP="0045115B">
      <w:pPr>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Arrêté portant attribution de l’Indemnité de Fonctions, de Sujétions et d’Expertise (IFSE)</w:t>
      </w:r>
    </w:p>
    <w:p w:rsidR="006A0628" w:rsidRPr="000C6A3C" w:rsidRDefault="006A0628" w:rsidP="006A0628">
      <w:pPr>
        <w:jc w:val="center"/>
        <w:rPr>
          <w:rFonts w:asciiTheme="minorHAnsi" w:hAnsiTheme="minorHAnsi" w:cstheme="minorHAnsi"/>
          <w:i/>
          <w:sz w:val="20"/>
          <w:szCs w:val="20"/>
        </w:rPr>
      </w:pP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M...............,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grade</w:t>
      </w:r>
      <w:proofErr w:type="gramEnd"/>
      <w:r w:rsidRPr="000C6A3C">
        <w:rPr>
          <w:rFonts w:asciiTheme="minorHAnsi" w:hAnsiTheme="minorHAnsi" w:cstheme="minorHAnsi"/>
          <w:i/>
          <w:sz w:val="20"/>
          <w:szCs w:val="20"/>
        </w:rPr>
        <w:t>)</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i/>
          <w:iCs/>
          <w:sz w:val="20"/>
          <w:szCs w:val="20"/>
        </w:rPr>
        <w:t>Le Maire/Président de</w:t>
      </w:r>
      <w:r w:rsidRPr="000C6A3C">
        <w:rPr>
          <w:rFonts w:asciiTheme="minorHAnsi" w:hAnsiTheme="minorHAnsi" w:cstheme="minorHAnsi"/>
          <w:sz w:val="20"/>
          <w:szCs w:val="20"/>
        </w:rPr>
        <w:t>.......................................................................................,</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n°83-634 du 13 juillet 1983 portant droits et obligations des fonctionnaires,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n°84-53 du 26 janvier 1984 portant dispositions statutaires relatives à la fonction publique territoriale, et notamment l'article 88,</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 délibération en date du.............................................. instituant le régime indemnitaire tenant compte des fonctions, des sujétions, de l’expertise et de l’engagement professionnel pour le cadre d’emplois des ..................................................... </w:t>
      </w: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les fonctions exercées, les sujétions, l’expertise, de M.................................................., ..................................... (</w:t>
      </w:r>
      <w:proofErr w:type="gramStart"/>
      <w:r w:rsidRPr="000C6A3C">
        <w:rPr>
          <w:rFonts w:asciiTheme="minorHAnsi" w:hAnsiTheme="minorHAnsi" w:cstheme="minorHAnsi"/>
          <w:sz w:val="20"/>
          <w:szCs w:val="20"/>
        </w:rPr>
        <w:t>grade</w:t>
      </w:r>
      <w:proofErr w:type="gramEnd"/>
      <w:r w:rsidRPr="000C6A3C">
        <w:rPr>
          <w:rFonts w:asciiTheme="minorHAnsi" w:hAnsiTheme="minorHAnsi" w:cstheme="minorHAnsi"/>
          <w:sz w:val="20"/>
          <w:szCs w:val="20"/>
        </w:rPr>
        <w:t>),</w:t>
      </w:r>
    </w:p>
    <w:p w:rsidR="00181662" w:rsidRDefault="00181662" w:rsidP="00181662">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w:t>
      </w:r>
      <w:proofErr w:type="gramStart"/>
      <w:r>
        <w:rPr>
          <w:rFonts w:asciiTheme="minorHAnsi" w:hAnsiTheme="minorHAnsi" w:cstheme="minorHAnsi"/>
          <w:sz w:val="20"/>
          <w:szCs w:val="20"/>
        </w:rPr>
        <w:t>groupe</w:t>
      </w:r>
      <w:proofErr w:type="gramEnd"/>
      <w:r>
        <w:rPr>
          <w:rFonts w:asciiTheme="minorHAnsi" w:hAnsiTheme="minorHAnsi" w:cstheme="minorHAnsi"/>
          <w:sz w:val="20"/>
          <w:szCs w:val="20"/>
        </w:rPr>
        <w:t xml:space="preserve"> de fonction</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center"/>
        <w:rPr>
          <w:rFonts w:asciiTheme="minorHAnsi" w:hAnsiTheme="minorHAnsi" w:cstheme="minorHAnsi"/>
          <w:b/>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Article 1 : A compter du .................................., M....................................................., ................................................ (</w:t>
      </w:r>
      <w:proofErr w:type="gramStart"/>
      <w:r w:rsidRPr="000C6A3C">
        <w:rPr>
          <w:rFonts w:asciiTheme="minorHAnsi" w:hAnsiTheme="minorHAnsi" w:cstheme="minorHAnsi"/>
          <w:sz w:val="20"/>
          <w:szCs w:val="20"/>
        </w:rPr>
        <w:t>grade</w:t>
      </w:r>
      <w:proofErr w:type="gramEnd"/>
      <w:r w:rsidRPr="000C6A3C">
        <w:rPr>
          <w:rFonts w:asciiTheme="minorHAnsi" w:hAnsiTheme="minorHAnsi" w:cstheme="minorHAnsi"/>
          <w:sz w:val="20"/>
          <w:szCs w:val="20"/>
        </w:rPr>
        <w:t xml:space="preserve">), percevra une indemnité de fonctions, de sujétions et d’expertise d’un montant annuel de ……..……..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si</w:t>
      </w:r>
      <w:proofErr w:type="gramEnd"/>
      <w:r w:rsidRPr="000C6A3C">
        <w:rPr>
          <w:rFonts w:asciiTheme="minorHAnsi" w:hAnsiTheme="minorHAnsi" w:cstheme="minorHAnsi"/>
          <w:i/>
          <w:sz w:val="20"/>
          <w:szCs w:val="20"/>
        </w:rPr>
        <w:t xml:space="preserve"> maintien du régime indemnitaire antérieur, rajouter : conformément </w:t>
      </w:r>
      <w:r w:rsidR="00377B99" w:rsidRPr="000C6A3C">
        <w:rPr>
          <w:rFonts w:asciiTheme="minorHAnsi" w:hAnsiTheme="minorHAnsi" w:cstheme="minorHAnsi"/>
          <w:i/>
          <w:sz w:val="20"/>
          <w:szCs w:val="20"/>
        </w:rPr>
        <w:t>au principe de libre administration des collectivités,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w:t>
      </w:r>
      <w:r w:rsidR="00326242" w:rsidRPr="000C6A3C">
        <w:rPr>
          <w:rFonts w:asciiTheme="minorHAnsi" w:hAnsiTheme="minorHAnsi" w:cstheme="minorHAnsi"/>
          <w:i/>
          <w:sz w:val="20"/>
          <w:szCs w:val="20"/>
        </w:rPr>
        <w:t>.</w:t>
      </w:r>
      <w:r w:rsidR="00377B99" w:rsidRPr="000C6A3C">
        <w:rPr>
          <w:rFonts w:asciiTheme="minorHAnsi" w:hAnsiTheme="minorHAnsi" w:cstheme="minorHAnsi"/>
          <w:i/>
          <w:sz w:val="20"/>
          <w:szCs w:val="20"/>
        </w:rPr>
        <w:t>agent. Ce montant est conservé au titre de l'indemnité de fonctio</w:t>
      </w:r>
      <w:r w:rsidR="000222CB" w:rsidRPr="000C6A3C">
        <w:rPr>
          <w:rFonts w:asciiTheme="minorHAnsi" w:hAnsiTheme="minorHAnsi" w:cstheme="minorHAnsi"/>
          <w:i/>
          <w:sz w:val="20"/>
          <w:szCs w:val="20"/>
        </w:rPr>
        <w:t>ns, de sujétions et d'expertise).</w:t>
      </w:r>
    </w:p>
    <w:p w:rsidR="00377B99" w:rsidRPr="000C6A3C" w:rsidRDefault="00377B99" w:rsidP="006A0628">
      <w:pPr>
        <w:jc w:val="both"/>
        <w:rPr>
          <w:rFonts w:asciiTheme="minorHAnsi" w:hAnsiTheme="minorHAnsi" w:cstheme="minorHAnsi"/>
          <w:b/>
          <w:sz w:val="20"/>
          <w:szCs w:val="20"/>
          <w:highlight w:val="yellow"/>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2 : Cette indemnité sera versée mensuellement (possibilité de prévoir une autre périodicité de versement) et sera proratisée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3 : Le présent arrêté sera transmis au comptable de la </w:t>
      </w:r>
      <w:r w:rsidR="00183154" w:rsidRPr="000C6A3C">
        <w:rPr>
          <w:rFonts w:asciiTheme="minorHAnsi" w:hAnsiTheme="minorHAnsi" w:cstheme="minorHAnsi"/>
          <w:bCs/>
          <w:color w:val="auto"/>
          <w:sz w:val="20"/>
          <w:szCs w:val="20"/>
        </w:rPr>
        <w:t>collectivité territoriale ou de l’établissement public</w:t>
      </w:r>
      <w:r w:rsidRPr="000C6A3C">
        <w:rPr>
          <w:rFonts w:asciiTheme="minorHAnsi" w:hAnsiTheme="minorHAnsi" w:cstheme="minorHAnsi"/>
          <w:sz w:val="20"/>
          <w:szCs w:val="20"/>
        </w:rPr>
        <w:t>, et notifié à l'intéressé(e).</w:t>
      </w:r>
    </w:p>
    <w:p w:rsidR="006A0628" w:rsidRDefault="006A0628" w:rsidP="006A0628">
      <w:pPr>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6A0628" w:rsidRPr="000C6A3C" w:rsidRDefault="006A0628" w:rsidP="006A0628">
      <w:pPr>
        <w:jc w:val="both"/>
        <w:rPr>
          <w:rFonts w:asciiTheme="minorHAnsi" w:hAnsiTheme="minorHAnsi" w:cstheme="minorHAnsi"/>
          <w:sz w:val="20"/>
          <w:szCs w:val="20"/>
        </w:rPr>
      </w:pPr>
    </w:p>
    <w:p w:rsidR="002A57E7"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r w:rsidR="002A57E7" w:rsidRPr="000C6A3C">
        <w:rPr>
          <w:rFonts w:asciiTheme="minorHAnsi" w:hAnsiTheme="minorHAnsi" w:cstheme="minorHAnsi"/>
          <w:sz w:val="20"/>
          <w:szCs w:val="20"/>
        </w:rPr>
        <w:t>.</w:t>
      </w: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w:t>
      </w:r>
      <w:proofErr w:type="spellStart"/>
      <w:r w:rsidRPr="000C6A3C">
        <w:rPr>
          <w:rFonts w:asciiTheme="minorHAnsi" w:hAnsiTheme="minorHAnsi" w:cstheme="minorHAnsi"/>
          <w:bCs/>
          <w:iCs/>
          <w:sz w:val="20"/>
          <w:szCs w:val="20"/>
        </w:rPr>
        <w:t>Télérecours</w:t>
      </w:r>
      <w:proofErr w:type="spellEnd"/>
      <w:r w:rsidRPr="000C6A3C">
        <w:rPr>
          <w:rFonts w:asciiTheme="minorHAnsi" w:hAnsiTheme="minorHAnsi" w:cstheme="minorHAnsi"/>
          <w:bCs/>
          <w:iCs/>
          <w:sz w:val="20"/>
          <w:szCs w:val="20"/>
        </w:rPr>
        <w:t xml:space="preserve">, accessible par le lien suivant : </w:t>
      </w:r>
      <w:hyperlink r:id="rId12" w:history="1">
        <w:r w:rsidRPr="000C6A3C">
          <w:rPr>
            <w:rStyle w:val="Lienhypertexte"/>
            <w:rFonts w:asciiTheme="minorHAnsi" w:hAnsiTheme="minorHAnsi" w:cstheme="minorHAnsi"/>
            <w:bCs/>
            <w:iCs/>
            <w:sz w:val="20"/>
            <w:szCs w:val="20"/>
          </w:rPr>
          <w:t>http://www.telerecours.fr</w:t>
        </w:r>
      </w:hyperlink>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Le Maire/Président,</w:t>
      </w:r>
    </w:p>
    <w:p w:rsidR="0045115B" w:rsidRPr="000C6A3C" w:rsidRDefault="0045115B" w:rsidP="00722E7D">
      <w:pPr>
        <w:ind w:left="5670"/>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45115B"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br w:type="page"/>
      </w: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lastRenderedPageBreak/>
        <w:t>Arrêté portant attribution du Complément Indemnitaire Annuel (CIA)</w:t>
      </w:r>
    </w:p>
    <w:p w:rsidR="006A0628" w:rsidRPr="000C6A3C" w:rsidRDefault="006A0628" w:rsidP="006A0628">
      <w:pPr>
        <w:jc w:val="center"/>
        <w:rPr>
          <w:rFonts w:asciiTheme="minorHAnsi" w:hAnsiTheme="minorHAnsi" w:cstheme="minorHAnsi"/>
          <w:i/>
          <w:sz w:val="20"/>
          <w:szCs w:val="20"/>
        </w:rPr>
      </w:pP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M...............,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grade</w:t>
      </w:r>
      <w:proofErr w:type="gramEnd"/>
      <w:r w:rsidRPr="000C6A3C">
        <w:rPr>
          <w:rFonts w:asciiTheme="minorHAnsi" w:hAnsiTheme="minorHAnsi" w:cstheme="minorHAnsi"/>
          <w:i/>
          <w:sz w:val="20"/>
          <w:szCs w:val="20"/>
        </w:rPr>
        <w:t>)</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Maire/Président de.......................................................................................,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n°83-634 du 13 juillet 1983 portant droits et obligations des fonctionnaires,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n°84-53 du 26 janvier 1984 portant dispositions statutaires relatives à la fonction publique territoriale, et notamment l'article 88,</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 délibération en date du.............................................. instituant le régime indemnitaire tenant compte des fonctions, des sujétions, de l’expertise et de l’engagement professionnel pour le cadre d’emplois des ..................................................... </w:t>
      </w: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l’engagement professionnel de M.................................................., ..................................... (</w:t>
      </w:r>
      <w:proofErr w:type="gramStart"/>
      <w:r w:rsidRPr="000C6A3C">
        <w:rPr>
          <w:rFonts w:asciiTheme="minorHAnsi" w:hAnsiTheme="minorHAnsi" w:cstheme="minorHAnsi"/>
          <w:sz w:val="20"/>
          <w:szCs w:val="20"/>
        </w:rPr>
        <w:t>grade</w:t>
      </w:r>
      <w:proofErr w:type="gramEnd"/>
      <w:r w:rsidRPr="000C6A3C">
        <w:rPr>
          <w:rFonts w:asciiTheme="minorHAnsi" w:hAnsiTheme="minorHAnsi" w:cstheme="minorHAnsi"/>
          <w:sz w:val="20"/>
          <w:szCs w:val="20"/>
        </w:rPr>
        <w:t>),</w:t>
      </w:r>
    </w:p>
    <w:p w:rsidR="006A0628" w:rsidRDefault="006A0628" w:rsidP="006A0628">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w:t>
      </w:r>
      <w:proofErr w:type="gramStart"/>
      <w:r>
        <w:rPr>
          <w:rFonts w:asciiTheme="minorHAnsi" w:hAnsiTheme="minorHAnsi" w:cstheme="minorHAnsi"/>
          <w:sz w:val="20"/>
          <w:szCs w:val="20"/>
        </w:rPr>
        <w:t>groupe</w:t>
      </w:r>
      <w:proofErr w:type="gramEnd"/>
      <w:r>
        <w:rPr>
          <w:rFonts w:asciiTheme="minorHAnsi" w:hAnsiTheme="minorHAnsi" w:cstheme="minorHAnsi"/>
          <w:sz w:val="20"/>
          <w:szCs w:val="20"/>
        </w:rPr>
        <w:t xml:space="preserve"> de fonction</w:t>
      </w:r>
      <w:r w:rsidRPr="000C6A3C">
        <w:rPr>
          <w:rFonts w:asciiTheme="minorHAnsi" w:hAnsiTheme="minorHAnsi" w:cstheme="minorHAnsi"/>
          <w:sz w:val="20"/>
          <w:szCs w:val="20"/>
        </w:rPr>
        <w:t>),</w:t>
      </w:r>
    </w:p>
    <w:p w:rsidR="00181662" w:rsidRPr="000C6A3C" w:rsidRDefault="00181662"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Pour l’année (préciser) .................................., M.....................................................,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grade</w:t>
      </w:r>
      <w:proofErr w:type="gramEnd"/>
      <w:r w:rsidRPr="000C6A3C">
        <w:rPr>
          <w:rFonts w:asciiTheme="minorHAnsi" w:hAnsiTheme="minorHAnsi" w:cstheme="minorHAnsi"/>
          <w:i/>
          <w:sz w:val="20"/>
          <w:szCs w:val="20"/>
        </w:rPr>
        <w:t>)</w:t>
      </w:r>
      <w:r w:rsidRPr="000C6A3C">
        <w:rPr>
          <w:rFonts w:asciiTheme="minorHAnsi" w:hAnsiTheme="minorHAnsi" w:cstheme="minorHAnsi"/>
          <w:sz w:val="20"/>
          <w:szCs w:val="20"/>
        </w:rPr>
        <w:t>, percevra un complément indemnitaire annuel d’</w:t>
      </w:r>
      <w:r w:rsidR="00377B99" w:rsidRPr="000C6A3C">
        <w:rPr>
          <w:rFonts w:asciiTheme="minorHAnsi" w:hAnsiTheme="minorHAnsi" w:cstheme="minorHAnsi"/>
          <w:sz w:val="20"/>
          <w:szCs w:val="20"/>
        </w:rPr>
        <w:t>un montant annuel de ……..…….. €.</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2 : Ce complément sera versé annuellement </w:t>
      </w:r>
      <w:r w:rsidRPr="000C6A3C">
        <w:rPr>
          <w:rFonts w:asciiTheme="minorHAnsi" w:hAnsiTheme="minorHAnsi" w:cstheme="minorHAnsi"/>
          <w:i/>
          <w:sz w:val="20"/>
          <w:szCs w:val="20"/>
        </w:rPr>
        <w:t>(possibilité de prévoir une autre périodicité de versement)</w:t>
      </w:r>
      <w:r w:rsidRPr="000C6A3C">
        <w:rPr>
          <w:rFonts w:asciiTheme="minorHAnsi" w:hAnsiTheme="minorHAnsi" w:cstheme="minorHAnsi"/>
          <w:sz w:val="20"/>
          <w:szCs w:val="20"/>
        </w:rPr>
        <w:t xml:space="preserve"> et sera proratisé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Article 3 : Le présent arrêté sera transmis au comptable de la collectivité, et notifié à l'intéressé</w:t>
      </w:r>
      <w:r w:rsidRPr="000C6A3C">
        <w:rPr>
          <w:rFonts w:asciiTheme="minorHAnsi" w:hAnsiTheme="minorHAnsi" w:cstheme="minorHAnsi"/>
          <w:i/>
          <w:sz w:val="20"/>
          <w:szCs w:val="20"/>
        </w:rPr>
        <w:t>(e).</w:t>
      </w:r>
    </w:p>
    <w:p w:rsidR="002A57E7" w:rsidRPr="000C6A3C" w:rsidRDefault="002A57E7" w:rsidP="002A57E7">
      <w:pPr>
        <w:jc w:val="both"/>
        <w:rPr>
          <w:rFonts w:asciiTheme="minorHAnsi" w:hAnsiTheme="minorHAnsi" w:cstheme="minorHAnsi"/>
          <w:sz w:val="20"/>
          <w:szCs w:val="20"/>
        </w:rPr>
      </w:pPr>
    </w:p>
    <w:p w:rsidR="002A57E7" w:rsidRPr="000C6A3C" w:rsidRDefault="002A57E7" w:rsidP="002A57E7">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w:t>
      </w:r>
      <w:proofErr w:type="spellStart"/>
      <w:r w:rsidRPr="000C6A3C">
        <w:rPr>
          <w:rFonts w:asciiTheme="minorHAnsi" w:hAnsiTheme="minorHAnsi" w:cstheme="minorHAnsi"/>
          <w:bCs/>
          <w:iCs/>
          <w:sz w:val="20"/>
          <w:szCs w:val="20"/>
        </w:rPr>
        <w:t>Télérecours</w:t>
      </w:r>
      <w:proofErr w:type="spellEnd"/>
      <w:r w:rsidRPr="000C6A3C">
        <w:rPr>
          <w:rFonts w:asciiTheme="minorHAnsi" w:hAnsiTheme="minorHAnsi" w:cstheme="minorHAnsi"/>
          <w:bCs/>
          <w:iCs/>
          <w:sz w:val="20"/>
          <w:szCs w:val="20"/>
        </w:rPr>
        <w:t xml:space="preserve">, accessible par le lien suivant : </w:t>
      </w:r>
      <w:hyperlink r:id="rId13" w:history="1">
        <w:r w:rsidRPr="000C6A3C">
          <w:rPr>
            <w:rStyle w:val="Lienhypertexte"/>
            <w:rFonts w:asciiTheme="minorHAnsi" w:hAnsiTheme="minorHAnsi" w:cstheme="minorHAnsi"/>
            <w:bCs/>
            <w:iCs/>
            <w:sz w:val="20"/>
            <w:szCs w:val="20"/>
          </w:rPr>
          <w:t>http://www.telerecours.fr</w:t>
        </w:r>
      </w:hyperlink>
    </w:p>
    <w:p w:rsidR="004A6593" w:rsidRPr="000C6A3C" w:rsidRDefault="004A6593" w:rsidP="004A6593">
      <w:pPr>
        <w:pStyle w:val="VuConsidrant"/>
        <w:spacing w:after="0"/>
        <w:rPr>
          <w:rFonts w:asciiTheme="minorHAnsi" w:hAnsiTheme="minorHAnsi" w:cstheme="minorHAnsi"/>
        </w:rPr>
      </w:pPr>
    </w:p>
    <w:p w:rsidR="006A0628" w:rsidRPr="00722E7D" w:rsidRDefault="006A0628" w:rsidP="006A0628">
      <w:pPr>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iCs/>
          <w:sz w:val="20"/>
          <w:szCs w:val="20"/>
        </w:rPr>
      </w:pPr>
      <w:r w:rsidRPr="00722E7D">
        <w:rPr>
          <w:rFonts w:asciiTheme="minorHAnsi" w:hAnsiTheme="minorHAnsi" w:cstheme="minorHAnsi"/>
          <w:iCs/>
          <w:sz w:val="20"/>
          <w:szCs w:val="20"/>
        </w:rPr>
        <w:t>Le Maire/Président,</w:t>
      </w:r>
    </w:p>
    <w:p w:rsidR="0045115B" w:rsidRPr="00722E7D" w:rsidRDefault="0045115B" w:rsidP="00722E7D">
      <w:pPr>
        <w:ind w:left="6521"/>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sz w:val="20"/>
          <w:szCs w:val="20"/>
        </w:rPr>
      </w:pPr>
      <w:r w:rsidRPr="00722E7D">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6A0628" w:rsidRPr="000C6A3C" w:rsidRDefault="006A0628" w:rsidP="00181662">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sectPr w:rsidR="006A0628" w:rsidRPr="000C6A3C" w:rsidSect="00E370E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37" w:footer="737"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CAA" w:rsidRDefault="00B91CAA" w:rsidP="00DA509B">
      <w:pPr>
        <w:spacing w:line="240" w:lineRule="auto"/>
      </w:pPr>
      <w:r>
        <w:separator/>
      </w:r>
    </w:p>
  </w:endnote>
  <w:endnote w:type="continuationSeparator" w:id="0">
    <w:p w:rsidR="00B91CAA" w:rsidRDefault="00B91CAA" w:rsidP="00DA5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Default="00B91CA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Pr="00C41404" w:rsidRDefault="00B91CAA" w:rsidP="009D755C">
    <w:pPr>
      <w:jc w:val="center"/>
      <w:rPr>
        <w:rFonts w:asciiTheme="minorHAnsi" w:eastAsia="+mn-ea" w:hAnsiTheme="minorHAnsi" w:cstheme="minorHAnsi"/>
        <w:bCs/>
        <w:color w:val="595959"/>
        <w:kern w:val="24"/>
        <w:sz w:val="16"/>
        <w:szCs w:val="16"/>
        <w:lang w:eastAsia="fr-FR"/>
      </w:rPr>
    </w:pPr>
  </w:p>
  <w:p w:rsidR="00B91CAA" w:rsidRPr="00C41404" w:rsidRDefault="00B91CAA" w:rsidP="009D755C">
    <w:pPr>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CENTRE DE GESTION DE LA FONCTION PUBLIQUE TERRITORIALE DE LA HAUTE-GARONNE</w:t>
    </w:r>
  </w:p>
  <w:p w:rsidR="00B91CAA" w:rsidRPr="00C41404" w:rsidRDefault="00B91CAA"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590, rue Buissonnière – CS 37666 – 31676 LABEGE CEDEX – Tél : 05 81 91 93 00 – Télécopie : 05 62 26 09 39 – Site internet : </w:t>
    </w:r>
    <w:hyperlink r:id="rId1" w:history="1">
      <w:r w:rsidRPr="00C41404">
        <w:rPr>
          <w:rStyle w:val="Lienhypertexte"/>
          <w:rFonts w:asciiTheme="minorHAnsi" w:eastAsia="+mn-ea" w:hAnsiTheme="minorHAnsi" w:cstheme="minorHAnsi"/>
          <w:kern w:val="24"/>
          <w:sz w:val="16"/>
          <w:szCs w:val="16"/>
        </w:rPr>
        <w:t>www.cdg31.fr</w:t>
      </w:r>
    </w:hyperlink>
    <w:r w:rsidRPr="00C41404">
      <w:rPr>
        <w:rFonts w:asciiTheme="minorHAnsi" w:eastAsia="+mn-ea" w:hAnsiTheme="minorHAnsi" w:cstheme="minorHAnsi"/>
        <w:bCs/>
        <w:color w:val="595959"/>
        <w:kern w:val="24"/>
        <w:sz w:val="16"/>
        <w:szCs w:val="16"/>
        <w:lang w:eastAsia="fr-FR"/>
      </w:rPr>
      <w:t xml:space="preserve"> </w:t>
    </w:r>
  </w:p>
  <w:p w:rsidR="00B91CAA" w:rsidRPr="00C41404" w:rsidRDefault="00B91CAA"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Mél : </w:t>
    </w:r>
    <w:hyperlink r:id="rId2" w:history="1">
      <w:r w:rsidRPr="00C41404">
        <w:rPr>
          <w:rStyle w:val="Lienhypertexte"/>
          <w:rFonts w:asciiTheme="minorHAnsi" w:eastAsia="+mn-ea" w:hAnsiTheme="minorHAnsi" w:cstheme="minorHAnsi"/>
          <w:kern w:val="24"/>
          <w:sz w:val="16"/>
          <w:szCs w:val="16"/>
        </w:rPr>
        <w:t>contact@cdg31.fr</w:t>
      </w:r>
    </w:hyperlink>
    <w:r w:rsidRPr="00C41404">
      <w:rPr>
        <w:rFonts w:asciiTheme="minorHAnsi" w:eastAsia="+mn-ea" w:hAnsiTheme="minorHAnsi" w:cstheme="minorHAnsi"/>
        <w:bCs/>
        <w:color w:val="595959"/>
        <w:kern w:val="24"/>
        <w:sz w:val="16"/>
        <w:szCs w:val="16"/>
        <w:lang w:eastAsia="fr-FR"/>
      </w:rPr>
      <w:t xml:space="preserve"> </w:t>
    </w:r>
  </w:p>
  <w:p w:rsidR="00B91CAA" w:rsidRPr="00C41404" w:rsidRDefault="00B91CAA"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Toute reproduction de documents CDG doit être faite en l’état, sans modification, et comporter l’origine du document.</w:t>
    </w:r>
  </w:p>
  <w:p w:rsidR="00B91CAA" w:rsidRPr="00C41404" w:rsidRDefault="00B91CAA" w:rsidP="009D755C">
    <w:pPr>
      <w:pStyle w:val="Pieddepage"/>
      <w:jc w:val="center"/>
      <w:rPr>
        <w:rFonts w:asciiTheme="minorHAnsi" w:hAnsiTheme="minorHAnsi" w:cs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Pr="00C41404" w:rsidRDefault="00B91CAA" w:rsidP="00C41404">
    <w:pP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CAA" w:rsidRDefault="00B91CAA" w:rsidP="00DA509B">
      <w:pPr>
        <w:spacing w:line="240" w:lineRule="auto"/>
      </w:pPr>
      <w:r>
        <w:separator/>
      </w:r>
    </w:p>
  </w:footnote>
  <w:footnote w:type="continuationSeparator" w:id="0">
    <w:p w:rsidR="00B91CAA" w:rsidRDefault="00B91CAA" w:rsidP="00DA50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Default="00B91CA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17682"/>
      <w:docPartObj>
        <w:docPartGallery w:val="Page Numbers (Top of Page)"/>
        <w:docPartUnique/>
      </w:docPartObj>
    </w:sdtPr>
    <w:sdtEndPr/>
    <w:sdtContent>
      <w:p w:rsidR="00B91CAA" w:rsidRDefault="00B91CAA">
        <w:pPr>
          <w:pStyle w:val="En-tte"/>
          <w:jc w:val="center"/>
        </w:pPr>
        <w:r>
          <w:fldChar w:fldCharType="begin"/>
        </w:r>
        <w:r>
          <w:instrText>PAGE   \* MERGEFORMAT</w:instrText>
        </w:r>
        <w:r>
          <w:fldChar w:fldCharType="separate"/>
        </w:r>
        <w:r w:rsidR="001C03FC">
          <w:rPr>
            <w:noProof/>
          </w:rPr>
          <w:t>2</w:t>
        </w:r>
        <w:r>
          <w:fldChar w:fldCharType="end"/>
        </w:r>
      </w:p>
    </w:sdtContent>
  </w:sdt>
  <w:p w:rsidR="00B91CAA" w:rsidRPr="00C41404" w:rsidRDefault="00B91CAA" w:rsidP="00C41404">
    <w:pPr>
      <w:rPr>
        <w:rFonts w:asciiTheme="minorHAnsi" w:hAnsiTheme="minorHAnsi" w:cstheme="minorHAns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Pr="00C41404" w:rsidRDefault="00B91CAA" w:rsidP="00C41404">
    <w:pPr>
      <w:rPr>
        <w:rFonts w:asciiTheme="minorHAnsi" w:hAnsiTheme="minorHAnsi"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166A043E"/>
    <w:multiLevelType w:val="hybridMultilevel"/>
    <w:tmpl w:val="82BCF66C"/>
    <w:lvl w:ilvl="0" w:tplc="09D20394">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EE82DD0"/>
    <w:multiLevelType w:val="hybridMultilevel"/>
    <w:tmpl w:val="DBBC3AA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7"/>
  </w:num>
  <w:num w:numId="24">
    <w:abstractNumId w:val="26"/>
  </w:num>
  <w:num w:numId="25">
    <w:abstractNumId w:val="23"/>
  </w:num>
  <w:num w:numId="26">
    <w:abstractNumId w:val="24"/>
  </w:num>
  <w:num w:numId="27">
    <w:abstractNumId w:val="25"/>
  </w:num>
  <w:num w:numId="28">
    <w:abstractNumId w:val="25"/>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DD"/>
    <w:rsid w:val="000031FC"/>
    <w:rsid w:val="000063BB"/>
    <w:rsid w:val="0001210D"/>
    <w:rsid w:val="00017749"/>
    <w:rsid w:val="00017EF3"/>
    <w:rsid w:val="000222CB"/>
    <w:rsid w:val="00027DDA"/>
    <w:rsid w:val="0003108F"/>
    <w:rsid w:val="00053E01"/>
    <w:rsid w:val="000735CC"/>
    <w:rsid w:val="00095141"/>
    <w:rsid w:val="00095AFE"/>
    <w:rsid w:val="000A34DA"/>
    <w:rsid w:val="000A6C1B"/>
    <w:rsid w:val="000C4270"/>
    <w:rsid w:val="000C6A3C"/>
    <w:rsid w:val="000D3F60"/>
    <w:rsid w:val="000D77C2"/>
    <w:rsid w:val="000E2185"/>
    <w:rsid w:val="000F360C"/>
    <w:rsid w:val="000F4D9C"/>
    <w:rsid w:val="000F5DE8"/>
    <w:rsid w:val="00105A95"/>
    <w:rsid w:val="00114EA4"/>
    <w:rsid w:val="00115165"/>
    <w:rsid w:val="00116BDF"/>
    <w:rsid w:val="00122B87"/>
    <w:rsid w:val="00133B13"/>
    <w:rsid w:val="00135813"/>
    <w:rsid w:val="0013592D"/>
    <w:rsid w:val="00137089"/>
    <w:rsid w:val="00143973"/>
    <w:rsid w:val="00145FE0"/>
    <w:rsid w:val="00154F5D"/>
    <w:rsid w:val="00173492"/>
    <w:rsid w:val="00176AF3"/>
    <w:rsid w:val="00181662"/>
    <w:rsid w:val="00183154"/>
    <w:rsid w:val="001A5FCA"/>
    <w:rsid w:val="001B2AD2"/>
    <w:rsid w:val="001B2D9E"/>
    <w:rsid w:val="001C03FC"/>
    <w:rsid w:val="001C417A"/>
    <w:rsid w:val="001E6F56"/>
    <w:rsid w:val="001F454A"/>
    <w:rsid w:val="001F6E66"/>
    <w:rsid w:val="001F73BC"/>
    <w:rsid w:val="00225968"/>
    <w:rsid w:val="00227905"/>
    <w:rsid w:val="002343EE"/>
    <w:rsid w:val="00236B11"/>
    <w:rsid w:val="00242A7A"/>
    <w:rsid w:val="0025492A"/>
    <w:rsid w:val="00272E23"/>
    <w:rsid w:val="00281E99"/>
    <w:rsid w:val="00294763"/>
    <w:rsid w:val="00297616"/>
    <w:rsid w:val="002A5176"/>
    <w:rsid w:val="002A57E7"/>
    <w:rsid w:val="002B5844"/>
    <w:rsid w:val="002B7597"/>
    <w:rsid w:val="002C18D6"/>
    <w:rsid w:val="002E0A59"/>
    <w:rsid w:val="002F056D"/>
    <w:rsid w:val="00326242"/>
    <w:rsid w:val="00347B88"/>
    <w:rsid w:val="00377B99"/>
    <w:rsid w:val="00382787"/>
    <w:rsid w:val="00384E47"/>
    <w:rsid w:val="00391109"/>
    <w:rsid w:val="00393AA9"/>
    <w:rsid w:val="00394467"/>
    <w:rsid w:val="003A40CF"/>
    <w:rsid w:val="003A6F11"/>
    <w:rsid w:val="003D24B4"/>
    <w:rsid w:val="003D28D8"/>
    <w:rsid w:val="003E33C3"/>
    <w:rsid w:val="003E47E6"/>
    <w:rsid w:val="003E5753"/>
    <w:rsid w:val="003F054D"/>
    <w:rsid w:val="00403DF1"/>
    <w:rsid w:val="0042446F"/>
    <w:rsid w:val="0043159C"/>
    <w:rsid w:val="0044367B"/>
    <w:rsid w:val="0045115B"/>
    <w:rsid w:val="00461D05"/>
    <w:rsid w:val="004854DF"/>
    <w:rsid w:val="00490CE9"/>
    <w:rsid w:val="004A2772"/>
    <w:rsid w:val="004A6593"/>
    <w:rsid w:val="004B5C10"/>
    <w:rsid w:val="004C263B"/>
    <w:rsid w:val="004C5390"/>
    <w:rsid w:val="004D6AA8"/>
    <w:rsid w:val="004E196B"/>
    <w:rsid w:val="004E3B59"/>
    <w:rsid w:val="004F1FEF"/>
    <w:rsid w:val="0050184D"/>
    <w:rsid w:val="00506DAC"/>
    <w:rsid w:val="0051370C"/>
    <w:rsid w:val="00513EA5"/>
    <w:rsid w:val="005528BD"/>
    <w:rsid w:val="00553604"/>
    <w:rsid w:val="00560CC7"/>
    <w:rsid w:val="00560F08"/>
    <w:rsid w:val="0056454C"/>
    <w:rsid w:val="0057256F"/>
    <w:rsid w:val="005773A8"/>
    <w:rsid w:val="00582B9B"/>
    <w:rsid w:val="00584717"/>
    <w:rsid w:val="005B0A6D"/>
    <w:rsid w:val="005B166F"/>
    <w:rsid w:val="005B2A9C"/>
    <w:rsid w:val="005D3EAF"/>
    <w:rsid w:val="005D5BCB"/>
    <w:rsid w:val="005E552A"/>
    <w:rsid w:val="005F40E0"/>
    <w:rsid w:val="0060134F"/>
    <w:rsid w:val="0060585E"/>
    <w:rsid w:val="00642639"/>
    <w:rsid w:val="006532CE"/>
    <w:rsid w:val="00656444"/>
    <w:rsid w:val="00661504"/>
    <w:rsid w:val="006718C0"/>
    <w:rsid w:val="00672561"/>
    <w:rsid w:val="00674719"/>
    <w:rsid w:val="006826D5"/>
    <w:rsid w:val="006828A3"/>
    <w:rsid w:val="00684A6E"/>
    <w:rsid w:val="006850ED"/>
    <w:rsid w:val="00694155"/>
    <w:rsid w:val="006A0628"/>
    <w:rsid w:val="006B2ADE"/>
    <w:rsid w:val="006C72A3"/>
    <w:rsid w:val="006D45E5"/>
    <w:rsid w:val="006E1A55"/>
    <w:rsid w:val="006E531A"/>
    <w:rsid w:val="006F4EC1"/>
    <w:rsid w:val="006F6AFB"/>
    <w:rsid w:val="00702514"/>
    <w:rsid w:val="0070276C"/>
    <w:rsid w:val="00722E7D"/>
    <w:rsid w:val="0073005E"/>
    <w:rsid w:val="00734E33"/>
    <w:rsid w:val="00740781"/>
    <w:rsid w:val="007419E5"/>
    <w:rsid w:val="00761D94"/>
    <w:rsid w:val="00762DB2"/>
    <w:rsid w:val="00764BC1"/>
    <w:rsid w:val="00795D69"/>
    <w:rsid w:val="00797A0F"/>
    <w:rsid w:val="007A5624"/>
    <w:rsid w:val="007C6E01"/>
    <w:rsid w:val="007E48C2"/>
    <w:rsid w:val="007F6BFE"/>
    <w:rsid w:val="00801C24"/>
    <w:rsid w:val="00810CC0"/>
    <w:rsid w:val="00825FB8"/>
    <w:rsid w:val="00831913"/>
    <w:rsid w:val="00843E82"/>
    <w:rsid w:val="00867B0A"/>
    <w:rsid w:val="008711F0"/>
    <w:rsid w:val="00885E7A"/>
    <w:rsid w:val="0088706E"/>
    <w:rsid w:val="0089056F"/>
    <w:rsid w:val="0089151E"/>
    <w:rsid w:val="008A26F3"/>
    <w:rsid w:val="008A2B79"/>
    <w:rsid w:val="008A43D9"/>
    <w:rsid w:val="008A7A66"/>
    <w:rsid w:val="008B0A76"/>
    <w:rsid w:val="008B6A61"/>
    <w:rsid w:val="008B74A9"/>
    <w:rsid w:val="008D2680"/>
    <w:rsid w:val="008E1CFF"/>
    <w:rsid w:val="00914081"/>
    <w:rsid w:val="0091595A"/>
    <w:rsid w:val="009215E0"/>
    <w:rsid w:val="00931703"/>
    <w:rsid w:val="0093748C"/>
    <w:rsid w:val="00951FEA"/>
    <w:rsid w:val="00954EF9"/>
    <w:rsid w:val="009565BC"/>
    <w:rsid w:val="00960DDC"/>
    <w:rsid w:val="00987A48"/>
    <w:rsid w:val="00991317"/>
    <w:rsid w:val="009957B1"/>
    <w:rsid w:val="00997096"/>
    <w:rsid w:val="00997B85"/>
    <w:rsid w:val="009A01CF"/>
    <w:rsid w:val="009A0F9F"/>
    <w:rsid w:val="009A6A1A"/>
    <w:rsid w:val="009B0572"/>
    <w:rsid w:val="009B50D9"/>
    <w:rsid w:val="009B70AF"/>
    <w:rsid w:val="009D755C"/>
    <w:rsid w:val="009E6C72"/>
    <w:rsid w:val="009F166F"/>
    <w:rsid w:val="009F1EDC"/>
    <w:rsid w:val="009F6F70"/>
    <w:rsid w:val="00A14916"/>
    <w:rsid w:val="00A17407"/>
    <w:rsid w:val="00A421E7"/>
    <w:rsid w:val="00A60145"/>
    <w:rsid w:val="00A61A87"/>
    <w:rsid w:val="00A7604B"/>
    <w:rsid w:val="00A800FD"/>
    <w:rsid w:val="00A90C7E"/>
    <w:rsid w:val="00AB488A"/>
    <w:rsid w:val="00AC2989"/>
    <w:rsid w:val="00AC35BC"/>
    <w:rsid w:val="00AC50AD"/>
    <w:rsid w:val="00AC79C9"/>
    <w:rsid w:val="00AD7E68"/>
    <w:rsid w:val="00AF7C00"/>
    <w:rsid w:val="00B1042E"/>
    <w:rsid w:val="00B10B73"/>
    <w:rsid w:val="00B13139"/>
    <w:rsid w:val="00B2733D"/>
    <w:rsid w:val="00B476A9"/>
    <w:rsid w:val="00B477F7"/>
    <w:rsid w:val="00B56094"/>
    <w:rsid w:val="00B67549"/>
    <w:rsid w:val="00B7240A"/>
    <w:rsid w:val="00B84BC7"/>
    <w:rsid w:val="00B87919"/>
    <w:rsid w:val="00B91CAA"/>
    <w:rsid w:val="00B96BFA"/>
    <w:rsid w:val="00BA01CC"/>
    <w:rsid w:val="00BB6A8A"/>
    <w:rsid w:val="00BC74BC"/>
    <w:rsid w:val="00BF18EA"/>
    <w:rsid w:val="00C04A75"/>
    <w:rsid w:val="00C06316"/>
    <w:rsid w:val="00C079DB"/>
    <w:rsid w:val="00C14810"/>
    <w:rsid w:val="00C239BD"/>
    <w:rsid w:val="00C41404"/>
    <w:rsid w:val="00C45C0C"/>
    <w:rsid w:val="00C63F57"/>
    <w:rsid w:val="00C713A7"/>
    <w:rsid w:val="00C75EA5"/>
    <w:rsid w:val="00C76D1C"/>
    <w:rsid w:val="00C8456B"/>
    <w:rsid w:val="00C90D40"/>
    <w:rsid w:val="00C90F78"/>
    <w:rsid w:val="00CA34F6"/>
    <w:rsid w:val="00CA6139"/>
    <w:rsid w:val="00CA71E9"/>
    <w:rsid w:val="00CC6CFB"/>
    <w:rsid w:val="00CD51C3"/>
    <w:rsid w:val="00D00A43"/>
    <w:rsid w:val="00D0280C"/>
    <w:rsid w:val="00D110ED"/>
    <w:rsid w:val="00D16BEC"/>
    <w:rsid w:val="00D366BB"/>
    <w:rsid w:val="00D5470B"/>
    <w:rsid w:val="00D55FE9"/>
    <w:rsid w:val="00D60757"/>
    <w:rsid w:val="00D66914"/>
    <w:rsid w:val="00D70FF9"/>
    <w:rsid w:val="00D866ED"/>
    <w:rsid w:val="00D86C14"/>
    <w:rsid w:val="00D94DFE"/>
    <w:rsid w:val="00DA3E7C"/>
    <w:rsid w:val="00DA509B"/>
    <w:rsid w:val="00DB14E1"/>
    <w:rsid w:val="00DB4ED8"/>
    <w:rsid w:val="00DC21AE"/>
    <w:rsid w:val="00DC2683"/>
    <w:rsid w:val="00DC26DD"/>
    <w:rsid w:val="00DE0F20"/>
    <w:rsid w:val="00DE3E9C"/>
    <w:rsid w:val="00DF2D03"/>
    <w:rsid w:val="00DF52B3"/>
    <w:rsid w:val="00E06559"/>
    <w:rsid w:val="00E15AEA"/>
    <w:rsid w:val="00E27832"/>
    <w:rsid w:val="00E3422A"/>
    <w:rsid w:val="00E349A2"/>
    <w:rsid w:val="00E370E7"/>
    <w:rsid w:val="00E42435"/>
    <w:rsid w:val="00E42B1F"/>
    <w:rsid w:val="00E4570C"/>
    <w:rsid w:val="00E51DD2"/>
    <w:rsid w:val="00E55FC8"/>
    <w:rsid w:val="00E7788E"/>
    <w:rsid w:val="00E77C20"/>
    <w:rsid w:val="00E81754"/>
    <w:rsid w:val="00E84DA0"/>
    <w:rsid w:val="00E900DF"/>
    <w:rsid w:val="00E9674B"/>
    <w:rsid w:val="00EA33DD"/>
    <w:rsid w:val="00ED124C"/>
    <w:rsid w:val="00ED39EF"/>
    <w:rsid w:val="00ED3F91"/>
    <w:rsid w:val="00ED5000"/>
    <w:rsid w:val="00EF1DBC"/>
    <w:rsid w:val="00F02DA8"/>
    <w:rsid w:val="00F10B49"/>
    <w:rsid w:val="00F133FA"/>
    <w:rsid w:val="00F32ED3"/>
    <w:rsid w:val="00F35BAA"/>
    <w:rsid w:val="00F45953"/>
    <w:rsid w:val="00F47601"/>
    <w:rsid w:val="00F50266"/>
    <w:rsid w:val="00F74CCC"/>
    <w:rsid w:val="00F85C4A"/>
    <w:rsid w:val="00F86C94"/>
    <w:rsid w:val="00F92894"/>
    <w:rsid w:val="00F947A3"/>
    <w:rsid w:val="00FA3251"/>
    <w:rsid w:val="00FB309A"/>
    <w:rsid w:val="00FD7AF4"/>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384067959">
      <w:bodyDiv w:val="1"/>
      <w:marLeft w:val="0"/>
      <w:marRight w:val="0"/>
      <w:marTop w:val="0"/>
      <w:marBottom w:val="0"/>
      <w:divBdr>
        <w:top w:val="none" w:sz="0" w:space="0" w:color="auto"/>
        <w:left w:val="none" w:sz="0" w:space="0" w:color="auto"/>
        <w:bottom w:val="none" w:sz="0" w:space="0" w:color="auto"/>
        <w:right w:val="none" w:sz="0" w:space="0" w:color="auto"/>
      </w:divBdr>
    </w:div>
    <w:div w:id="790127172">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418743395">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 w:id="1912890285">
      <w:bodyDiv w:val="1"/>
      <w:marLeft w:val="0"/>
      <w:marRight w:val="0"/>
      <w:marTop w:val="0"/>
      <w:marBottom w:val="0"/>
      <w:divBdr>
        <w:top w:val="none" w:sz="0" w:space="0" w:color="auto"/>
        <w:left w:val="none" w:sz="0" w:space="0" w:color="auto"/>
        <w:bottom w:val="none" w:sz="0" w:space="0" w:color="auto"/>
        <w:right w:val="none" w:sz="0" w:space="0" w:color="auto"/>
      </w:divBdr>
    </w:div>
    <w:div w:id="2010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recours.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erecours.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2568-4909-40FD-8DC0-2E152614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10982</Words>
  <Characters>60406</Characters>
  <Application>Microsoft Office Word</Application>
  <DocSecurity>0</DocSecurity>
  <Lines>503</Lines>
  <Paragraphs>142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BONNAFOUS Thomas</cp:lastModifiedBy>
  <cp:revision>13</cp:revision>
  <cp:lastPrinted>2017-12-20T09:58:00Z</cp:lastPrinted>
  <dcterms:created xsi:type="dcterms:W3CDTF">2020-03-04T15:13:00Z</dcterms:created>
  <dcterms:modified xsi:type="dcterms:W3CDTF">2021-02-02T12:58:00Z</dcterms:modified>
</cp:coreProperties>
</file>