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D216C" w14:textId="77777777" w:rsidR="000E7314" w:rsidRPr="00C35996" w:rsidRDefault="000E7314" w:rsidP="000E7314">
      <w:pPr>
        <w:pStyle w:val="Retraitcorpsdetexte3"/>
        <w:pBdr>
          <w:top w:val="single" w:sz="4" w:space="0" w:color="auto"/>
        </w:pBdr>
        <w:ind w:left="0"/>
        <w:jc w:val="both"/>
        <w:rPr>
          <w:rFonts w:ascii="Calibri" w:hAnsi="Calibri" w:cs="Calibri"/>
          <w:b/>
          <w:bCs w:val="0"/>
          <w:sz w:val="18"/>
          <w:szCs w:val="16"/>
        </w:rPr>
      </w:pPr>
      <w:r w:rsidRPr="00C35996">
        <w:rPr>
          <w:rFonts w:ascii="Calibri" w:hAnsi="Calibri" w:cs="Calibri"/>
          <w:b/>
          <w:bCs w:val="0"/>
          <w:iCs/>
          <w:sz w:val="18"/>
          <w:szCs w:val="16"/>
        </w:rPr>
        <w:t>ATTENTION</w:t>
      </w:r>
      <w:r w:rsidRPr="00C35996">
        <w:rPr>
          <w:rFonts w:ascii="Calibri" w:hAnsi="Calibri" w:cs="Calibri"/>
          <w:b/>
          <w:bCs w:val="0"/>
          <w:sz w:val="18"/>
          <w:szCs w:val="16"/>
        </w:rPr>
        <w:t xml:space="preserve"> : </w:t>
      </w:r>
    </w:p>
    <w:p w14:paraId="4337D6CB" w14:textId="092B4856" w:rsidR="00703998" w:rsidRPr="00703998" w:rsidRDefault="00703998" w:rsidP="00703998">
      <w:pPr>
        <w:numPr>
          <w:ilvl w:val="0"/>
          <w:numId w:val="3"/>
        </w:numPr>
        <w:rPr>
          <w:rFonts w:ascii="Calibri" w:hAnsi="Calibri" w:cs="Calibri"/>
          <w:sz w:val="18"/>
          <w:szCs w:val="18"/>
        </w:rPr>
      </w:pPr>
      <w:proofErr w:type="gramStart"/>
      <w:r w:rsidRPr="00703998">
        <w:rPr>
          <w:rFonts w:ascii="Calibri" w:hAnsi="Calibri" w:cs="Calibri"/>
          <w:sz w:val="18"/>
          <w:szCs w:val="18"/>
        </w:rPr>
        <w:t>l’adoption</w:t>
      </w:r>
      <w:proofErr w:type="gramEnd"/>
      <w:r w:rsidRPr="00703998">
        <w:rPr>
          <w:rFonts w:ascii="Calibri" w:hAnsi="Calibri" w:cs="Calibri"/>
          <w:sz w:val="18"/>
          <w:szCs w:val="18"/>
        </w:rPr>
        <w:t xml:space="preserve"> de la délibération nécessite au préalable l’avis du comité </w:t>
      </w:r>
      <w:r w:rsidR="00A26D68">
        <w:rPr>
          <w:rFonts w:ascii="Calibri" w:hAnsi="Calibri" w:cs="Calibri"/>
          <w:sz w:val="18"/>
          <w:szCs w:val="18"/>
        </w:rPr>
        <w:t>social territorial</w:t>
      </w:r>
      <w:r w:rsidRPr="00703998">
        <w:rPr>
          <w:rFonts w:ascii="Calibri" w:hAnsi="Calibri" w:cs="Calibri"/>
          <w:sz w:val="18"/>
          <w:szCs w:val="18"/>
        </w:rPr>
        <w:t xml:space="preserve"> ; </w:t>
      </w:r>
    </w:p>
    <w:p w14:paraId="50380A2E" w14:textId="77777777" w:rsidR="000E7314" w:rsidRPr="006449E2" w:rsidRDefault="00703998" w:rsidP="00703998">
      <w:pPr>
        <w:numPr>
          <w:ilvl w:val="0"/>
          <w:numId w:val="3"/>
        </w:numPr>
        <w:rPr>
          <w:rFonts w:ascii="Calibri" w:hAnsi="Calibri" w:cs="Calibri"/>
          <w:sz w:val="18"/>
          <w:szCs w:val="18"/>
        </w:rPr>
      </w:pPr>
      <w:r w:rsidRPr="00703998">
        <w:rPr>
          <w:rFonts w:ascii="Calibri" w:hAnsi="Calibri" w:cs="Calibri"/>
          <w:sz w:val="18"/>
          <w:szCs w:val="18"/>
        </w:rPr>
        <w:t>-la DGCL, dans sa note du 26 mars 2021, précise que les heures complémentaires ne peuvent être que rémunérées, avec, le cas échéant, la majoration, mais elles ne peuvent pas faire l’objet d’un repos compensateur.</w:t>
      </w:r>
    </w:p>
    <w:p w14:paraId="10EB57C9" w14:textId="77777777" w:rsidR="000E7314" w:rsidRDefault="000E7314" w:rsidP="000E7314"/>
    <w:p w14:paraId="2F938207" w14:textId="77777777" w:rsidR="000E7314" w:rsidRDefault="000E7314" w:rsidP="000E7314"/>
    <w:p w14:paraId="48F00F60" w14:textId="77777777" w:rsidR="00A527D3" w:rsidRDefault="00A527D3" w:rsidP="00A527D3">
      <w:pPr>
        <w:pStyle w:val="titregrasencadr"/>
      </w:pPr>
    </w:p>
    <w:p w14:paraId="3C8A9EA2" w14:textId="77777777" w:rsidR="00A527D3" w:rsidRDefault="00A527D3" w:rsidP="000E7314">
      <w:pPr>
        <w:pStyle w:val="titregrasencadr"/>
        <w:rPr>
          <w:b w:val="0"/>
        </w:rPr>
      </w:pPr>
      <w:r>
        <w:t xml:space="preserve">Délibération </w:t>
      </w:r>
      <w:r w:rsidR="000E7314" w:rsidRPr="000E7314">
        <w:t xml:space="preserve">relative </w:t>
      </w:r>
      <w:r w:rsidR="00703998">
        <w:t>à l’instauration des heures complémentaires et supplémentaires</w:t>
      </w:r>
    </w:p>
    <w:p w14:paraId="2CF46EA4" w14:textId="77777777" w:rsidR="00A527D3" w:rsidRPr="00521D67" w:rsidRDefault="00A527D3" w:rsidP="00A527D3">
      <w:pPr>
        <w:pStyle w:val="titregrasencadr"/>
        <w:rPr>
          <w:b w:val="0"/>
        </w:rPr>
      </w:pPr>
    </w:p>
    <w:p w14:paraId="38454F7D" w14:textId="77777777" w:rsidR="00A527D3" w:rsidRDefault="00A527D3"/>
    <w:p w14:paraId="560733F1" w14:textId="77777777" w:rsidR="000E7314" w:rsidRPr="000E7314" w:rsidRDefault="000E7314" w:rsidP="000E7314"/>
    <w:p w14:paraId="6D6093F7"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Le </w:t>
      </w:r>
      <w:r w:rsidRPr="000E7314">
        <w:rPr>
          <w:rFonts w:asciiTheme="minorHAnsi" w:hAnsiTheme="minorHAnsi" w:cstheme="minorHAnsi"/>
          <w:sz w:val="22"/>
          <w:highlight w:val="yellow"/>
        </w:rPr>
        <w:t>………………(date)</w:t>
      </w:r>
      <w:r w:rsidRPr="000E7314">
        <w:rPr>
          <w:rFonts w:asciiTheme="minorHAnsi" w:hAnsiTheme="minorHAnsi" w:cstheme="minorHAnsi"/>
          <w:sz w:val="22"/>
        </w:rPr>
        <w:t xml:space="preserve">, à </w:t>
      </w:r>
      <w:r w:rsidRPr="000E7314">
        <w:rPr>
          <w:rFonts w:asciiTheme="minorHAnsi" w:hAnsiTheme="minorHAnsi" w:cstheme="minorHAnsi"/>
          <w:sz w:val="22"/>
          <w:highlight w:val="yellow"/>
        </w:rPr>
        <w:t>………………(heure)</w:t>
      </w:r>
      <w:r w:rsidRPr="000E7314">
        <w:rPr>
          <w:rFonts w:asciiTheme="minorHAnsi" w:hAnsiTheme="minorHAnsi" w:cstheme="minorHAnsi"/>
          <w:sz w:val="22"/>
        </w:rPr>
        <w:t xml:space="preserve">, en </w:t>
      </w:r>
      <w:r w:rsidRPr="000E7314">
        <w:rPr>
          <w:rFonts w:asciiTheme="minorHAnsi" w:hAnsiTheme="minorHAnsi" w:cstheme="minorHAnsi"/>
          <w:sz w:val="22"/>
          <w:highlight w:val="yellow"/>
        </w:rPr>
        <w:t>………………………………………(lieu)</w:t>
      </w:r>
      <w:r w:rsidRPr="000E7314">
        <w:rPr>
          <w:rFonts w:asciiTheme="minorHAnsi" w:hAnsiTheme="minorHAnsi" w:cstheme="minorHAnsi"/>
          <w:sz w:val="22"/>
        </w:rPr>
        <w:t xml:space="preserve">, se sont réunis les membres du Conseil Municipal (ou autre assemblée), sous la présidence de </w:t>
      </w:r>
      <w:r w:rsidRPr="000E7314">
        <w:rPr>
          <w:rFonts w:asciiTheme="minorHAnsi" w:hAnsiTheme="minorHAnsi" w:cstheme="minorHAnsi"/>
          <w:sz w:val="22"/>
          <w:highlight w:val="yellow"/>
        </w:rPr>
        <w:t>………………………</w:t>
      </w:r>
      <w:r w:rsidRPr="000E7314">
        <w:rPr>
          <w:rFonts w:asciiTheme="minorHAnsi" w:hAnsiTheme="minorHAnsi" w:cstheme="minorHAnsi"/>
          <w:sz w:val="22"/>
        </w:rPr>
        <w:t>,</w:t>
      </w:r>
    </w:p>
    <w:p w14:paraId="2D196EC1" w14:textId="77777777" w:rsidR="000E7314" w:rsidRPr="000E7314" w:rsidRDefault="000E7314" w:rsidP="000E7314">
      <w:pPr>
        <w:rPr>
          <w:rFonts w:asciiTheme="minorHAnsi" w:hAnsiTheme="minorHAnsi" w:cstheme="minorHAnsi"/>
          <w:sz w:val="22"/>
        </w:rPr>
      </w:pPr>
    </w:p>
    <w:p w14:paraId="43BABE0D"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Etaient présents : </w:t>
      </w:r>
      <w:r w:rsidRPr="000E7314">
        <w:rPr>
          <w:rFonts w:asciiTheme="minorHAnsi" w:hAnsiTheme="minorHAnsi" w:cstheme="minorHAnsi"/>
          <w:sz w:val="22"/>
          <w:highlight w:val="yellow"/>
        </w:rPr>
        <w:t>…………………………………………………………</w:t>
      </w:r>
    </w:p>
    <w:p w14:paraId="6E19CDB0"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Etaient absent(s) excusé(s) : </w:t>
      </w:r>
      <w:r w:rsidRPr="000E7314">
        <w:rPr>
          <w:rFonts w:asciiTheme="minorHAnsi" w:hAnsiTheme="minorHAnsi" w:cstheme="minorHAnsi"/>
          <w:sz w:val="22"/>
          <w:highlight w:val="yellow"/>
        </w:rPr>
        <w:t>………………………………………………</w:t>
      </w:r>
    </w:p>
    <w:p w14:paraId="6EF4D863"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Le secrétariat a été assuré par : </w:t>
      </w:r>
      <w:r w:rsidRPr="000E7314">
        <w:rPr>
          <w:rFonts w:asciiTheme="minorHAnsi" w:hAnsiTheme="minorHAnsi" w:cstheme="minorHAnsi"/>
          <w:sz w:val="22"/>
          <w:highlight w:val="yellow"/>
        </w:rPr>
        <w:t>……………………………………………</w:t>
      </w:r>
    </w:p>
    <w:p w14:paraId="421E4D1E" w14:textId="77777777" w:rsidR="000E7314" w:rsidRPr="000E7314" w:rsidRDefault="000E7314" w:rsidP="000E7314">
      <w:pPr>
        <w:rPr>
          <w:rFonts w:asciiTheme="minorHAnsi" w:hAnsiTheme="minorHAnsi" w:cstheme="minorHAnsi"/>
          <w:sz w:val="22"/>
        </w:rPr>
      </w:pPr>
    </w:p>
    <w:p w14:paraId="1F815B2E"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Le conseil municipal/communautaire/syndical de ….</w:t>
      </w:r>
    </w:p>
    <w:p w14:paraId="4093C10A" w14:textId="77777777" w:rsidR="000E7314" w:rsidRPr="000E7314" w:rsidRDefault="000E7314" w:rsidP="00A020F5">
      <w:pPr>
        <w:rPr>
          <w:rFonts w:asciiTheme="minorHAnsi" w:hAnsiTheme="minorHAnsi" w:cstheme="minorHAnsi"/>
          <w:sz w:val="22"/>
        </w:rPr>
      </w:pPr>
    </w:p>
    <w:p w14:paraId="7F61617D" w14:textId="77777777" w:rsidR="000E7314" w:rsidRPr="000E7314" w:rsidRDefault="00616696" w:rsidP="00A020F5">
      <w:pPr>
        <w:rPr>
          <w:rFonts w:asciiTheme="minorHAnsi" w:hAnsiTheme="minorHAnsi" w:cstheme="minorHAnsi"/>
          <w:sz w:val="22"/>
        </w:rPr>
      </w:pPr>
      <w:r>
        <w:rPr>
          <w:rFonts w:asciiTheme="minorHAnsi" w:hAnsiTheme="minorHAnsi" w:cstheme="minorHAnsi"/>
          <w:sz w:val="22"/>
        </w:rPr>
        <w:t>Vu le c</w:t>
      </w:r>
      <w:r w:rsidR="000E7314" w:rsidRPr="000E7314">
        <w:rPr>
          <w:rFonts w:asciiTheme="minorHAnsi" w:hAnsiTheme="minorHAnsi" w:cstheme="minorHAnsi"/>
          <w:sz w:val="22"/>
        </w:rPr>
        <w:t>ode général des collectivités territoriales ;</w:t>
      </w:r>
    </w:p>
    <w:p w14:paraId="55E5F5D7"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w:t>
      </w:r>
      <w:r w:rsidRPr="00A020F5">
        <w:rPr>
          <w:rFonts w:asciiTheme="minorHAnsi" w:hAnsiTheme="minorHAnsi" w:cstheme="minorHAnsi"/>
          <w:sz w:val="22"/>
        </w:rPr>
        <w:t>le</w:t>
      </w:r>
      <w:r w:rsidR="00616696">
        <w:rPr>
          <w:rFonts w:asciiTheme="minorHAnsi" w:hAnsiTheme="minorHAnsi" w:cstheme="minorHAnsi"/>
          <w:sz w:val="22"/>
        </w:rPr>
        <w:t xml:space="preserve"> c</w:t>
      </w:r>
      <w:r w:rsidRPr="00A020F5">
        <w:rPr>
          <w:rFonts w:asciiTheme="minorHAnsi" w:hAnsiTheme="minorHAnsi" w:cstheme="minorHAnsi"/>
          <w:sz w:val="22"/>
        </w:rPr>
        <w:t>ode général de la f</w:t>
      </w:r>
      <w:r w:rsidR="00703998">
        <w:rPr>
          <w:rFonts w:asciiTheme="minorHAnsi" w:hAnsiTheme="minorHAnsi" w:cstheme="minorHAnsi"/>
          <w:sz w:val="22"/>
        </w:rPr>
        <w:t>onction publique ;</w:t>
      </w:r>
    </w:p>
    <w:p w14:paraId="721515A4"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Vu le décret n° 2002-60 du 14 janvier 2002 relatif aux indemnités horaires pour travaux supplémentaires ;</w:t>
      </w:r>
    </w:p>
    <w:p w14:paraId="2DEC1AEE"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Vu le décret n° 2004-777 du 29 juillet 2004 relatif à la mise en œuvre du temps partiel dans la fonction publique territoriale ; </w:t>
      </w:r>
    </w:p>
    <w:p w14:paraId="55D1FB18"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Vu le décret n° 2020-592 du 15 mai 2020 relatif aux modalités de calcul et à la majoration de la rémunération des heures complémentaires des agents de la fonction publique territoriale nommés dans des emplois permanents à temps non complet</w:t>
      </w:r>
      <w:r>
        <w:rPr>
          <w:rFonts w:asciiTheme="minorHAnsi" w:hAnsiTheme="minorHAnsi" w:cstheme="minorHAnsi"/>
          <w:sz w:val="22"/>
        </w:rPr>
        <w:t> ;</w:t>
      </w:r>
    </w:p>
    <w:p w14:paraId="739AB15D" w14:textId="211D3086"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Vu l’avis du comité </w:t>
      </w:r>
      <w:r w:rsidR="007B116F">
        <w:rPr>
          <w:rFonts w:asciiTheme="minorHAnsi" w:hAnsiTheme="minorHAnsi" w:cstheme="minorHAnsi"/>
          <w:sz w:val="22"/>
        </w:rPr>
        <w:t xml:space="preserve">social </w:t>
      </w:r>
      <w:r w:rsidR="00A26D68">
        <w:rPr>
          <w:rFonts w:asciiTheme="minorHAnsi" w:hAnsiTheme="minorHAnsi" w:cstheme="minorHAnsi"/>
          <w:sz w:val="22"/>
        </w:rPr>
        <w:t>territorial</w:t>
      </w:r>
      <w:r w:rsidRPr="000E7314">
        <w:rPr>
          <w:rFonts w:asciiTheme="minorHAnsi" w:hAnsiTheme="minorHAnsi" w:cstheme="minorHAnsi"/>
          <w:sz w:val="22"/>
        </w:rPr>
        <w:t xml:space="preserve"> en date du </w:t>
      </w:r>
      <w:r w:rsidR="003B50AC" w:rsidRPr="003B50AC">
        <w:rPr>
          <w:rFonts w:asciiTheme="minorHAnsi" w:hAnsiTheme="minorHAnsi" w:cstheme="minorHAnsi"/>
          <w:sz w:val="22"/>
          <w:highlight w:val="yellow"/>
        </w:rPr>
        <w:t>…………………………………………</w:t>
      </w:r>
      <w:r w:rsidRPr="003B50AC">
        <w:rPr>
          <w:rFonts w:asciiTheme="minorHAnsi" w:hAnsiTheme="minorHAnsi" w:cstheme="minorHAnsi"/>
          <w:sz w:val="22"/>
          <w:highlight w:val="yellow"/>
        </w:rPr>
        <w:t xml:space="preserve"> (à compléter)</w:t>
      </w:r>
      <w:r w:rsidRPr="000E7314">
        <w:rPr>
          <w:rFonts w:asciiTheme="minorHAnsi" w:hAnsiTheme="minorHAnsi" w:cstheme="minorHAnsi"/>
          <w:sz w:val="22"/>
        </w:rPr>
        <w:t xml:space="preserve"> ;</w:t>
      </w:r>
    </w:p>
    <w:p w14:paraId="10934156" w14:textId="77777777" w:rsidR="000E7314" w:rsidRPr="000E7314" w:rsidRDefault="000E7314" w:rsidP="000E7314">
      <w:pPr>
        <w:rPr>
          <w:rFonts w:asciiTheme="minorHAnsi" w:hAnsiTheme="minorHAnsi" w:cstheme="minorHAnsi"/>
          <w:sz w:val="22"/>
        </w:rPr>
      </w:pPr>
    </w:p>
    <w:p w14:paraId="7C3E4027"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highlight w:val="yellow"/>
        </w:rPr>
        <w:t>Madame la Maire / Monsieur le Maire / Madame la Présidente / Monsieur le Président</w:t>
      </w:r>
      <w:r w:rsidRPr="000E7314">
        <w:rPr>
          <w:rFonts w:asciiTheme="minorHAnsi" w:hAnsiTheme="minorHAnsi" w:cstheme="minorHAnsi"/>
          <w:b/>
          <w:sz w:val="22"/>
        </w:rPr>
        <w:t xml:space="preserve"> </w:t>
      </w:r>
      <w:r w:rsidRPr="000E7314">
        <w:rPr>
          <w:rFonts w:asciiTheme="minorHAnsi" w:hAnsiTheme="minorHAnsi" w:cstheme="minorHAnsi"/>
          <w:b/>
          <w:sz w:val="22"/>
          <w:highlight w:val="yellow"/>
        </w:rPr>
        <w:t>rappelle à l’assemblée :</w:t>
      </w:r>
    </w:p>
    <w:p w14:paraId="7B30160B" w14:textId="77777777" w:rsidR="000E7314" w:rsidRPr="000E7314" w:rsidRDefault="000E7314" w:rsidP="000E7314">
      <w:pPr>
        <w:rPr>
          <w:rFonts w:asciiTheme="minorHAnsi" w:hAnsiTheme="minorHAnsi" w:cstheme="minorHAnsi"/>
          <w:b/>
          <w:sz w:val="22"/>
        </w:rPr>
      </w:pPr>
    </w:p>
    <w:p w14:paraId="7ECAAA30" w14:textId="77777777" w:rsidR="00703998" w:rsidRPr="00703998" w:rsidRDefault="00703998" w:rsidP="00703998">
      <w:pPr>
        <w:rPr>
          <w:rFonts w:asciiTheme="minorHAnsi" w:hAnsiTheme="minorHAnsi" w:cstheme="minorHAnsi"/>
          <w:b/>
          <w:sz w:val="22"/>
        </w:rPr>
      </w:pPr>
      <w:r w:rsidRPr="00703998">
        <w:rPr>
          <w:rFonts w:asciiTheme="minorHAnsi" w:hAnsiTheme="minorHAnsi" w:cstheme="minorHAnsi"/>
          <w:b/>
          <w:sz w:val="22"/>
        </w:rPr>
        <w:t>1-Distingo entre les heures complémentaires et les heures supplémentaires</w:t>
      </w:r>
    </w:p>
    <w:p w14:paraId="3FEFFFEE"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Les heures complémentaires et les heures supplémentaires sont des heures effectuées à la demande expresse du supérieur hiérarchique et/ou de l’autorité territoriale. Ces heures n’ont pas vocation à se répéter indéfiniment : elles doivent rester ponctuelles, exceptionnelles. </w:t>
      </w:r>
    </w:p>
    <w:p w14:paraId="753A171D"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Les heures complémentaires sont les heures faites par les agents à temps non complet, jusqu’à hauteur d’un temps complet : seuls les agents à temps non complet peuvent faire des heures complémentaires. </w:t>
      </w:r>
    </w:p>
    <w:p w14:paraId="5095A294"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Au-delà de la 35ème heure, il s’agit d’heures supplémentaires. </w:t>
      </w:r>
    </w:p>
    <w:p w14:paraId="178AE91A" w14:textId="015DE634"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Les heures complémentaires peuvent être effectuées, à la demande du supérieur </w:t>
      </w:r>
      <w:r w:rsidR="00C23AFE" w:rsidRPr="00703998">
        <w:rPr>
          <w:rFonts w:asciiTheme="minorHAnsi" w:hAnsiTheme="minorHAnsi" w:cstheme="minorHAnsi"/>
          <w:sz w:val="22"/>
        </w:rPr>
        <w:t>hiérarchique</w:t>
      </w:r>
      <w:r w:rsidRPr="00703998">
        <w:rPr>
          <w:rFonts w:asciiTheme="minorHAnsi" w:hAnsiTheme="minorHAnsi" w:cstheme="minorHAnsi"/>
          <w:sz w:val="22"/>
        </w:rPr>
        <w:t>/autorité territoriale, par des agents de catégorie A, B ou C.</w:t>
      </w:r>
    </w:p>
    <w:p w14:paraId="471D3C0C"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Les heures supplémentaires sont les heures faites par :</w:t>
      </w:r>
    </w:p>
    <w:p w14:paraId="47957BA4"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-les agents à temps non complet à compter de la 36ème heure ; </w:t>
      </w:r>
    </w:p>
    <w:p w14:paraId="4CB50FE7"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-les agents à temps complet à compter de la 36ème heure. </w:t>
      </w:r>
    </w:p>
    <w:p w14:paraId="592FFC24"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lastRenderedPageBreak/>
        <w:t>Les heures supplémentaires ne peuvent être effectuées, à la demande du supérieur hiérarchique/autorité territoriale, que par des agents de catégorie B ou C : les agents de catégorie A sont exclus du bénéfice des heures supplémentaires. Par exception, il est possible d’octroyer des heures supplémentaires à certains agents de catégorie A, appartenant à des cadres d’emplois de la filière médico-sociale, ainsi qu'à des agents contractuels de droit public de même niveau et exerçant des fonctions de même nature, sauf si le contrat de ces derniers prévoit un régime d'indemnisation similaire.</w:t>
      </w:r>
    </w:p>
    <w:p w14:paraId="20E8C826" w14:textId="77777777" w:rsidR="00703998" w:rsidRPr="00703998" w:rsidRDefault="00703998" w:rsidP="00703998">
      <w:pPr>
        <w:rPr>
          <w:rFonts w:asciiTheme="minorHAnsi" w:hAnsiTheme="minorHAnsi" w:cstheme="minorHAnsi"/>
          <w:b/>
          <w:sz w:val="22"/>
        </w:rPr>
      </w:pPr>
      <w:r w:rsidRPr="00703998">
        <w:rPr>
          <w:rFonts w:asciiTheme="minorHAnsi" w:hAnsiTheme="minorHAnsi" w:cstheme="minorHAnsi"/>
          <w:b/>
          <w:sz w:val="22"/>
        </w:rPr>
        <w:t xml:space="preserve">2-Les heures complémentaires </w:t>
      </w:r>
    </w:p>
    <w:p w14:paraId="1D530FD5"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Le décret n° 2020-592 du 15 mai 2020 relatif aux modalités de calcul et à la majoration de la rémunération des heures complémentaires des agents de la fonction publique territoriale nommés dans des emplois permanents à temps non complet est venu préciser les modalités de calcul des heures complémentaires des agents nommés dans des emplois à temps non complet.</w:t>
      </w:r>
    </w:p>
    <w:p w14:paraId="1693106F"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Le décret précise que la rémunération d’une heure complémentaire est déterminée en divisant par 1820 la somme du montant annuel du traitement brut d’un agent au même indice exerçant à temps complet. </w:t>
      </w:r>
    </w:p>
    <w:p w14:paraId="22EA32B1"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Par ailleurs, ce décret ouvre la possibilité de prévoir une majoration de l’indemnisation des heures complémentaires. Si ce choix est fait, il doit faire l’objet d’une délibération de l’organe délibérant, après avis préalable du comité technique. </w:t>
      </w:r>
    </w:p>
    <w:p w14:paraId="0DA764E7"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La majoration possible est la suivante :</w:t>
      </w:r>
    </w:p>
    <w:p w14:paraId="69D6B906"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-10 % pour les heures complémentaires accomplies dans la limite du dixième des heures </w:t>
      </w:r>
      <w:proofErr w:type="spellStart"/>
      <w:r w:rsidRPr="00703998">
        <w:rPr>
          <w:rFonts w:asciiTheme="minorHAnsi" w:hAnsiTheme="minorHAnsi" w:cstheme="minorHAnsi"/>
          <w:sz w:val="22"/>
        </w:rPr>
        <w:t>hebdoma-daires</w:t>
      </w:r>
      <w:proofErr w:type="spellEnd"/>
      <w:r w:rsidRPr="00703998">
        <w:rPr>
          <w:rFonts w:asciiTheme="minorHAnsi" w:hAnsiTheme="minorHAnsi" w:cstheme="minorHAnsi"/>
          <w:sz w:val="22"/>
        </w:rPr>
        <w:t xml:space="preserve"> de service afférentes à l’emploi ;</w:t>
      </w:r>
    </w:p>
    <w:p w14:paraId="6D85037A"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-25 % pour les heures suivantes (toujours dans la limite de 35h).</w:t>
      </w:r>
    </w:p>
    <w:p w14:paraId="22E35988"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Il est rappelé que la DGCL, dans sa note du 26 mars 2021, précise que les heures complémentaires ne peuvent être que rémunérées, avec, le cas échéant, la majoration, mais elles ne peuvent pas faire l’objet d’un repos compensateur.</w:t>
      </w:r>
    </w:p>
    <w:p w14:paraId="06EE73C7" w14:textId="77777777" w:rsidR="00703998" w:rsidRPr="00703998" w:rsidRDefault="00703998" w:rsidP="00703998">
      <w:pPr>
        <w:rPr>
          <w:rFonts w:asciiTheme="minorHAnsi" w:hAnsiTheme="minorHAnsi" w:cstheme="minorHAnsi"/>
          <w:b/>
          <w:sz w:val="22"/>
        </w:rPr>
      </w:pPr>
      <w:r w:rsidRPr="00703998">
        <w:rPr>
          <w:rFonts w:asciiTheme="minorHAnsi" w:hAnsiTheme="minorHAnsi" w:cstheme="minorHAnsi"/>
          <w:b/>
          <w:sz w:val="22"/>
        </w:rPr>
        <w:t xml:space="preserve">3-Les heures supplémentaires </w:t>
      </w:r>
    </w:p>
    <w:p w14:paraId="04DC43B5"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L'octroi d'indemnités horaires pour travaux supplémentaires (IHTS) est subordonné à la réalisation effective d'heures supplémentaires. </w:t>
      </w:r>
    </w:p>
    <w:p w14:paraId="111E22E4"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Le versement des IHTS est subordonné à la mise en place de moyens de contrôle automatisé des heures supplémentaires. Un décompte déclaratif contrôlable est néanmoins suffisant pour les agents exerçant leur activité hors de leurs locaux de rattachement, ainsi que pour les sites sur lesquels l'effectif des agents susceptibles de bénéficier d'IHTS est inférieur à 10. </w:t>
      </w:r>
    </w:p>
    <w:p w14:paraId="4C2D37C7"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Les agents qui exercent leurs fonctions à temps partiel peuvent bénéficier du versement d'IHTS. Leur taux sera calculé selon des modalités spécifiques : le montant de l'heure supplémentaire est déterminé en divisant par 1 820 la somme du montant annuel du traitement et de l'indemnité de résidence d'un agent au même indice exerçant à temps plein.</w:t>
      </w:r>
    </w:p>
    <w:p w14:paraId="7DC1BAE9"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Le nombre d’heures supplémentaires réalisées par chaque agent ne pourra excéder 25 heures par mois.</w:t>
      </w:r>
    </w:p>
    <w:p w14:paraId="0C2C72E3"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Le nombre d’heures supplémentaires réalisées par chaque agent à temps partiel ne pourra excéder un nombre égal au produit de la quotité de travail à temps partiel par 25 heures (exemple pour un agent à 80 % : 25 h x 80 % = 20 h maximum).</w:t>
      </w:r>
    </w:p>
    <w:p w14:paraId="204013DB"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La compensation des heures supplémentaires doit préférentiellement être réalisée sous la forme d'un repos compensateur ; à défaut, elle donne lieu à indemnisation dans les conditions suivantes :</w:t>
      </w:r>
    </w:p>
    <w:p w14:paraId="55468489"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la rémunération horaire est multipliée par 1,25 pour les quatorze premières heures supplémentaires et par 1,27 pour les heures suivantes.</w:t>
      </w:r>
    </w:p>
    <w:p w14:paraId="0D575CA8"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-l'heure supplémentaire est majorée de 100 % lorsqu'elle est effectuée de nuit, et des deux tiers lorsqu'elle est effectuée un dimanche ou un jour férié. </w:t>
      </w:r>
    </w:p>
    <w:p w14:paraId="6B8A472F" w14:textId="77777777" w:rsidR="00703998" w:rsidRPr="00703998" w:rsidRDefault="00703998" w:rsidP="00703998">
      <w:pPr>
        <w:rPr>
          <w:rFonts w:asciiTheme="minorHAnsi" w:hAnsiTheme="minorHAnsi" w:cstheme="minorHAnsi"/>
          <w:sz w:val="22"/>
        </w:rPr>
      </w:pPr>
      <w:r w:rsidRPr="00703998">
        <w:rPr>
          <w:rFonts w:asciiTheme="minorHAnsi" w:hAnsiTheme="minorHAnsi" w:cstheme="minorHAnsi"/>
          <w:sz w:val="22"/>
        </w:rPr>
        <w:t xml:space="preserve">Le temps de récupération accordé à un agent est égal à la durée des travaux supplémentaires effectués. Une majoration de nuit, dimanche ou jours fériés peut être envisagée dans les mêmes </w:t>
      </w:r>
      <w:r w:rsidRPr="00703998">
        <w:rPr>
          <w:rFonts w:asciiTheme="minorHAnsi" w:hAnsiTheme="minorHAnsi" w:cstheme="minorHAnsi"/>
          <w:sz w:val="22"/>
        </w:rPr>
        <w:lastRenderedPageBreak/>
        <w:t xml:space="preserve">proportions que celles fixées pour la rémunération, c’est-à-dire une majoration de 100% pour le travail de nuit et des 2/3 pour le travail du dimanche et des jours fériés. </w:t>
      </w:r>
    </w:p>
    <w:p w14:paraId="32D9D215" w14:textId="77777777" w:rsidR="000E7314" w:rsidRPr="00703998" w:rsidRDefault="00703998" w:rsidP="00703998">
      <w:pPr>
        <w:rPr>
          <w:rFonts w:asciiTheme="minorHAnsi" w:hAnsiTheme="minorHAnsi" w:cstheme="minorHAnsi"/>
          <w:sz w:val="22"/>
        </w:rPr>
      </w:pPr>
      <w:r w:rsidRPr="00703998">
        <w:rPr>
          <w:rFonts w:asciiTheme="minorHAnsi" w:hAnsiTheme="minorHAnsi" w:cstheme="minorHAnsi"/>
          <w:sz w:val="22"/>
        </w:rPr>
        <w:t>Il appartient à l'organe délibérant de fixer la liste des emplois ouvrant droit aux indemnités horaires pour travaux supplémentaires ainsi que les conditions d’une éventuelle majoration du temps de récupération.</w:t>
      </w:r>
    </w:p>
    <w:p w14:paraId="695D3AC8" w14:textId="77777777" w:rsidR="00A020F5" w:rsidRPr="000E7314" w:rsidRDefault="00A020F5" w:rsidP="000E7314">
      <w:pPr>
        <w:rPr>
          <w:rFonts w:asciiTheme="minorHAnsi" w:hAnsiTheme="minorHAnsi" w:cstheme="minorHAnsi"/>
          <w:sz w:val="22"/>
        </w:rPr>
      </w:pPr>
    </w:p>
    <w:p w14:paraId="38A4EB9D"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Le Conseil Municipal </w:t>
      </w:r>
      <w:r w:rsidRPr="000E7314">
        <w:rPr>
          <w:rFonts w:asciiTheme="minorHAnsi" w:hAnsiTheme="minorHAnsi" w:cstheme="minorHAnsi"/>
          <w:b/>
          <w:sz w:val="22"/>
          <w:highlight w:val="yellow"/>
        </w:rPr>
        <w:t>(ou autre assemblée : conseil syndical, …….)</w:t>
      </w:r>
      <w:r w:rsidRPr="000E7314">
        <w:rPr>
          <w:rFonts w:asciiTheme="minorHAnsi" w:hAnsiTheme="minorHAnsi" w:cstheme="minorHAnsi"/>
          <w:b/>
          <w:sz w:val="22"/>
        </w:rPr>
        <w:t xml:space="preserve">, sur le rapport de </w:t>
      </w:r>
      <w:r w:rsidRPr="000E7314">
        <w:rPr>
          <w:rFonts w:asciiTheme="minorHAnsi" w:hAnsiTheme="minorHAnsi" w:cstheme="minorHAnsi"/>
          <w:b/>
          <w:sz w:val="22"/>
          <w:highlight w:val="yellow"/>
        </w:rPr>
        <w:t>Madame la Maire / Monsieur le Maire / Madame la Présidente / Monsieur le Président</w:t>
      </w:r>
      <w:r w:rsidRPr="000E7314">
        <w:rPr>
          <w:rFonts w:asciiTheme="minorHAnsi" w:hAnsiTheme="minorHAnsi" w:cstheme="minorHAnsi"/>
          <w:b/>
          <w:sz w:val="22"/>
        </w:rPr>
        <w:t xml:space="preserve"> et après en avoir délibéré, </w:t>
      </w:r>
    </w:p>
    <w:p w14:paraId="29EFC186" w14:textId="77777777" w:rsidR="000E7314" w:rsidRDefault="000E7314" w:rsidP="000E7314">
      <w:pPr>
        <w:rPr>
          <w:rFonts w:asciiTheme="minorHAnsi" w:hAnsiTheme="minorHAnsi" w:cstheme="minorHAnsi"/>
          <w:sz w:val="22"/>
        </w:rPr>
      </w:pPr>
    </w:p>
    <w:p w14:paraId="6DE00333" w14:textId="77777777" w:rsidR="00A020F5" w:rsidRPr="000E7314" w:rsidRDefault="00A020F5" w:rsidP="000E7314">
      <w:pPr>
        <w:rPr>
          <w:rFonts w:asciiTheme="minorHAnsi" w:hAnsiTheme="minorHAnsi" w:cstheme="minorHAnsi"/>
          <w:sz w:val="22"/>
        </w:rPr>
      </w:pPr>
    </w:p>
    <w:p w14:paraId="45E7AD58"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b/>
          <w:sz w:val="24"/>
        </w:rPr>
        <w:t>Décide</w:t>
      </w:r>
      <w:r w:rsidRPr="000E7314">
        <w:rPr>
          <w:rFonts w:asciiTheme="minorHAnsi" w:hAnsiTheme="minorHAnsi" w:cstheme="minorHAnsi"/>
          <w:sz w:val="24"/>
        </w:rPr>
        <w:t> </w:t>
      </w:r>
      <w:r w:rsidRPr="000E7314">
        <w:rPr>
          <w:rFonts w:asciiTheme="minorHAnsi" w:hAnsiTheme="minorHAnsi" w:cstheme="minorHAnsi"/>
          <w:sz w:val="22"/>
        </w:rPr>
        <w:t>:</w:t>
      </w:r>
    </w:p>
    <w:p w14:paraId="63F1DF82" w14:textId="77777777" w:rsidR="000E7314" w:rsidRDefault="000E7314" w:rsidP="000E7314">
      <w:pPr>
        <w:rPr>
          <w:rFonts w:asciiTheme="minorHAnsi" w:hAnsiTheme="minorHAnsi" w:cstheme="minorHAnsi"/>
          <w:sz w:val="22"/>
        </w:rPr>
      </w:pPr>
    </w:p>
    <w:p w14:paraId="51187690" w14:textId="77777777" w:rsidR="00A020F5" w:rsidRPr="000E7314" w:rsidRDefault="00A020F5" w:rsidP="000E7314">
      <w:pPr>
        <w:rPr>
          <w:rFonts w:asciiTheme="minorHAnsi" w:hAnsiTheme="minorHAnsi" w:cstheme="minorHAnsi"/>
          <w:sz w:val="22"/>
        </w:rPr>
      </w:pPr>
    </w:p>
    <w:p w14:paraId="32894137" w14:textId="77777777" w:rsidR="00703998" w:rsidRPr="00703998" w:rsidRDefault="00A020F5" w:rsidP="00703998">
      <w:pPr>
        <w:spacing w:line="240" w:lineRule="atLeast"/>
        <w:rPr>
          <w:rFonts w:asciiTheme="minorHAnsi" w:hAnsiTheme="minorHAnsi" w:cstheme="minorHAnsi"/>
          <w:b/>
          <w:sz w:val="22"/>
          <w:szCs w:val="22"/>
        </w:rPr>
      </w:pPr>
      <w:r>
        <w:rPr>
          <w:rFonts w:asciiTheme="minorHAnsi" w:hAnsiTheme="minorHAnsi" w:cstheme="minorHAnsi"/>
          <w:b/>
          <w:sz w:val="22"/>
          <w:szCs w:val="22"/>
        </w:rPr>
        <w:t>Article 1</w:t>
      </w:r>
      <w:r w:rsidR="00703998">
        <w:rPr>
          <w:rFonts w:asciiTheme="minorHAnsi" w:hAnsiTheme="minorHAnsi" w:cstheme="minorHAnsi"/>
          <w:b/>
          <w:sz w:val="22"/>
          <w:szCs w:val="22"/>
        </w:rPr>
        <w:t xml:space="preserve"> : </w:t>
      </w:r>
      <w:r w:rsidR="00703998" w:rsidRPr="00703998">
        <w:rPr>
          <w:rFonts w:asciiTheme="minorHAnsi" w:hAnsiTheme="minorHAnsi" w:cstheme="minorHAnsi"/>
          <w:b/>
          <w:sz w:val="22"/>
          <w:szCs w:val="22"/>
        </w:rPr>
        <w:t>Instauration des heures complémentaires</w:t>
      </w:r>
      <w:r w:rsidR="00703998" w:rsidRPr="00703998">
        <w:rPr>
          <w:rFonts w:asciiTheme="minorHAnsi" w:hAnsiTheme="minorHAnsi" w:cstheme="minorHAnsi"/>
          <w:sz w:val="22"/>
        </w:rPr>
        <w:t xml:space="preserve"> </w:t>
      </w:r>
    </w:p>
    <w:p w14:paraId="569798B8"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 xml:space="preserve">D’instaurer les heures complémentaires pour les fonctionnaires et les agents contractuels de droit public à temps non complet, dans les conditions rappelées ci-avant. </w:t>
      </w:r>
    </w:p>
    <w:p w14:paraId="10CABE76"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 xml:space="preserve">Ces heures seront indemnisées, conformément au décret n° 2020-592 du 15 mai 2020.  </w:t>
      </w:r>
    </w:p>
    <w:p w14:paraId="4CF972C2"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p>
    <w:p w14:paraId="18B457AB"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 xml:space="preserve">(Si la collectivité ou établissement souhaite prévoir la majoration des heures complémentaires). </w:t>
      </w:r>
    </w:p>
    <w:p w14:paraId="5993F0C5"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 xml:space="preserve">Ces heures complémentaires seront majorées, en application du décret n° 2020-592 du 15 mai 2020, selon les modalités suivantes : </w:t>
      </w:r>
    </w:p>
    <w:p w14:paraId="1B889182" w14:textId="77777777" w:rsidR="00703998" w:rsidRDefault="00703998" w:rsidP="00703998">
      <w:pPr>
        <w:pStyle w:val="Paragraphedeliste"/>
        <w:numPr>
          <w:ilvl w:val="0"/>
          <w:numId w:val="12"/>
        </w:num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10 % pour les heures complémentaires accomplies dans la limite du dixième des heures hebdomadaires de</w:t>
      </w:r>
      <w:r>
        <w:rPr>
          <w:rFonts w:asciiTheme="minorHAnsi" w:hAnsiTheme="minorHAnsi" w:cstheme="minorHAnsi"/>
          <w:sz w:val="22"/>
        </w:rPr>
        <w:t xml:space="preserve"> service afférentes à l’emploi ;</w:t>
      </w:r>
    </w:p>
    <w:p w14:paraId="6142D6D5" w14:textId="77777777" w:rsidR="00703998" w:rsidRPr="00703998" w:rsidRDefault="00703998" w:rsidP="00703998">
      <w:pPr>
        <w:pStyle w:val="Paragraphedeliste"/>
        <w:numPr>
          <w:ilvl w:val="0"/>
          <w:numId w:val="12"/>
        </w:num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25 % pour les heures suivantes (toujours dans la limite de 35h).</w:t>
      </w:r>
    </w:p>
    <w:p w14:paraId="5C388278" w14:textId="77777777" w:rsidR="00703998" w:rsidRDefault="00703998" w:rsidP="00703998">
      <w:pPr>
        <w:overflowPunct w:val="0"/>
        <w:autoSpaceDE w:val="0"/>
        <w:autoSpaceDN w:val="0"/>
        <w:adjustRightInd w:val="0"/>
        <w:textAlignment w:val="baseline"/>
        <w:rPr>
          <w:rFonts w:asciiTheme="minorHAnsi" w:hAnsiTheme="minorHAnsi" w:cstheme="minorHAnsi"/>
          <w:sz w:val="22"/>
        </w:rPr>
      </w:pPr>
    </w:p>
    <w:p w14:paraId="7EF20E4E"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p>
    <w:p w14:paraId="271BC8F0" w14:textId="77777777" w:rsidR="00703998" w:rsidRPr="00703998" w:rsidRDefault="00703998" w:rsidP="00703998">
      <w:pPr>
        <w:spacing w:line="240" w:lineRule="atLeast"/>
        <w:rPr>
          <w:rFonts w:asciiTheme="minorHAnsi" w:hAnsiTheme="minorHAnsi" w:cstheme="minorHAnsi"/>
          <w:b/>
          <w:sz w:val="22"/>
          <w:szCs w:val="22"/>
        </w:rPr>
      </w:pPr>
      <w:r w:rsidRPr="00703998">
        <w:rPr>
          <w:rFonts w:asciiTheme="minorHAnsi" w:hAnsiTheme="minorHAnsi" w:cstheme="minorHAnsi"/>
          <w:b/>
          <w:sz w:val="22"/>
          <w:szCs w:val="22"/>
        </w:rPr>
        <w:t xml:space="preserve">Article 2 : Instauration des heures supplémentaires </w:t>
      </w:r>
    </w:p>
    <w:p w14:paraId="6FF869BD"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 xml:space="preserve">D’instaurer les indemnités horaires pour travaux supplémentaires pour les fonctionnaires et (le cas échéant) les agents contractuels de droit public relevant des cadres d’emplois suivants (sous forme de tableau ou de liste) : </w:t>
      </w:r>
    </w:p>
    <w:p w14:paraId="27FD6D99"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p>
    <w:p w14:paraId="40625CD3"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 xml:space="preserve">Exemple : </w:t>
      </w:r>
    </w:p>
    <w:tbl>
      <w:tblPr>
        <w:tblStyle w:val="Grilledutableau"/>
        <w:tblW w:w="0" w:type="auto"/>
        <w:tblLook w:val="04A0" w:firstRow="1" w:lastRow="0" w:firstColumn="1" w:lastColumn="0" w:noHBand="0" w:noVBand="1"/>
      </w:tblPr>
      <w:tblGrid>
        <w:gridCol w:w="4540"/>
        <w:gridCol w:w="4746"/>
      </w:tblGrid>
      <w:tr w:rsidR="00703998" w:rsidRPr="00703998" w14:paraId="5E2273FA" w14:textId="77777777" w:rsidTr="00D9776C">
        <w:tc>
          <w:tcPr>
            <w:tcW w:w="5229" w:type="dxa"/>
            <w:shd w:val="clear" w:color="auto" w:fill="E1AE13"/>
            <w:vAlign w:val="center"/>
          </w:tcPr>
          <w:p w14:paraId="188FE71E" w14:textId="77777777" w:rsidR="00703998" w:rsidRPr="00D9776C" w:rsidRDefault="00703998" w:rsidP="00D9776C">
            <w:pPr>
              <w:overflowPunct w:val="0"/>
              <w:autoSpaceDE w:val="0"/>
              <w:autoSpaceDN w:val="0"/>
              <w:adjustRightInd w:val="0"/>
              <w:jc w:val="center"/>
              <w:textAlignment w:val="baseline"/>
              <w:rPr>
                <w:rFonts w:asciiTheme="minorHAnsi" w:hAnsiTheme="minorHAnsi" w:cstheme="minorHAnsi"/>
                <w:b/>
                <w:iCs/>
                <w:sz w:val="22"/>
              </w:rPr>
            </w:pPr>
            <w:r w:rsidRPr="00D9776C">
              <w:rPr>
                <w:rFonts w:asciiTheme="minorHAnsi" w:hAnsiTheme="minorHAnsi" w:cstheme="minorHAnsi"/>
                <w:b/>
                <w:iCs/>
                <w:sz w:val="22"/>
              </w:rPr>
              <w:t>Cadres d’emplois</w:t>
            </w:r>
          </w:p>
        </w:tc>
        <w:tc>
          <w:tcPr>
            <w:tcW w:w="5230" w:type="dxa"/>
            <w:shd w:val="clear" w:color="auto" w:fill="E1AE13"/>
            <w:vAlign w:val="center"/>
          </w:tcPr>
          <w:p w14:paraId="63A222EB" w14:textId="3D7286C3" w:rsidR="00703998" w:rsidRPr="00D9776C" w:rsidRDefault="00703998" w:rsidP="00D9776C">
            <w:pPr>
              <w:overflowPunct w:val="0"/>
              <w:autoSpaceDE w:val="0"/>
              <w:autoSpaceDN w:val="0"/>
              <w:adjustRightInd w:val="0"/>
              <w:jc w:val="center"/>
              <w:textAlignment w:val="baseline"/>
              <w:rPr>
                <w:rFonts w:asciiTheme="minorHAnsi" w:hAnsiTheme="minorHAnsi" w:cstheme="minorHAnsi"/>
                <w:b/>
                <w:iCs/>
                <w:sz w:val="22"/>
              </w:rPr>
            </w:pPr>
            <w:r w:rsidRPr="00D9776C">
              <w:rPr>
                <w:rFonts w:asciiTheme="minorHAnsi" w:hAnsiTheme="minorHAnsi" w:cstheme="minorHAnsi"/>
                <w:b/>
                <w:iCs/>
                <w:sz w:val="22"/>
              </w:rPr>
              <w:t>Emplois</w:t>
            </w:r>
          </w:p>
        </w:tc>
      </w:tr>
      <w:tr w:rsidR="00703998" w:rsidRPr="00703998" w14:paraId="51F245FB" w14:textId="77777777" w:rsidTr="00CB60EC">
        <w:tc>
          <w:tcPr>
            <w:tcW w:w="5229" w:type="dxa"/>
          </w:tcPr>
          <w:p w14:paraId="6AC81928"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Rédacteurs territoriaux</w:t>
            </w:r>
          </w:p>
        </w:tc>
        <w:tc>
          <w:tcPr>
            <w:tcW w:w="5230" w:type="dxa"/>
          </w:tcPr>
          <w:p w14:paraId="1979FD7C" w14:textId="77777777" w:rsidR="00703998" w:rsidRPr="00703998" w:rsidRDefault="00703998" w:rsidP="00703998">
            <w:pPr>
              <w:numPr>
                <w:ilvl w:val="0"/>
                <w:numId w:val="11"/>
              </w:num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Responsable RH</w:t>
            </w:r>
          </w:p>
          <w:p w14:paraId="77FE2B86" w14:textId="77777777" w:rsidR="00703998" w:rsidRPr="00703998" w:rsidRDefault="00703998" w:rsidP="00703998">
            <w:pPr>
              <w:numPr>
                <w:ilvl w:val="0"/>
                <w:numId w:val="11"/>
              </w:num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Assistant de direction</w:t>
            </w:r>
          </w:p>
          <w:p w14:paraId="6CD8BDB2" w14:textId="77777777" w:rsidR="00703998" w:rsidRPr="00703998" w:rsidRDefault="00703998" w:rsidP="00703998">
            <w:pPr>
              <w:numPr>
                <w:ilvl w:val="0"/>
                <w:numId w:val="11"/>
              </w:num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Etc…</w:t>
            </w:r>
          </w:p>
        </w:tc>
      </w:tr>
      <w:tr w:rsidR="00703998" w:rsidRPr="00703998" w14:paraId="0892B0EB" w14:textId="77777777" w:rsidTr="00CB60EC">
        <w:tc>
          <w:tcPr>
            <w:tcW w:w="5229" w:type="dxa"/>
          </w:tcPr>
          <w:p w14:paraId="567392D0"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Adjoint technique</w:t>
            </w:r>
          </w:p>
        </w:tc>
        <w:tc>
          <w:tcPr>
            <w:tcW w:w="5230" w:type="dxa"/>
          </w:tcPr>
          <w:p w14:paraId="2AD40D3B" w14:textId="77777777" w:rsidR="00703998" w:rsidRPr="00703998" w:rsidRDefault="00703998" w:rsidP="00703998">
            <w:pPr>
              <w:numPr>
                <w:ilvl w:val="0"/>
                <w:numId w:val="11"/>
              </w:num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Agent des espaces verts</w:t>
            </w:r>
          </w:p>
          <w:p w14:paraId="240C57D8" w14:textId="77777777" w:rsidR="00703998" w:rsidRPr="00703998" w:rsidRDefault="00703998" w:rsidP="00703998">
            <w:pPr>
              <w:numPr>
                <w:ilvl w:val="0"/>
                <w:numId w:val="11"/>
              </w:num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Agent d’entretien</w:t>
            </w:r>
          </w:p>
        </w:tc>
      </w:tr>
      <w:tr w:rsidR="00703998" w:rsidRPr="00703998" w14:paraId="2A6A473A" w14:textId="77777777" w:rsidTr="00CB60EC">
        <w:tc>
          <w:tcPr>
            <w:tcW w:w="5229" w:type="dxa"/>
          </w:tcPr>
          <w:p w14:paraId="7E99EABA"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Autre</w:t>
            </w:r>
          </w:p>
        </w:tc>
        <w:tc>
          <w:tcPr>
            <w:tcW w:w="5230" w:type="dxa"/>
          </w:tcPr>
          <w:p w14:paraId="71CEED16" w14:textId="77777777" w:rsidR="00703998" w:rsidRPr="00703998" w:rsidRDefault="00703998" w:rsidP="00703998">
            <w:pPr>
              <w:numPr>
                <w:ilvl w:val="0"/>
                <w:numId w:val="11"/>
              </w:num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Autre</w:t>
            </w:r>
          </w:p>
        </w:tc>
      </w:tr>
    </w:tbl>
    <w:p w14:paraId="4A3B34A4"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p>
    <w:p w14:paraId="5C5F56BC"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p>
    <w:p w14:paraId="508F5E5C" w14:textId="77777777" w:rsidR="00703998" w:rsidRPr="00703998" w:rsidRDefault="00703998" w:rsidP="00703998">
      <w:pPr>
        <w:overflowPunct w:val="0"/>
        <w:autoSpaceDE w:val="0"/>
        <w:autoSpaceDN w:val="0"/>
        <w:adjustRightInd w:val="0"/>
        <w:textAlignment w:val="baseline"/>
        <w:rPr>
          <w:rFonts w:asciiTheme="minorHAnsi" w:hAnsiTheme="minorHAnsi" w:cstheme="minorHAnsi"/>
          <w:b/>
          <w:sz w:val="22"/>
          <w:szCs w:val="22"/>
        </w:rPr>
      </w:pPr>
      <w:r w:rsidRPr="00703998">
        <w:rPr>
          <w:rFonts w:asciiTheme="minorHAnsi" w:hAnsiTheme="minorHAnsi" w:cstheme="minorHAnsi"/>
          <w:b/>
          <w:sz w:val="22"/>
          <w:szCs w:val="22"/>
        </w:rPr>
        <w:t xml:space="preserve">Article 3 : Compensation des heures supplémentaires </w:t>
      </w:r>
    </w:p>
    <w:p w14:paraId="2723D720"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highlight w:val="yellow"/>
        </w:rPr>
        <w:t>(AU CHOIX 1, 2 ou 3)</w:t>
      </w:r>
      <w:r w:rsidRPr="00703998">
        <w:rPr>
          <w:rFonts w:asciiTheme="minorHAnsi" w:hAnsiTheme="minorHAnsi" w:cstheme="minorHAnsi"/>
          <w:sz w:val="22"/>
        </w:rPr>
        <w:t xml:space="preserve"> </w:t>
      </w:r>
    </w:p>
    <w:p w14:paraId="2500A917"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p>
    <w:p w14:paraId="25638F41"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1 - De compenser les heures supplémentaires par l’attribution d'un repos compensateur.</w:t>
      </w:r>
    </w:p>
    <w:p w14:paraId="777B776B"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OU</w:t>
      </w:r>
    </w:p>
    <w:p w14:paraId="56A136A9"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2- De compenser les heures supplémentaires par l’attribution d'un repos compensateur et/ou par le versement de l’indemnité horaires pour travaux supplémentaires.</w:t>
      </w:r>
    </w:p>
    <w:p w14:paraId="01BAD5BA"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Le choix entre le repos compensateur et/ou l’indemnisation est laissée à la libre appréciation de l’autorité territoriale.</w:t>
      </w:r>
    </w:p>
    <w:p w14:paraId="77A5FC5C"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OU</w:t>
      </w:r>
    </w:p>
    <w:p w14:paraId="35CF53AE"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3- De compenser les heures supplémentaires par l’attribution d'un repos compensateur et/ou par le versement de l’indemnité horaires pour travaux supplémentaires.</w:t>
      </w:r>
    </w:p>
    <w:p w14:paraId="6DCA0729"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 xml:space="preserve">L’agent pourra choisir entre le repos compensateur, dont les modalités seront définies selon les nécessités de service, et/ou l’indemnisation. </w:t>
      </w:r>
    </w:p>
    <w:p w14:paraId="7A819EA3"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(Si la collectivité ou l’établissement souhaite permettre la majoration du temps de récupération des heures supplémentaires)</w:t>
      </w:r>
    </w:p>
    <w:p w14:paraId="59AFBF09" w14:textId="77777777" w:rsidR="00703998" w:rsidRDefault="00703998" w:rsidP="00703998">
      <w:pPr>
        <w:overflowPunct w:val="0"/>
        <w:autoSpaceDE w:val="0"/>
        <w:autoSpaceDN w:val="0"/>
        <w:adjustRightInd w:val="0"/>
        <w:textAlignment w:val="baseline"/>
        <w:rPr>
          <w:rFonts w:asciiTheme="minorHAnsi" w:hAnsiTheme="minorHAnsi" w:cstheme="minorHAnsi"/>
          <w:sz w:val="22"/>
        </w:rPr>
      </w:pPr>
    </w:p>
    <w:p w14:paraId="4640A4CB"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p>
    <w:p w14:paraId="38FEE87F" w14:textId="77777777" w:rsidR="00703998" w:rsidRPr="00703998" w:rsidRDefault="00703998" w:rsidP="00703998">
      <w:pPr>
        <w:overflowPunct w:val="0"/>
        <w:autoSpaceDE w:val="0"/>
        <w:autoSpaceDN w:val="0"/>
        <w:adjustRightInd w:val="0"/>
        <w:textAlignment w:val="baseline"/>
        <w:rPr>
          <w:rFonts w:asciiTheme="minorHAnsi" w:hAnsiTheme="minorHAnsi" w:cstheme="minorHAnsi"/>
          <w:b/>
          <w:sz w:val="22"/>
          <w:szCs w:val="22"/>
        </w:rPr>
      </w:pPr>
      <w:r w:rsidRPr="00703998">
        <w:rPr>
          <w:rFonts w:asciiTheme="minorHAnsi" w:hAnsiTheme="minorHAnsi" w:cstheme="minorHAnsi"/>
          <w:b/>
          <w:sz w:val="22"/>
          <w:szCs w:val="22"/>
        </w:rPr>
        <w:t xml:space="preserve">Article 4 : Majoration du temps de récupération des heures supplémentaires </w:t>
      </w:r>
    </w:p>
    <w:p w14:paraId="262A276E"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 xml:space="preserve">De majorer, dans les conditions de la circulaire NOR : LBL/B/02/10023C du 11 octobre 2002 relative au nouveau régime indemnitaire des heures et travaux supplémentaires dans la fonction publique territoriale, le temps de récupération dans les mêmes proportions que celles fixées pour la rémunération. </w:t>
      </w:r>
    </w:p>
    <w:p w14:paraId="3A3771E4"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Ainsi, une majoration de nuit, dimanche ou jours fériés est instaurée, à savoir une majoration de 100% pour le travail de nuit et de 2/3 pour le travail du dimanche et des jours fériés.</w:t>
      </w:r>
    </w:p>
    <w:p w14:paraId="7C1903E1" w14:textId="77777777" w:rsidR="00703998" w:rsidRDefault="00703998" w:rsidP="00703998">
      <w:pPr>
        <w:overflowPunct w:val="0"/>
        <w:autoSpaceDE w:val="0"/>
        <w:autoSpaceDN w:val="0"/>
        <w:adjustRightInd w:val="0"/>
        <w:textAlignment w:val="baseline"/>
        <w:rPr>
          <w:rFonts w:asciiTheme="minorHAnsi" w:hAnsiTheme="minorHAnsi" w:cstheme="minorHAnsi"/>
          <w:sz w:val="22"/>
        </w:rPr>
      </w:pPr>
    </w:p>
    <w:p w14:paraId="66B6B696"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p>
    <w:p w14:paraId="0A878F68" w14:textId="77777777" w:rsidR="00703998" w:rsidRPr="00703998" w:rsidRDefault="00703998" w:rsidP="00703998">
      <w:pPr>
        <w:overflowPunct w:val="0"/>
        <w:autoSpaceDE w:val="0"/>
        <w:autoSpaceDN w:val="0"/>
        <w:adjustRightInd w:val="0"/>
        <w:textAlignment w:val="baseline"/>
        <w:rPr>
          <w:rFonts w:asciiTheme="minorHAnsi" w:hAnsiTheme="minorHAnsi" w:cstheme="minorHAnsi"/>
          <w:b/>
          <w:sz w:val="22"/>
          <w:szCs w:val="22"/>
        </w:rPr>
      </w:pPr>
      <w:r w:rsidRPr="00703998">
        <w:rPr>
          <w:rFonts w:asciiTheme="minorHAnsi" w:hAnsiTheme="minorHAnsi" w:cstheme="minorHAnsi"/>
          <w:b/>
          <w:sz w:val="22"/>
          <w:szCs w:val="22"/>
        </w:rPr>
        <w:t xml:space="preserve">Article 5 : Contrôle des heures supplémentaires </w:t>
      </w:r>
    </w:p>
    <w:p w14:paraId="0D954660"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highlight w:val="yellow"/>
        </w:rPr>
        <w:t>(AU CHOIX 1 ou 2)</w:t>
      </w:r>
      <w:r w:rsidRPr="00703998">
        <w:rPr>
          <w:rFonts w:asciiTheme="minorHAnsi" w:hAnsiTheme="minorHAnsi" w:cstheme="minorHAnsi"/>
          <w:sz w:val="22"/>
        </w:rPr>
        <w:t xml:space="preserve"> </w:t>
      </w:r>
    </w:p>
    <w:p w14:paraId="32B99031"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 xml:space="preserve">Un contrôle automatisé des heures supplémentaires est mis en place. </w:t>
      </w:r>
    </w:p>
    <w:p w14:paraId="13DD6DF0"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OU</w:t>
      </w:r>
    </w:p>
    <w:p w14:paraId="30CF4444"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 xml:space="preserve">Le contrôle des heures supplémentaires sera effectué sur la base d’un décompte déclaratif. </w:t>
      </w:r>
    </w:p>
    <w:p w14:paraId="1A7AA166"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p>
    <w:p w14:paraId="6D8E7E79" w14:textId="77777777" w:rsidR="00703998" w:rsidRPr="00703998" w:rsidRDefault="00703998" w:rsidP="00703998">
      <w:pPr>
        <w:overflowPunct w:val="0"/>
        <w:autoSpaceDE w:val="0"/>
        <w:autoSpaceDN w:val="0"/>
        <w:adjustRightInd w:val="0"/>
        <w:textAlignment w:val="baseline"/>
        <w:rPr>
          <w:rFonts w:asciiTheme="minorHAnsi" w:hAnsiTheme="minorHAnsi" w:cstheme="minorHAnsi"/>
          <w:sz w:val="22"/>
        </w:rPr>
      </w:pPr>
    </w:p>
    <w:p w14:paraId="0E96DF8C" w14:textId="77777777" w:rsidR="000E7314" w:rsidRDefault="00703998" w:rsidP="00703998">
      <w:pPr>
        <w:overflowPunct w:val="0"/>
        <w:autoSpaceDE w:val="0"/>
        <w:autoSpaceDN w:val="0"/>
        <w:adjustRightInd w:val="0"/>
        <w:textAlignment w:val="baseline"/>
        <w:rPr>
          <w:rFonts w:asciiTheme="minorHAnsi" w:hAnsiTheme="minorHAnsi" w:cstheme="minorHAnsi"/>
          <w:sz w:val="22"/>
        </w:rPr>
      </w:pPr>
      <w:r w:rsidRPr="00703998">
        <w:rPr>
          <w:rFonts w:asciiTheme="minorHAnsi" w:hAnsiTheme="minorHAnsi" w:cstheme="minorHAnsi"/>
          <w:sz w:val="22"/>
        </w:rPr>
        <w:t>Les crédits correspondants sont inscrits au budget</w:t>
      </w:r>
    </w:p>
    <w:p w14:paraId="4D0AAD70" w14:textId="77777777" w:rsidR="00703998" w:rsidRDefault="00703998" w:rsidP="000E7314">
      <w:pPr>
        <w:overflowPunct w:val="0"/>
        <w:autoSpaceDE w:val="0"/>
        <w:autoSpaceDN w:val="0"/>
        <w:adjustRightInd w:val="0"/>
        <w:textAlignment w:val="baseline"/>
        <w:rPr>
          <w:rFonts w:asciiTheme="minorHAnsi" w:hAnsiTheme="minorHAnsi" w:cstheme="minorHAnsi"/>
          <w:sz w:val="22"/>
        </w:rPr>
      </w:pPr>
    </w:p>
    <w:p w14:paraId="2DAC88A4" w14:textId="77777777" w:rsidR="00703998" w:rsidRPr="000E7314" w:rsidRDefault="00703998" w:rsidP="000E7314">
      <w:pPr>
        <w:overflowPunct w:val="0"/>
        <w:autoSpaceDE w:val="0"/>
        <w:autoSpaceDN w:val="0"/>
        <w:adjustRightInd w:val="0"/>
        <w:textAlignment w:val="baseline"/>
        <w:rPr>
          <w:rFonts w:ascii="Calibri" w:eastAsia="Times New Roman" w:hAnsi="Calibri" w:cs="Calibri"/>
          <w:sz w:val="22"/>
          <w:szCs w:val="22"/>
          <w:lang w:eastAsia="fr-FR"/>
        </w:rPr>
      </w:pPr>
    </w:p>
    <w:p w14:paraId="4F02C515" w14:textId="77777777" w:rsidR="000E7314" w:rsidRPr="000E7314" w:rsidRDefault="000E7314" w:rsidP="000E7314">
      <w:pPr>
        <w:overflowPunct w:val="0"/>
        <w:autoSpaceDE w:val="0"/>
        <w:autoSpaceDN w:val="0"/>
        <w:adjustRightInd w:val="0"/>
        <w:textAlignment w:val="baseline"/>
        <w:rPr>
          <w:rFonts w:ascii="Calibri" w:eastAsia="Times New Roman" w:hAnsi="Calibri" w:cs="Calibri"/>
          <w:b/>
          <w:sz w:val="22"/>
          <w:szCs w:val="22"/>
          <w:lang w:eastAsia="fr-FR"/>
        </w:rPr>
      </w:pPr>
      <w:r w:rsidRPr="000E7314">
        <w:rPr>
          <w:rFonts w:ascii="Calibri" w:eastAsia="Times New Roman" w:hAnsi="Calibri" w:cs="Calibri"/>
          <w:b/>
          <w:sz w:val="22"/>
          <w:szCs w:val="22"/>
          <w:lang w:eastAsia="fr-FR"/>
        </w:rPr>
        <w:t>Ainsi fait et délibéré les jours, mois et an ci-dessous.</w:t>
      </w:r>
    </w:p>
    <w:p w14:paraId="384F97BD" w14:textId="77777777" w:rsidR="00873673" w:rsidRDefault="00873673" w:rsidP="00417D9A">
      <w:pPr>
        <w:rPr>
          <w:rFonts w:asciiTheme="minorHAnsi" w:hAnsiTheme="minorHAnsi" w:cstheme="minorHAnsi"/>
          <w:b/>
          <w:sz w:val="22"/>
        </w:rPr>
      </w:pPr>
    </w:p>
    <w:p w14:paraId="607CF0B8" w14:textId="77777777" w:rsidR="00873673" w:rsidRDefault="00873673" w:rsidP="00873673">
      <w:pPr>
        <w:ind w:left="5529"/>
        <w:rPr>
          <w:rFonts w:ascii="Calibri" w:hAnsi="Calibri" w:cs="Calibri"/>
          <w:sz w:val="22"/>
          <w:szCs w:val="22"/>
        </w:rPr>
      </w:pPr>
    </w:p>
    <w:p w14:paraId="342BB27D" w14:textId="77777777" w:rsidR="00873673" w:rsidRPr="00C86791" w:rsidRDefault="00873673" w:rsidP="00873673">
      <w:pPr>
        <w:ind w:left="5529"/>
        <w:rPr>
          <w:rFonts w:ascii="Calibri" w:hAnsi="Calibri" w:cs="Calibri"/>
          <w:sz w:val="22"/>
          <w:szCs w:val="22"/>
        </w:rPr>
      </w:pP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0B6B319E" w14:textId="77777777" w:rsidR="00873673" w:rsidRPr="00C86791" w:rsidRDefault="00873673" w:rsidP="00873673">
      <w:pPr>
        <w:ind w:left="5529"/>
        <w:rPr>
          <w:rFonts w:ascii="Calibri" w:hAnsi="Calibri" w:cs="Calibri"/>
          <w:sz w:val="22"/>
          <w:szCs w:val="22"/>
        </w:rPr>
      </w:pPr>
    </w:p>
    <w:p w14:paraId="2A5B2376" w14:textId="77777777" w:rsidR="00873673" w:rsidRPr="00C86791" w:rsidRDefault="00E36CAE" w:rsidP="00873673">
      <w:pPr>
        <w:ind w:left="5529"/>
        <w:rPr>
          <w:rFonts w:ascii="Calibri" w:hAnsi="Calibri" w:cs="Calibri"/>
          <w:sz w:val="22"/>
          <w:szCs w:val="22"/>
        </w:rPr>
      </w:pPr>
      <w:r w:rsidRPr="00E36CAE">
        <w:rPr>
          <w:rFonts w:ascii="Calibri" w:hAnsi="Calibri" w:cs="Calibri"/>
          <w:sz w:val="22"/>
          <w:szCs w:val="22"/>
          <w:highlight w:val="yellow"/>
        </w:rPr>
        <w:t>Madame la Maire / Monsieur le Maire / Madame la Présidente / Monsieur le Président</w:t>
      </w:r>
      <w:r w:rsidR="00873673" w:rsidRPr="00E36CAE">
        <w:rPr>
          <w:rFonts w:ascii="Calibri" w:hAnsi="Calibri" w:cs="Calibri"/>
          <w:sz w:val="22"/>
          <w:szCs w:val="22"/>
          <w:highlight w:val="yellow"/>
        </w:rPr>
        <w:t>,</w:t>
      </w:r>
    </w:p>
    <w:p w14:paraId="056C2E07" w14:textId="77777777" w:rsidR="00873673" w:rsidRDefault="00873673" w:rsidP="00873673">
      <w:pPr>
        <w:ind w:left="5529"/>
        <w:rPr>
          <w:rFonts w:ascii="Calibri" w:hAnsi="Calibri" w:cs="Calibri"/>
          <w:sz w:val="22"/>
          <w:szCs w:val="22"/>
        </w:rPr>
      </w:pPr>
      <w:r w:rsidRPr="00D95A6C">
        <w:rPr>
          <w:rFonts w:ascii="Calibri" w:hAnsi="Calibri" w:cs="Calibri"/>
          <w:sz w:val="22"/>
          <w:szCs w:val="22"/>
          <w:highlight w:val="yellow"/>
        </w:rPr>
        <w:t>(nom, prénom et qualité lisible)</w:t>
      </w:r>
    </w:p>
    <w:p w14:paraId="222E72F3" w14:textId="77777777" w:rsidR="00A96629" w:rsidRDefault="00A96629" w:rsidP="00873673">
      <w:pPr>
        <w:ind w:left="5529"/>
        <w:rPr>
          <w:rFonts w:ascii="Calibri" w:hAnsi="Calibri" w:cs="Calibri"/>
          <w:sz w:val="22"/>
          <w:szCs w:val="22"/>
        </w:rPr>
      </w:pPr>
    </w:p>
    <w:p w14:paraId="6AFC94CA" w14:textId="77777777" w:rsidR="00A96629" w:rsidRPr="00C86791" w:rsidRDefault="00A96629" w:rsidP="00873673">
      <w:pPr>
        <w:ind w:left="5529"/>
        <w:rPr>
          <w:rFonts w:ascii="Calibri" w:hAnsi="Calibri" w:cs="Calibri"/>
          <w:sz w:val="22"/>
          <w:szCs w:val="22"/>
        </w:rPr>
      </w:pPr>
    </w:p>
    <w:p w14:paraId="76E4F248" w14:textId="77777777" w:rsidR="00EF6F94" w:rsidRPr="00EF6F94" w:rsidRDefault="00E36CAE" w:rsidP="00EF6F94">
      <w:pPr>
        <w:pBdr>
          <w:top w:val="single" w:sz="4" w:space="1" w:color="auto"/>
        </w:pBdr>
        <w:rPr>
          <w:rFonts w:asciiTheme="minorHAnsi" w:hAnsiTheme="minorHAnsi" w:cstheme="minorHAnsi"/>
        </w:rPr>
      </w:pPr>
      <w:r w:rsidRPr="00E36CAE">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EF6F94" w:rsidRPr="00EF6F94">
        <w:rPr>
          <w:rFonts w:asciiTheme="minorHAnsi" w:hAnsiTheme="minorHAnsi" w:cstheme="minorHAnsi"/>
        </w:rPr>
        <w:t>certifie sous sa responsabilité le caract</w:t>
      </w:r>
      <w:r w:rsidR="007512C6">
        <w:rPr>
          <w:rFonts w:asciiTheme="minorHAnsi" w:hAnsiTheme="minorHAnsi" w:cstheme="minorHAnsi"/>
        </w:rPr>
        <w:t xml:space="preserve">ère exécutoire de cet acte et </w:t>
      </w:r>
      <w:r w:rsidR="00EF6F94" w:rsidRPr="00EF6F94">
        <w:rPr>
          <w:rFonts w:asciiTheme="minorHAnsi" w:hAnsiTheme="minorHAnsi" w:cstheme="minorHAnsi"/>
        </w:rPr>
        <w:t>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w:t>
      </w:r>
      <w:r w:rsidR="00A750FA">
        <w:rPr>
          <w:rFonts w:asciiTheme="minorHAnsi" w:hAnsiTheme="minorHAnsi" w:cstheme="minorHAnsi"/>
        </w:rPr>
        <w:t xml:space="preserve">ant : </w:t>
      </w:r>
      <w:hyperlink r:id="rId8" w:history="1">
        <w:r w:rsidR="00A750FA" w:rsidRPr="00F5488A">
          <w:rPr>
            <w:rStyle w:val="Lienhypertexte"/>
            <w:rFonts w:asciiTheme="minorHAnsi" w:hAnsiTheme="minorHAnsi" w:cstheme="minorHAnsi"/>
          </w:rPr>
          <w:t>http://www.telerecours.fr</w:t>
        </w:r>
      </w:hyperlink>
      <w:r w:rsidR="00A750FA">
        <w:rPr>
          <w:rFonts w:asciiTheme="minorHAnsi" w:hAnsiTheme="minorHAnsi" w:cstheme="minorHAnsi"/>
        </w:rPr>
        <w:t xml:space="preserve">. </w:t>
      </w:r>
    </w:p>
    <w:sectPr w:rsidR="00EF6F94" w:rsidRPr="00EF6F94" w:rsidSect="00521D67">
      <w:footerReference w:type="default" r:id="rId9"/>
      <w:headerReference w:type="first" r:id="rId10"/>
      <w:footerReference w:type="first" r:id="rId11"/>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5052C" w14:textId="77777777" w:rsidR="00521D67" w:rsidRDefault="00521D67" w:rsidP="00521D67">
      <w:r>
        <w:separator/>
      </w:r>
    </w:p>
  </w:endnote>
  <w:endnote w:type="continuationSeparator" w:id="0">
    <w:p w14:paraId="320A7088" w14:textId="77777777" w:rsidR="00521D67" w:rsidRDefault="00521D67"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57FC" w14:textId="77777777"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56E11C4C" wp14:editId="150766AE">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709042"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6CB9603F" w14:textId="77777777"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74027A">
      <w:rPr>
        <w:rFonts w:ascii="Calibri" w:hAnsi="Calibri" w:cs="Calibri"/>
        <w:noProof/>
      </w:rPr>
      <w:t>4</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74027A">
      <w:rPr>
        <w:rFonts w:ascii="Calibri" w:hAnsi="Calibri" w:cs="Calibri"/>
        <w:noProof/>
      </w:rPr>
      <w:t>4</w:t>
    </w:r>
    <w:r w:rsidRPr="00C86791">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0E74" w14:textId="77777777"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74027A">
      <w:rPr>
        <w:noProof/>
      </w:rPr>
      <w:t>1</w:t>
    </w:r>
    <w:r w:rsidRPr="00715C9B">
      <w:fldChar w:fldCharType="end"/>
    </w:r>
    <w:r w:rsidRPr="00715C9B">
      <w:t xml:space="preserve"> sur </w:t>
    </w:r>
    <w:r w:rsidR="00A26D68">
      <w:fldChar w:fldCharType="begin"/>
    </w:r>
    <w:r w:rsidR="00A26D68">
      <w:instrText>NUMPAGES  \* Arabic  \* MERGEFORMAT</w:instrText>
    </w:r>
    <w:r w:rsidR="00A26D68">
      <w:fldChar w:fldCharType="separate"/>
    </w:r>
    <w:r w:rsidR="0074027A">
      <w:rPr>
        <w:noProof/>
      </w:rPr>
      <w:t>4</w:t>
    </w:r>
    <w:r w:rsidR="00A26D68">
      <w:rPr>
        <w:noProof/>
      </w:rPr>
      <w:fldChar w:fldCharType="end"/>
    </w:r>
    <w:r>
      <w:rPr>
        <w:noProof/>
      </w:rPr>
      <w:t xml:space="preserve"> - </w:t>
    </w:r>
    <w:r w:rsidRPr="007C0DFE">
      <w:rPr>
        <w:noProof/>
      </w:rPr>
      <w:t>MAJ mars 2022 – A jour du Code général de la fonction publique</w:t>
    </w:r>
  </w:p>
  <w:p w14:paraId="0D4F665D" w14:textId="77777777"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57FAD73C" wp14:editId="4D1FF136">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E29ABF"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3A16B8C1" w14:textId="77777777"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14:paraId="14BA9C15" w14:textId="77777777"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F9962" w14:textId="77777777" w:rsidR="00521D67" w:rsidRDefault="00521D67" w:rsidP="00521D67">
      <w:r>
        <w:separator/>
      </w:r>
    </w:p>
  </w:footnote>
  <w:footnote w:type="continuationSeparator" w:id="0">
    <w:p w14:paraId="05130C58" w14:textId="77777777" w:rsidR="00521D67" w:rsidRDefault="00521D67" w:rsidP="0052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D763" w14:textId="77777777"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1051A32C" w14:textId="77777777"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3445B70"/>
    <w:multiLevelType w:val="hybridMultilevel"/>
    <w:tmpl w:val="36C4702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246F33"/>
    <w:multiLevelType w:val="hybridMultilevel"/>
    <w:tmpl w:val="8F1EDF1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453454"/>
    <w:multiLevelType w:val="hybridMultilevel"/>
    <w:tmpl w:val="6BCE20C2"/>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1EE6AD1"/>
    <w:multiLevelType w:val="hybridMultilevel"/>
    <w:tmpl w:val="3D7C34C4"/>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DA7D98"/>
    <w:multiLevelType w:val="hybridMultilevel"/>
    <w:tmpl w:val="FE34C1C0"/>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AD7555"/>
    <w:multiLevelType w:val="hybridMultilevel"/>
    <w:tmpl w:val="3D10074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6E533B47"/>
    <w:multiLevelType w:val="hybridMultilevel"/>
    <w:tmpl w:val="98A2146C"/>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9E22EC9"/>
    <w:multiLevelType w:val="hybridMultilevel"/>
    <w:tmpl w:val="B4CA3736"/>
    <w:lvl w:ilvl="0" w:tplc="76923DA0">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016F7A"/>
    <w:multiLevelType w:val="hybridMultilevel"/>
    <w:tmpl w:val="6D34BE86"/>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9161938">
    <w:abstractNumId w:val="9"/>
  </w:num>
  <w:num w:numId="2" w16cid:durableId="1584608634">
    <w:abstractNumId w:val="3"/>
  </w:num>
  <w:num w:numId="3" w16cid:durableId="1058626989">
    <w:abstractNumId w:val="0"/>
  </w:num>
  <w:num w:numId="4" w16cid:durableId="1972713563">
    <w:abstractNumId w:val="6"/>
  </w:num>
  <w:num w:numId="5" w16cid:durableId="1296915218">
    <w:abstractNumId w:val="11"/>
  </w:num>
  <w:num w:numId="6" w16cid:durableId="2014840282">
    <w:abstractNumId w:val="7"/>
  </w:num>
  <w:num w:numId="7" w16cid:durableId="1469081833">
    <w:abstractNumId w:val="8"/>
  </w:num>
  <w:num w:numId="8" w16cid:durableId="1711296860">
    <w:abstractNumId w:val="2"/>
  </w:num>
  <w:num w:numId="9" w16cid:durableId="355888913">
    <w:abstractNumId w:val="4"/>
  </w:num>
  <w:num w:numId="10" w16cid:durableId="149182118">
    <w:abstractNumId w:val="5"/>
  </w:num>
  <w:num w:numId="11" w16cid:durableId="10031308">
    <w:abstractNumId w:val="10"/>
  </w:num>
  <w:num w:numId="12" w16cid:durableId="1640458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D67"/>
    <w:rsid w:val="000E7314"/>
    <w:rsid w:val="00192BA6"/>
    <w:rsid w:val="002202B6"/>
    <w:rsid w:val="0022224A"/>
    <w:rsid w:val="002C4864"/>
    <w:rsid w:val="003B50AC"/>
    <w:rsid w:val="00417D9A"/>
    <w:rsid w:val="004D33EF"/>
    <w:rsid w:val="00521D67"/>
    <w:rsid w:val="00616696"/>
    <w:rsid w:val="00663D85"/>
    <w:rsid w:val="006F30A7"/>
    <w:rsid w:val="00703998"/>
    <w:rsid w:val="0074027A"/>
    <w:rsid w:val="007512C6"/>
    <w:rsid w:val="007B116F"/>
    <w:rsid w:val="00873673"/>
    <w:rsid w:val="00877CB4"/>
    <w:rsid w:val="009D7B23"/>
    <w:rsid w:val="00A020F5"/>
    <w:rsid w:val="00A26D68"/>
    <w:rsid w:val="00A365CE"/>
    <w:rsid w:val="00A527D3"/>
    <w:rsid w:val="00A750FA"/>
    <w:rsid w:val="00A96244"/>
    <w:rsid w:val="00A96629"/>
    <w:rsid w:val="00B06FD4"/>
    <w:rsid w:val="00B12A2A"/>
    <w:rsid w:val="00BD781D"/>
    <w:rsid w:val="00C06E7C"/>
    <w:rsid w:val="00C23AFE"/>
    <w:rsid w:val="00CB0811"/>
    <w:rsid w:val="00D90DF2"/>
    <w:rsid w:val="00D9776C"/>
    <w:rsid w:val="00E31717"/>
    <w:rsid w:val="00E36CAE"/>
    <w:rsid w:val="00EF6F94"/>
    <w:rsid w:val="00F34F68"/>
    <w:rsid w:val="00FD5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16F89F0"/>
  <w15:docId w15:val="{52AD74C3-70CE-4976-A947-B13C8F5B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Corpsdetexte">
    <w:name w:val="Body Text"/>
    <w:basedOn w:val="Normal"/>
    <w:link w:val="CorpsdetexteCar"/>
    <w:uiPriority w:val="99"/>
    <w:semiHidden/>
    <w:unhideWhenUsed/>
    <w:rsid w:val="000E7314"/>
    <w:pPr>
      <w:spacing w:after="120"/>
    </w:pPr>
  </w:style>
  <w:style w:type="character" w:customStyle="1" w:styleId="CorpsdetexteCar">
    <w:name w:val="Corps de texte Car"/>
    <w:basedOn w:val="Policepardfaut"/>
    <w:link w:val="Corpsdetexte"/>
    <w:uiPriority w:val="99"/>
    <w:semiHidden/>
    <w:rsid w:val="000E7314"/>
  </w:style>
  <w:style w:type="table" w:styleId="Grilledutableau">
    <w:name w:val="Table Grid"/>
    <w:basedOn w:val="TableauNormal"/>
    <w:uiPriority w:val="59"/>
    <w:rsid w:val="00703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86D0D-BEED-4AA3-89C5-7C63D46E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1644</Words>
  <Characters>9045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BEAUMONT Pascale</cp:lastModifiedBy>
  <cp:revision>6</cp:revision>
  <dcterms:created xsi:type="dcterms:W3CDTF">2022-03-15T10:36:00Z</dcterms:created>
  <dcterms:modified xsi:type="dcterms:W3CDTF">2023-06-06T08:28:00Z</dcterms:modified>
</cp:coreProperties>
</file>