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C3D9"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1D55B516" w14:textId="5FE23B53" w:rsidR="00284BFF" w:rsidRPr="00284BFF" w:rsidRDefault="00284BFF" w:rsidP="00284BFF">
      <w:pPr>
        <w:rPr>
          <w:rFonts w:ascii="Calibri" w:hAnsi="Calibri" w:cs="Calibri"/>
          <w:bCs/>
          <w:sz w:val="18"/>
          <w:szCs w:val="18"/>
        </w:rPr>
      </w:pPr>
      <w:r w:rsidRPr="00284BFF">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E2617A">
        <w:rPr>
          <w:rFonts w:ascii="Calibri" w:hAnsi="Calibri" w:cs="Calibri"/>
          <w:bCs/>
          <w:sz w:val="18"/>
          <w:szCs w:val="18"/>
        </w:rPr>
        <w:t>relatifs à</w:t>
      </w:r>
      <w:r w:rsidRPr="00284BFF">
        <w:rPr>
          <w:rFonts w:ascii="Calibri" w:hAnsi="Calibri" w:cs="Calibri"/>
          <w:bCs/>
          <w:sz w:val="18"/>
          <w:szCs w:val="18"/>
        </w:rPr>
        <w:t xml:space="preserve"> la communication aux agents publics des informations et règles essentielles relatives à l'exercice de leurs fonctions ; </w:t>
      </w:r>
    </w:p>
    <w:p w14:paraId="3E84123B" w14:textId="080AF744" w:rsidR="00960315" w:rsidRDefault="002E0B87" w:rsidP="002E0B87">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 xml:space="preserve">il n’est pas nécessaire de </w:t>
      </w:r>
      <w:proofErr w:type="spellStart"/>
      <w:r w:rsidR="00960315" w:rsidRPr="00960315">
        <w:rPr>
          <w:rFonts w:ascii="Calibri" w:hAnsi="Calibri" w:cs="Calibri"/>
          <w:bCs/>
          <w:sz w:val="18"/>
          <w:szCs w:val="18"/>
        </w:rPr>
        <w:t>re-délib</w:t>
      </w:r>
      <w:r w:rsidR="00960315">
        <w:rPr>
          <w:rFonts w:ascii="Calibri" w:hAnsi="Calibri" w:cs="Calibri"/>
          <w:bCs/>
          <w:sz w:val="18"/>
          <w:szCs w:val="18"/>
        </w:rPr>
        <w:t>érer</w:t>
      </w:r>
      <w:proofErr w:type="spellEnd"/>
      <w:r w:rsidR="00960315">
        <w:rPr>
          <w:rFonts w:ascii="Calibri" w:hAnsi="Calibri" w:cs="Calibri"/>
          <w:bCs/>
          <w:sz w:val="18"/>
          <w:szCs w:val="18"/>
        </w:rPr>
        <w:t xml:space="preserve"> ; </w:t>
      </w:r>
    </w:p>
    <w:p w14:paraId="6BBC2E02" w14:textId="61308528"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préalablement à la transformation du contrat à durée déterminée (CDD) en contrat à durée indéterminée (CDI), il conviendra de mettre en œuvre la procédure de recherche d’un fonctionnaire et de déclarer le poste vacant (DVE) ; </w:t>
      </w:r>
    </w:p>
    <w:p w14:paraId="2D3E0075" w14:textId="1D038577"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14:paraId="3EA45A8D" w14:textId="3599122E"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l’autorité accuse réception de chaque candidature qui est adressée à l'autorité dans la limite d'un délai qui, sauf urgence, ne peut être inférieur à un mois à compter de la date de publication de l’avis ; </w:t>
      </w:r>
    </w:p>
    <w:p w14:paraId="4232A917" w14:textId="0DC061DB"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les candidats présélectionnés sont convoqués à un ou plusieurs entretiens de recrutement conduits par une ou plusieurs personnes relevant de l'autorité territoriale ; </w:t>
      </w:r>
    </w:p>
    <w:p w14:paraId="2C8DB757" w14:textId="478F01ED"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53BF523B" w14:textId="0FA464EE"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si la collectivité a adopté un document récapitulant l'ensemble des instructions de service opposables aux agents titulaires et contractuels (règlement intérieur par exemple) il est annexé au contrat ; </w:t>
      </w:r>
    </w:p>
    <w:p w14:paraId="6DC2822A" w14:textId="78C7CD1A" w:rsidR="00960315" w:rsidRPr="00843F96" w:rsidRDefault="002E0B87" w:rsidP="002E0B87">
      <w:pPr>
        <w:pBdr>
          <w:bottom w:val="single" w:sz="4" w:space="1" w:color="auto"/>
        </w:pBd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sont également annexés au contrat les certificats de travail délivrés par les collectivités territoriales et leurs établissements.</w:t>
      </w:r>
    </w:p>
    <w:p w14:paraId="5A087234" w14:textId="77777777" w:rsidR="00960315" w:rsidRDefault="00960315" w:rsidP="00960315">
      <w:pPr>
        <w:rPr>
          <w:rFonts w:asciiTheme="minorHAnsi" w:hAnsiTheme="minorHAnsi" w:cstheme="minorHAnsi"/>
          <w:sz w:val="22"/>
          <w:szCs w:val="22"/>
        </w:rPr>
      </w:pPr>
    </w:p>
    <w:p w14:paraId="111212EE" w14:textId="77777777" w:rsidR="00F7337A" w:rsidRDefault="00F7337A" w:rsidP="00F7337A">
      <w:pPr>
        <w:pStyle w:val="titregrasencadr"/>
      </w:pPr>
    </w:p>
    <w:p w14:paraId="7D6CE65C" w14:textId="77777777" w:rsidR="00F7337A" w:rsidRDefault="00F7337A" w:rsidP="00F7337A">
      <w:pPr>
        <w:pStyle w:val="titregrasencadr"/>
      </w:pPr>
      <w:r w:rsidRPr="00603CB7">
        <w:t xml:space="preserve">Contrat de droit public à durée </w:t>
      </w:r>
      <w:r w:rsidR="00960315">
        <w:t>in</w:t>
      </w:r>
      <w:r w:rsidRPr="00603CB7">
        <w:t>déterminée</w:t>
      </w:r>
    </w:p>
    <w:p w14:paraId="55CE5693" w14:textId="77777777" w:rsidR="00320A65" w:rsidRDefault="00F7337A" w:rsidP="00320A65">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275375">
        <w:rPr>
          <w:b w:val="0"/>
        </w:rPr>
        <w:t>L. 332-8.</w:t>
      </w:r>
      <w:r w:rsidR="00320A65">
        <w:rPr>
          <w:b w:val="0"/>
        </w:rPr>
        <w:t>4</w:t>
      </w:r>
      <w:r w:rsidR="00F36660" w:rsidRPr="00F36660">
        <w:rPr>
          <w:b w:val="0"/>
        </w:rPr>
        <w:t>°</w:t>
      </w:r>
      <w:r w:rsidR="00F36660">
        <w:rPr>
          <w:b w:val="0"/>
        </w:rPr>
        <w:t xml:space="preserve">du code général de la fonction publique, </w:t>
      </w:r>
      <w:r w:rsidR="00320A65" w:rsidRPr="00320A65">
        <w:t>pour tous les emplois des communes nouvelles issues de la fusion de communes de moins de 1000 habitants</w:t>
      </w:r>
    </w:p>
    <w:p w14:paraId="67DC28AE" w14:textId="77777777" w:rsidR="0062103B" w:rsidRPr="0062103B" w:rsidRDefault="0062103B" w:rsidP="0062103B">
      <w:pPr>
        <w:pStyle w:val="titregrasencadr"/>
      </w:pPr>
    </w:p>
    <w:p w14:paraId="04118EE7" w14:textId="77777777" w:rsidR="00F7337A" w:rsidRPr="005B11FE" w:rsidRDefault="00F7337A">
      <w:pPr>
        <w:rPr>
          <w:rFonts w:asciiTheme="minorHAnsi" w:hAnsiTheme="minorHAnsi" w:cstheme="minorHAnsi"/>
          <w:sz w:val="22"/>
          <w:szCs w:val="22"/>
        </w:rPr>
      </w:pPr>
    </w:p>
    <w:p w14:paraId="30A3F8C7" w14:textId="77777777" w:rsidR="005B11FE" w:rsidRPr="005B11FE" w:rsidRDefault="005B11FE">
      <w:pPr>
        <w:rPr>
          <w:rFonts w:asciiTheme="minorHAnsi" w:hAnsiTheme="minorHAnsi" w:cstheme="minorHAnsi"/>
          <w:sz w:val="22"/>
          <w:szCs w:val="22"/>
        </w:rPr>
      </w:pPr>
    </w:p>
    <w:p w14:paraId="1D8BC15D"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1585C2D0"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478F579D" w14:textId="77777777" w:rsidR="005B11FE" w:rsidRDefault="005B11FE" w:rsidP="00492DF4">
      <w:pPr>
        <w:ind w:left="5529"/>
        <w:rPr>
          <w:rFonts w:asciiTheme="minorHAnsi" w:hAnsiTheme="minorHAnsi" w:cstheme="minorHAnsi"/>
          <w:sz w:val="22"/>
          <w:szCs w:val="22"/>
        </w:rPr>
      </w:pPr>
    </w:p>
    <w:p w14:paraId="0561BB3C" w14:textId="77777777" w:rsidR="002E0B87" w:rsidRDefault="002E0B87" w:rsidP="002E0B87">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59469F7F" w14:textId="77777777" w:rsidR="002E0B87" w:rsidRPr="005B11FE" w:rsidRDefault="002E0B87" w:rsidP="002E0B87">
      <w:pPr>
        <w:rPr>
          <w:rFonts w:asciiTheme="minorHAnsi" w:hAnsiTheme="minorHAnsi" w:cstheme="minorHAnsi"/>
          <w:sz w:val="22"/>
          <w:szCs w:val="22"/>
        </w:rPr>
      </w:pPr>
    </w:p>
    <w:p w14:paraId="612108C3"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4B59FBCD" w14:textId="77777777" w:rsidR="005B11FE" w:rsidRPr="005B11FE" w:rsidRDefault="005B11FE" w:rsidP="00492DF4">
      <w:pPr>
        <w:ind w:left="5529"/>
        <w:rPr>
          <w:rFonts w:asciiTheme="minorHAnsi" w:hAnsiTheme="minorHAnsi" w:cstheme="minorHAnsi"/>
          <w:sz w:val="22"/>
          <w:szCs w:val="22"/>
        </w:rPr>
      </w:pPr>
    </w:p>
    <w:p w14:paraId="561DD4F1"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517F09DA"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11A9C40B" w14:textId="77777777" w:rsidR="00492DF4" w:rsidRDefault="00492DF4" w:rsidP="005B11FE">
      <w:pPr>
        <w:rPr>
          <w:rFonts w:asciiTheme="minorHAnsi" w:hAnsiTheme="minorHAnsi" w:cstheme="minorHAnsi"/>
          <w:sz w:val="22"/>
          <w:szCs w:val="22"/>
        </w:rPr>
      </w:pPr>
    </w:p>
    <w:p w14:paraId="38D2974A" w14:textId="77777777" w:rsidR="00F36660" w:rsidRPr="00F36660" w:rsidRDefault="00F36660" w:rsidP="00F36660">
      <w:pPr>
        <w:rPr>
          <w:rFonts w:asciiTheme="minorHAnsi" w:hAnsiTheme="minorHAnsi" w:cstheme="minorHAnsi"/>
          <w:sz w:val="22"/>
          <w:szCs w:val="22"/>
        </w:rPr>
      </w:pPr>
    </w:p>
    <w:p w14:paraId="0202BBB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14:paraId="3DE7258E" w14:textId="15B568D9"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DA6703">
        <w:rPr>
          <w:rFonts w:asciiTheme="minorHAnsi" w:hAnsiTheme="minorHAnsi" w:cstheme="minorHAnsi"/>
          <w:sz w:val="22"/>
          <w:szCs w:val="22"/>
        </w:rPr>
        <w:t xml:space="preserve">es </w:t>
      </w:r>
      <w:r>
        <w:rPr>
          <w:rFonts w:asciiTheme="minorHAnsi" w:hAnsiTheme="minorHAnsi" w:cstheme="minorHAnsi"/>
          <w:sz w:val="22"/>
          <w:szCs w:val="22"/>
        </w:rPr>
        <w:t>article</w:t>
      </w:r>
      <w:r w:rsidR="00DA6703">
        <w:rPr>
          <w:rFonts w:asciiTheme="minorHAnsi" w:hAnsiTheme="minorHAnsi" w:cstheme="minorHAnsi"/>
          <w:sz w:val="22"/>
          <w:szCs w:val="22"/>
        </w:rPr>
        <w:t>s</w:t>
      </w:r>
      <w:r>
        <w:rPr>
          <w:rFonts w:asciiTheme="minorHAnsi" w:hAnsiTheme="minorHAnsi" w:cstheme="minorHAnsi"/>
          <w:sz w:val="22"/>
          <w:szCs w:val="22"/>
        </w:rPr>
        <w:t xml:space="preserve"> </w:t>
      </w:r>
      <w:r w:rsidR="00275375">
        <w:rPr>
          <w:rFonts w:asciiTheme="minorHAnsi" w:hAnsiTheme="minorHAnsi" w:cstheme="minorHAnsi"/>
          <w:sz w:val="22"/>
          <w:szCs w:val="22"/>
        </w:rPr>
        <w:t>L. 332-8.</w:t>
      </w:r>
      <w:r w:rsidR="00320A65">
        <w:rPr>
          <w:rFonts w:asciiTheme="minorHAnsi" w:hAnsiTheme="minorHAnsi" w:cstheme="minorHAnsi"/>
          <w:sz w:val="22"/>
          <w:szCs w:val="22"/>
        </w:rPr>
        <w:t>4</w:t>
      </w:r>
      <w:r w:rsidRPr="00F36660">
        <w:rPr>
          <w:rFonts w:asciiTheme="minorHAnsi" w:hAnsiTheme="minorHAnsi" w:cstheme="minorHAnsi"/>
          <w:sz w:val="22"/>
          <w:szCs w:val="22"/>
        </w:rPr>
        <w:t>°</w:t>
      </w:r>
      <w:r w:rsidR="00DA6703">
        <w:rPr>
          <w:rFonts w:asciiTheme="minorHAnsi" w:hAnsiTheme="minorHAnsi" w:cstheme="minorHAnsi"/>
          <w:sz w:val="22"/>
          <w:szCs w:val="22"/>
        </w:rPr>
        <w:t xml:space="preserve"> et R. 115-2 à R. 115-11 ; </w:t>
      </w:r>
    </w:p>
    <w:p w14:paraId="3AA76259" w14:textId="77777777" w:rsidR="00AA4EFF" w:rsidRPr="00AA4EFF" w:rsidRDefault="00AA4EFF" w:rsidP="00AA4EFF">
      <w:pPr>
        <w:rPr>
          <w:rFonts w:asciiTheme="minorHAnsi" w:hAnsiTheme="minorHAnsi" w:cstheme="minorHAnsi"/>
          <w:sz w:val="22"/>
          <w:szCs w:val="22"/>
        </w:rPr>
      </w:pPr>
      <w:r w:rsidRPr="00AA4EFF">
        <w:rPr>
          <w:rFonts w:asciiTheme="minorHAnsi" w:hAnsiTheme="minorHAnsi" w:cstheme="minorHAnsi"/>
          <w:bCs/>
          <w:sz w:val="22"/>
          <w:szCs w:val="22"/>
        </w:rPr>
        <w:t xml:space="preserve">Vu le décret n° 88-145 du 15 février 1988 relatif aux agents contractuels de la fonction publique territoriale ; </w:t>
      </w:r>
    </w:p>
    <w:p w14:paraId="6313C9D3" w14:textId="77777777"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lastRenderedPageBreak/>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14:paraId="09327F12" w14:textId="77777777"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714179BA" w14:textId="77777777" w:rsidR="00960315" w:rsidRDefault="00960315" w:rsidP="00F36660">
      <w:pPr>
        <w:rPr>
          <w:rFonts w:asciiTheme="minorHAnsi" w:hAnsiTheme="minorHAnsi" w:cstheme="minorHAnsi"/>
          <w:sz w:val="22"/>
          <w:szCs w:val="22"/>
        </w:rPr>
      </w:pPr>
    </w:p>
    <w:p w14:paraId="77E7CA81"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délibération en date du </w:t>
      </w:r>
      <w:r w:rsidRPr="00960315">
        <w:rPr>
          <w:rFonts w:asciiTheme="minorHAnsi" w:hAnsiTheme="minorHAnsi" w:cstheme="minorHAnsi"/>
          <w:sz w:val="22"/>
          <w:szCs w:val="22"/>
          <w:highlight w:val="yellow"/>
        </w:rPr>
        <w:t>…/…</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créant</w:t>
      </w:r>
      <w:proofErr w:type="gramEnd"/>
      <w:r w:rsidRPr="00960315">
        <w:rPr>
          <w:rFonts w:asciiTheme="minorHAnsi" w:hAnsiTheme="minorHAnsi" w:cstheme="minorHAnsi"/>
          <w:sz w:val="22"/>
          <w:szCs w:val="22"/>
        </w:rPr>
        <w:t xml:space="preserve"> l’emploi de</w:t>
      </w:r>
      <w:r w:rsidRPr="00960315">
        <w:rPr>
          <w:rFonts w:asciiTheme="minorHAnsi" w:hAnsiTheme="minorHAnsi" w:cstheme="minorHAnsi"/>
          <w:sz w:val="22"/>
          <w:szCs w:val="22"/>
          <w:highlight w:val="yellow"/>
        </w:rPr>
        <w:t>.................................</w:t>
      </w:r>
    </w:p>
    <w:p w14:paraId="1250B379"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p>
    <w:p w14:paraId="3D01DF21" w14:textId="77777777" w:rsidR="00843F96" w:rsidRPr="00960315" w:rsidRDefault="00843F96" w:rsidP="00960315">
      <w:pPr>
        <w:rPr>
          <w:rFonts w:asciiTheme="minorHAnsi" w:hAnsiTheme="minorHAnsi" w:cstheme="minorHAnsi"/>
          <w:sz w:val="22"/>
          <w:szCs w:val="22"/>
        </w:rPr>
      </w:pPr>
    </w:p>
    <w:p w14:paraId="0BD9DB58"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3FC0771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a</w:t>
      </w:r>
      <w:proofErr w:type="gramEnd"/>
      <w:r w:rsidRPr="00960315">
        <w:rPr>
          <w:rFonts w:asciiTheme="minorHAnsi" w:hAnsiTheme="minorHAnsi" w:cstheme="minorHAnsi"/>
          <w:sz w:val="22"/>
          <w:szCs w:val="22"/>
        </w:rPr>
        <w:t xml:space="preserve">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55A58911"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4A88379A" w14:textId="77777777" w:rsidR="00960315" w:rsidRPr="00960315" w:rsidRDefault="00960315" w:rsidP="00960315">
      <w:pPr>
        <w:rPr>
          <w:rFonts w:asciiTheme="minorHAnsi" w:hAnsiTheme="minorHAnsi" w:cstheme="minorHAnsi"/>
          <w:sz w:val="22"/>
          <w:szCs w:val="22"/>
        </w:rPr>
      </w:pPr>
    </w:p>
    <w:p w14:paraId="66C9F465"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6CB1C4A5" w14:textId="77777777" w:rsidR="00960315" w:rsidRPr="00960315" w:rsidRDefault="00960315" w:rsidP="00960315">
      <w:pPr>
        <w:rPr>
          <w:rFonts w:asciiTheme="minorHAnsi" w:hAnsiTheme="minorHAnsi" w:cstheme="minorHAnsi"/>
          <w:sz w:val="22"/>
          <w:szCs w:val="22"/>
        </w:rPr>
      </w:pPr>
    </w:p>
    <w:p w14:paraId="7AD1D4BD"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20D6A011" w14:textId="77777777" w:rsidR="00763D51" w:rsidRPr="00960315" w:rsidRDefault="00763D51" w:rsidP="00960315">
      <w:pPr>
        <w:rPr>
          <w:rFonts w:asciiTheme="minorHAnsi" w:hAnsiTheme="minorHAnsi" w:cstheme="minorHAnsi"/>
          <w:sz w:val="22"/>
          <w:szCs w:val="22"/>
        </w:rPr>
      </w:pPr>
    </w:p>
    <w:p w14:paraId="63F8E336" w14:textId="77777777"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5E318D3F" w14:textId="77777777" w:rsidR="00833F6A" w:rsidRPr="00960315" w:rsidRDefault="00833F6A" w:rsidP="00833F6A">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est</w:t>
      </w:r>
      <w:proofErr w:type="gramEnd"/>
      <w:r w:rsidRPr="00960315">
        <w:rPr>
          <w:rFonts w:asciiTheme="minorHAnsi" w:hAnsiTheme="minorHAnsi" w:cstheme="minorHAnsi"/>
          <w:sz w:val="22"/>
          <w:szCs w:val="22"/>
        </w:rPr>
        <w:t xml:space="preserve">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Pr>
          <w:rFonts w:asciiTheme="minorHAnsi" w:hAnsiTheme="minorHAnsi" w:cstheme="minorHAnsi"/>
          <w:sz w:val="22"/>
          <w:szCs w:val="22"/>
        </w:rPr>
        <w:t xml:space="preserve"> </w:t>
      </w:r>
      <w:r w:rsidRPr="00763D51">
        <w:rPr>
          <w:rFonts w:asciiTheme="minorHAnsi" w:hAnsiTheme="minorHAnsi" w:cstheme="minorHAnsi"/>
          <w:sz w:val="22"/>
          <w:szCs w:val="22"/>
          <w:highlight w:val="yellow"/>
        </w:rPr>
        <w:t>………. (</w:t>
      </w:r>
      <w:proofErr w:type="gramStart"/>
      <w:r w:rsidRPr="00763D51">
        <w:rPr>
          <w:rFonts w:asciiTheme="minorHAnsi" w:hAnsiTheme="minorHAnsi" w:cstheme="minorHAnsi"/>
          <w:sz w:val="22"/>
          <w:szCs w:val="22"/>
          <w:highlight w:val="yellow"/>
        </w:rPr>
        <w:t>grade</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14:paraId="2E0499AE" w14:textId="77777777" w:rsidR="00833F6A" w:rsidRPr="00960315" w:rsidRDefault="00833F6A" w:rsidP="00833F6A">
      <w:pPr>
        <w:rPr>
          <w:rFonts w:asciiTheme="minorHAnsi" w:hAnsiTheme="minorHAnsi" w:cstheme="minorHAnsi"/>
          <w:sz w:val="22"/>
          <w:szCs w:val="22"/>
        </w:rPr>
      </w:pPr>
    </w:p>
    <w:p w14:paraId="0188825B" w14:textId="77777777"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6CFD7DE0" w14:textId="77777777" w:rsidR="00833F6A" w:rsidRPr="00960315" w:rsidRDefault="00833F6A" w:rsidP="00833F6A">
      <w:pPr>
        <w:rPr>
          <w:rFonts w:asciiTheme="minorHAnsi" w:hAnsiTheme="minorHAnsi" w:cstheme="minorHAnsi"/>
          <w:sz w:val="22"/>
          <w:szCs w:val="22"/>
        </w:rPr>
      </w:pPr>
      <w:r w:rsidRPr="00960315">
        <w:rPr>
          <w:rFonts w:asciiTheme="minorHAnsi" w:hAnsiTheme="minorHAnsi" w:cstheme="minorHAnsi"/>
          <w:sz w:val="22"/>
          <w:szCs w:val="22"/>
        </w:rPr>
        <w:t xml:space="preserve">Ce contrat est conclu pour une durée indéterminée et prend effet à compter </w:t>
      </w:r>
      <w:proofErr w:type="gramStart"/>
      <w:r w:rsidRPr="00960315">
        <w:rPr>
          <w:rFonts w:asciiTheme="minorHAnsi" w:hAnsiTheme="minorHAnsi" w:cstheme="minorHAnsi"/>
          <w:sz w:val="22"/>
          <w:szCs w:val="22"/>
        </w:rPr>
        <w:t>du</w:t>
      </w:r>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53D2E9A5" w14:textId="77777777" w:rsidR="00833F6A" w:rsidRPr="00960315" w:rsidRDefault="00833F6A" w:rsidP="00833F6A">
      <w:pPr>
        <w:rPr>
          <w:rFonts w:asciiTheme="minorHAnsi" w:hAnsiTheme="minorHAnsi" w:cstheme="minorHAnsi"/>
          <w:sz w:val="22"/>
          <w:szCs w:val="22"/>
        </w:rPr>
      </w:pPr>
    </w:p>
    <w:p w14:paraId="5D5A3A47" w14:textId="77777777" w:rsidR="00833F6A" w:rsidRPr="00960315" w:rsidRDefault="00833F6A" w:rsidP="00833F6A">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w:t>
      </w:r>
      <w:proofErr w:type="gramStart"/>
      <w:r w:rsidRPr="00960315">
        <w:rPr>
          <w:rFonts w:asciiTheme="minorHAnsi" w:hAnsiTheme="minorHAnsi" w:cstheme="minorHAnsi"/>
          <w:sz w:val="22"/>
          <w:szCs w:val="22"/>
        </w:rPr>
        <w:t xml:space="preserve"> </w:t>
      </w:r>
      <w:r w:rsidRPr="001A5BEC">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rPr>
        <w:t>/35ème</w:t>
      </w:r>
    </w:p>
    <w:p w14:paraId="697A9FBD" w14:textId="77777777" w:rsidR="00833F6A" w:rsidRPr="00960315" w:rsidRDefault="00833F6A" w:rsidP="00833F6A">
      <w:pPr>
        <w:rPr>
          <w:rFonts w:asciiTheme="minorHAnsi" w:hAnsiTheme="minorHAnsi" w:cstheme="minorHAnsi"/>
          <w:sz w:val="22"/>
          <w:szCs w:val="22"/>
        </w:rPr>
      </w:pPr>
    </w:p>
    <w:p w14:paraId="204F0FB8" w14:textId="77777777" w:rsidR="00833F6A" w:rsidRPr="00866F7E" w:rsidRDefault="00833F6A" w:rsidP="00833F6A">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141ADB91" w14:textId="77777777" w:rsidR="00833F6A" w:rsidRDefault="00833F6A" w:rsidP="00833F6A">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6565F55B" w14:textId="77777777" w:rsidR="00833F6A" w:rsidRDefault="00833F6A" w:rsidP="00833F6A">
      <w:pPr>
        <w:rPr>
          <w:rFonts w:asciiTheme="minorHAnsi" w:hAnsiTheme="minorHAnsi" w:cstheme="minorHAnsi"/>
          <w:sz w:val="22"/>
          <w:szCs w:val="22"/>
        </w:rPr>
      </w:pPr>
    </w:p>
    <w:p w14:paraId="1382A04B" w14:textId="77777777" w:rsidR="00833F6A" w:rsidRDefault="00833F6A" w:rsidP="00833F6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154C16DE" w14:textId="77777777" w:rsidR="00833F6A" w:rsidRPr="00D82DC6"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3161047" w14:textId="77777777" w:rsidR="00833F6A"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207B2E2A" w14:textId="77777777" w:rsidR="00833F6A" w:rsidRPr="00866F7E" w:rsidRDefault="00833F6A" w:rsidP="00833F6A">
      <w:pPr>
        <w:rPr>
          <w:rFonts w:asciiTheme="minorHAnsi" w:hAnsiTheme="minorHAnsi" w:cstheme="minorHAnsi"/>
          <w:sz w:val="22"/>
          <w:szCs w:val="22"/>
        </w:rPr>
      </w:pPr>
    </w:p>
    <w:p w14:paraId="30A6C7D7" w14:textId="77777777" w:rsidR="00833F6A" w:rsidRDefault="00833F6A" w:rsidP="00833F6A">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exerce ses fonctions</w:t>
      </w:r>
      <w:proofErr w:type="gramStart"/>
      <w:r w:rsidRPr="00866F7E">
        <w:rPr>
          <w:rFonts w:asciiTheme="minorHAnsi" w:hAnsiTheme="minorHAnsi" w:cstheme="minorHAnsi"/>
          <w:sz w:val="22"/>
          <w:szCs w:val="22"/>
        </w:rPr>
        <w:t xml:space="preserve"> :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094D60FF" w14:textId="77777777" w:rsidR="00833F6A" w:rsidRPr="00960315" w:rsidRDefault="00833F6A" w:rsidP="00833F6A">
      <w:pPr>
        <w:rPr>
          <w:rFonts w:asciiTheme="minorHAnsi" w:hAnsiTheme="minorHAnsi" w:cstheme="minorHAnsi"/>
          <w:sz w:val="22"/>
          <w:szCs w:val="22"/>
        </w:rPr>
      </w:pPr>
    </w:p>
    <w:p w14:paraId="43431A67" w14:textId="77777777" w:rsidR="00DA6703" w:rsidRDefault="00DA6703">
      <w:pPr>
        <w:rPr>
          <w:rFonts w:asciiTheme="minorHAnsi" w:hAnsiTheme="minorHAnsi" w:cstheme="minorHAnsi"/>
          <w:b/>
          <w:sz w:val="22"/>
          <w:szCs w:val="22"/>
        </w:rPr>
      </w:pPr>
      <w:r>
        <w:rPr>
          <w:rFonts w:asciiTheme="minorHAnsi" w:hAnsiTheme="minorHAnsi" w:cstheme="minorHAnsi"/>
          <w:b/>
          <w:sz w:val="22"/>
          <w:szCs w:val="22"/>
        </w:rPr>
        <w:br w:type="page"/>
      </w:r>
    </w:p>
    <w:p w14:paraId="788EBA99" w14:textId="6B840866"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lastRenderedPageBreak/>
        <w:t xml:space="preserve">Article </w:t>
      </w:r>
      <w:r>
        <w:rPr>
          <w:rFonts w:asciiTheme="minorHAnsi" w:hAnsiTheme="minorHAnsi" w:cstheme="minorHAnsi"/>
          <w:b/>
          <w:sz w:val="22"/>
          <w:szCs w:val="22"/>
        </w:rPr>
        <w:t>4</w:t>
      </w:r>
    </w:p>
    <w:p w14:paraId="3746B3ED" w14:textId="77777777" w:rsidR="004031F7" w:rsidRPr="004031F7" w:rsidRDefault="004031F7" w:rsidP="004031F7">
      <w:pPr>
        <w:spacing w:line="276" w:lineRule="auto"/>
        <w:jc w:val="both"/>
        <w:rPr>
          <w:rFonts w:asciiTheme="minorHAnsi" w:hAnsiTheme="minorHAnsi" w:cstheme="minorBidi"/>
          <w:kern w:val="2"/>
          <w:sz w:val="22"/>
          <w:szCs w:val="22"/>
          <w14:ligatures w14:val="standardContextual"/>
        </w:rPr>
      </w:pPr>
      <w:bookmarkStart w:id="0" w:name="_Hlk148010234"/>
      <w:r w:rsidRPr="004031F7">
        <w:rPr>
          <w:rFonts w:asciiTheme="minorHAnsi" w:hAnsiTheme="minorHAnsi" w:cstheme="minorBidi"/>
          <w:kern w:val="2"/>
          <w:sz w:val="22"/>
          <w:szCs w:val="22"/>
          <w:highlight w:val="yellow"/>
          <w14:ligatures w14:val="standardContextual"/>
        </w:rPr>
        <w:t>M/Mme………</w:t>
      </w:r>
      <w:proofErr w:type="gramStart"/>
      <w:r w:rsidRPr="004031F7">
        <w:rPr>
          <w:rFonts w:asciiTheme="minorHAnsi" w:hAnsiTheme="minorHAnsi" w:cstheme="minorBidi"/>
          <w:kern w:val="2"/>
          <w:sz w:val="22"/>
          <w:szCs w:val="22"/>
          <w:highlight w:val="yellow"/>
          <w14:ligatures w14:val="standardContextual"/>
        </w:rPr>
        <w:t>…….</w:t>
      </w:r>
      <w:proofErr w:type="gramEnd"/>
      <w:r w:rsidRPr="004031F7">
        <w:rPr>
          <w:rFonts w:asciiTheme="minorHAnsi" w:hAnsiTheme="minorHAnsi" w:cstheme="minorBidi"/>
          <w:kern w:val="2"/>
          <w:sz w:val="22"/>
          <w:szCs w:val="22"/>
          <w14:ligatures w14:val="standardContextual"/>
        </w:rPr>
        <w:t xml:space="preserve">percevra une rémunération </w:t>
      </w:r>
      <w:r w:rsidRPr="004031F7">
        <w:rPr>
          <w:rFonts w:ascii="Calibri" w:eastAsia="Times New Roman" w:hAnsi="Calibri" w:cs="Calibri"/>
          <w:sz w:val="22"/>
          <w:szCs w:val="22"/>
          <w:lang w:eastAsia="fr-FR"/>
        </w:rPr>
        <w:t>constituée des éléments suivants :</w:t>
      </w:r>
    </w:p>
    <w:p w14:paraId="2E715248" w14:textId="77777777" w:rsidR="004031F7" w:rsidRPr="004031F7" w:rsidRDefault="004031F7" w:rsidP="004031F7">
      <w:pPr>
        <w:ind w:firstLine="708"/>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xml:space="preserve">- un traitement indiciaire brut afférent à l’indice brut </w:t>
      </w:r>
      <w:proofErr w:type="gramStart"/>
      <w:r w:rsidRPr="004031F7">
        <w:rPr>
          <w:rFonts w:ascii="Calibri" w:eastAsia="Times New Roman" w:hAnsi="Calibri" w:cs="Calibri"/>
          <w:sz w:val="22"/>
          <w:szCs w:val="22"/>
          <w:highlight w:val="yellow"/>
          <w:lang w:eastAsia="fr-FR"/>
        </w:rPr>
        <w:t>…….</w:t>
      </w:r>
      <w:proofErr w:type="gramEnd"/>
      <w:r w:rsidRPr="004031F7">
        <w:rPr>
          <w:rFonts w:ascii="Calibri" w:eastAsia="Times New Roman" w:hAnsi="Calibri" w:cs="Calibri"/>
          <w:sz w:val="22"/>
          <w:szCs w:val="22"/>
          <w:highlight w:val="yellow"/>
          <w:lang w:eastAsia="fr-FR"/>
        </w:rPr>
        <w:t>.,</w:t>
      </w:r>
      <w:r w:rsidRPr="004031F7">
        <w:rPr>
          <w:rFonts w:ascii="Calibri" w:eastAsia="Times New Roman" w:hAnsi="Calibri" w:cs="Calibri"/>
          <w:sz w:val="22"/>
          <w:szCs w:val="22"/>
          <w:lang w:eastAsia="fr-FR"/>
        </w:rPr>
        <w:t xml:space="preserve"> indice majoré </w:t>
      </w:r>
      <w:r w:rsidRPr="004031F7">
        <w:rPr>
          <w:rFonts w:ascii="Calibri" w:eastAsia="Times New Roman" w:hAnsi="Calibri" w:cs="Calibri"/>
          <w:sz w:val="22"/>
          <w:szCs w:val="22"/>
          <w:highlight w:val="yellow"/>
          <w:lang w:eastAsia="fr-FR"/>
        </w:rPr>
        <w:t>…….</w:t>
      </w:r>
      <w:r w:rsidRPr="004031F7">
        <w:rPr>
          <w:rFonts w:ascii="Calibri" w:eastAsia="Times New Roman" w:hAnsi="Calibri" w:cs="Calibri"/>
          <w:sz w:val="22"/>
          <w:szCs w:val="22"/>
          <w:lang w:eastAsia="fr-FR"/>
        </w:rPr>
        <w:t xml:space="preserve"> </w:t>
      </w:r>
      <w:proofErr w:type="gramStart"/>
      <w:r w:rsidRPr="004031F7">
        <w:rPr>
          <w:rFonts w:ascii="Calibri" w:eastAsia="Times New Roman" w:hAnsi="Calibri" w:cs="Calibri"/>
          <w:sz w:val="22"/>
          <w:szCs w:val="22"/>
          <w:lang w:eastAsia="fr-FR"/>
        </w:rPr>
        <w:t>soit</w:t>
      </w:r>
      <w:proofErr w:type="gramEnd"/>
      <w:r w:rsidRPr="004031F7">
        <w:rPr>
          <w:rFonts w:ascii="Calibri" w:eastAsia="Times New Roman" w:hAnsi="Calibri" w:cs="Calibri"/>
          <w:sz w:val="22"/>
          <w:szCs w:val="22"/>
          <w:lang w:eastAsia="fr-FR"/>
        </w:rPr>
        <w:t xml:space="preserve"> un montant brut de </w:t>
      </w:r>
      <w:r w:rsidRPr="004031F7">
        <w:rPr>
          <w:rFonts w:ascii="Calibri" w:eastAsia="Times New Roman" w:hAnsi="Calibri" w:cs="Calibri"/>
          <w:sz w:val="22"/>
          <w:szCs w:val="22"/>
          <w:highlight w:val="yellow"/>
          <w:lang w:eastAsia="fr-FR"/>
        </w:rPr>
        <w:t>……………..€ </w:t>
      </w:r>
      <w:r w:rsidRPr="004031F7">
        <w:rPr>
          <w:rFonts w:ascii="Calibri" w:eastAsia="Times New Roman" w:hAnsi="Calibri" w:cs="Calibri"/>
          <w:sz w:val="22"/>
          <w:szCs w:val="22"/>
          <w:lang w:eastAsia="fr-FR"/>
        </w:rPr>
        <w:t>;</w:t>
      </w:r>
    </w:p>
    <w:p w14:paraId="4C6E5D10" w14:textId="77777777" w:rsidR="004031F7" w:rsidRPr="004031F7" w:rsidRDefault="004031F7" w:rsidP="004031F7">
      <w:pPr>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La rémunération sera versée chaque mois après service fait par virement sur compte bancaire.</w:t>
      </w:r>
    </w:p>
    <w:p w14:paraId="40F4FE89"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(le cas échéant) les primes et indemnités liées au cadre d’emplois et aux fonctions occupées ;</w:t>
      </w:r>
    </w:p>
    <w:p w14:paraId="11D5B1CD"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(le cas échéant) le supplément familial de traitement prévu aux articles L.712-8 à L.712-11 du CGFP ;</w:t>
      </w:r>
    </w:p>
    <w:p w14:paraId="4E12CBC1"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(le cas échéant) les heures complémentaires et/ou les heures supplémentaires ;</w:t>
      </w:r>
    </w:p>
    <w:p w14:paraId="421F937D"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xml:space="preserve">- (le cas échéant) les astreintes et permanences </w:t>
      </w:r>
    </w:p>
    <w:p w14:paraId="5069FD39"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xml:space="preserve">- etc. </w:t>
      </w:r>
    </w:p>
    <w:p w14:paraId="0D24533E" w14:textId="77777777" w:rsidR="004031F7" w:rsidRPr="004031F7" w:rsidRDefault="004031F7" w:rsidP="004031F7">
      <w:pPr>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w:t>
      </w:r>
      <w:proofErr w:type="gramStart"/>
      <w:r w:rsidRPr="004031F7">
        <w:rPr>
          <w:rFonts w:ascii="Calibri" w:eastAsia="Times New Roman" w:hAnsi="Calibri" w:cs="Calibri"/>
          <w:sz w:val="22"/>
          <w:szCs w:val="22"/>
          <w:lang w:eastAsia="fr-FR"/>
        </w:rPr>
        <w:t>le</w:t>
      </w:r>
      <w:proofErr w:type="gramEnd"/>
      <w:r w:rsidRPr="004031F7">
        <w:rPr>
          <w:rFonts w:ascii="Calibri" w:eastAsia="Times New Roman" w:hAnsi="Calibri" w:cs="Calibri"/>
          <w:sz w:val="22"/>
          <w:szCs w:val="22"/>
          <w:lang w:eastAsia="fr-FR"/>
        </w:rPr>
        <w:t xml:space="preserve"> cas échéant) Les modalités de versement ainsi que la périodicité de versement de ces éléments sont prévues dans des arrêtés spécifiques.</w:t>
      </w:r>
    </w:p>
    <w:bookmarkEnd w:id="0"/>
    <w:p w14:paraId="7B1DA541" w14:textId="77777777" w:rsidR="00833F6A" w:rsidRPr="00960315" w:rsidRDefault="00833F6A" w:rsidP="00833F6A">
      <w:pPr>
        <w:rPr>
          <w:rFonts w:asciiTheme="minorHAnsi" w:hAnsiTheme="minorHAnsi" w:cstheme="minorHAnsi"/>
          <w:sz w:val="22"/>
          <w:szCs w:val="22"/>
        </w:rPr>
      </w:pPr>
    </w:p>
    <w:p w14:paraId="3B59AC58" w14:textId="77777777"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Pr>
          <w:rFonts w:asciiTheme="minorHAnsi" w:hAnsiTheme="minorHAnsi" w:cstheme="minorHAnsi"/>
          <w:b/>
          <w:sz w:val="22"/>
          <w:szCs w:val="22"/>
        </w:rPr>
        <w:t>5</w:t>
      </w:r>
    </w:p>
    <w:p w14:paraId="7A357E03" w14:textId="77777777" w:rsidR="00833F6A" w:rsidRPr="004D2E4E" w:rsidRDefault="00833F6A" w:rsidP="00833F6A">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71303551" w14:textId="77777777" w:rsidR="00833F6A" w:rsidRPr="00B43AD4" w:rsidRDefault="00833F6A" w:rsidP="00833F6A">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proofErr w:type="gramStart"/>
      <w:r w:rsidRPr="002C2237">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617A6AEC" w14:textId="77777777" w:rsidR="00833F6A" w:rsidRPr="00960315" w:rsidRDefault="00833F6A" w:rsidP="00833F6A">
      <w:pPr>
        <w:rPr>
          <w:rFonts w:asciiTheme="minorHAnsi" w:hAnsiTheme="minorHAnsi" w:cstheme="minorHAnsi"/>
          <w:sz w:val="22"/>
          <w:szCs w:val="22"/>
        </w:rPr>
      </w:pPr>
    </w:p>
    <w:p w14:paraId="3064BB5F" w14:textId="77777777"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Pr>
          <w:rFonts w:asciiTheme="minorHAnsi" w:hAnsiTheme="minorHAnsi" w:cstheme="minorHAnsi"/>
          <w:b/>
          <w:sz w:val="22"/>
          <w:szCs w:val="22"/>
        </w:rPr>
        <w:t>6</w:t>
      </w:r>
    </w:p>
    <w:p w14:paraId="23750AF9" w14:textId="77777777" w:rsidR="00833F6A" w:rsidRPr="00960315" w:rsidRDefault="00833F6A" w:rsidP="00833F6A">
      <w:pPr>
        <w:rPr>
          <w:rFonts w:asciiTheme="minorHAnsi" w:hAnsiTheme="minorHAnsi" w:cstheme="minorHAnsi"/>
          <w:sz w:val="22"/>
          <w:szCs w:val="22"/>
        </w:rPr>
      </w:pP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11628339" w14:textId="77777777" w:rsidR="00960315" w:rsidRPr="00960315" w:rsidRDefault="00960315" w:rsidP="00960315">
      <w:pPr>
        <w:rPr>
          <w:rFonts w:asciiTheme="minorHAnsi" w:hAnsiTheme="minorHAnsi" w:cstheme="minorHAnsi"/>
          <w:sz w:val="22"/>
          <w:szCs w:val="22"/>
        </w:rPr>
      </w:pPr>
    </w:p>
    <w:p w14:paraId="0B50CDD8" w14:textId="36CED90B"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833F6A">
        <w:rPr>
          <w:rFonts w:asciiTheme="minorHAnsi" w:hAnsiTheme="minorHAnsi" w:cstheme="minorHAnsi"/>
          <w:b/>
          <w:sz w:val="22"/>
          <w:szCs w:val="22"/>
        </w:rPr>
        <w:t>7</w:t>
      </w:r>
    </w:p>
    <w:p w14:paraId="35F58A6C"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27CC187E" w14:textId="77777777" w:rsidR="00763D51" w:rsidRPr="00960315" w:rsidRDefault="00763D51" w:rsidP="00960315">
      <w:pPr>
        <w:rPr>
          <w:rFonts w:asciiTheme="minorHAnsi" w:hAnsiTheme="minorHAnsi" w:cstheme="minorHAnsi"/>
          <w:sz w:val="22"/>
          <w:szCs w:val="22"/>
        </w:rPr>
      </w:pPr>
    </w:p>
    <w:p w14:paraId="5BD469A5" w14:textId="209BCFF4"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833F6A">
        <w:rPr>
          <w:rFonts w:asciiTheme="minorHAnsi" w:hAnsiTheme="minorHAnsi" w:cstheme="minorHAnsi"/>
          <w:b/>
          <w:sz w:val="22"/>
          <w:szCs w:val="22"/>
        </w:rPr>
        <w:t xml:space="preserve"> </w:t>
      </w:r>
      <w:r w:rsidRPr="00763D51">
        <w:rPr>
          <w:rFonts w:asciiTheme="minorHAnsi" w:hAnsiTheme="minorHAnsi" w:cstheme="minorHAnsi"/>
          <w:b/>
          <w:sz w:val="22"/>
          <w:szCs w:val="22"/>
        </w:rPr>
        <w:t>-</w:t>
      </w:r>
      <w:r w:rsidR="00833F6A">
        <w:rPr>
          <w:rFonts w:asciiTheme="minorHAnsi" w:hAnsiTheme="minorHAnsi" w:cstheme="minorHAnsi"/>
          <w:b/>
          <w:sz w:val="22"/>
          <w:szCs w:val="22"/>
        </w:rPr>
        <w:t xml:space="preserve"> </w:t>
      </w:r>
      <w:r w:rsidR="00960315" w:rsidRPr="00763D51">
        <w:rPr>
          <w:rFonts w:asciiTheme="minorHAnsi" w:hAnsiTheme="minorHAnsi" w:cstheme="minorHAnsi"/>
          <w:b/>
          <w:sz w:val="22"/>
          <w:szCs w:val="22"/>
        </w:rPr>
        <w:t>Licenciement à l’initiative de l</w:t>
      </w:r>
      <w:r w:rsidR="00833F6A">
        <w:rPr>
          <w:rFonts w:asciiTheme="minorHAnsi" w:hAnsiTheme="minorHAnsi" w:cstheme="minorHAnsi"/>
          <w:b/>
          <w:sz w:val="22"/>
          <w:szCs w:val="22"/>
        </w:rPr>
        <w:t xml:space="preserve">’autorité territoriale </w:t>
      </w:r>
    </w:p>
    <w:p w14:paraId="7EE5D0E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rPr>
        <w:t xml:space="preserve">a droit à un préavis d’une durée de 2 mois. </w:t>
      </w:r>
    </w:p>
    <w:p w14:paraId="518C38AF" w14:textId="77777777" w:rsidR="00763D51" w:rsidRDefault="00763D51" w:rsidP="00960315">
      <w:pPr>
        <w:rPr>
          <w:rFonts w:asciiTheme="minorHAnsi" w:hAnsiTheme="minorHAnsi" w:cstheme="minorHAnsi"/>
          <w:sz w:val="22"/>
          <w:szCs w:val="22"/>
        </w:rPr>
      </w:pPr>
    </w:p>
    <w:p w14:paraId="0B677AB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1BDAF8CD" w14:textId="77777777" w:rsidR="00960315" w:rsidRPr="00960315" w:rsidRDefault="00960315" w:rsidP="00960315">
      <w:pPr>
        <w:rPr>
          <w:rFonts w:asciiTheme="minorHAnsi" w:hAnsiTheme="minorHAnsi" w:cstheme="minorHAnsi"/>
          <w:sz w:val="22"/>
          <w:szCs w:val="22"/>
        </w:rPr>
      </w:pPr>
    </w:p>
    <w:p w14:paraId="3A8786C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7C4B0E08" w14:textId="77777777" w:rsidR="00960315" w:rsidRPr="00960315" w:rsidRDefault="00960315" w:rsidP="00960315">
      <w:pPr>
        <w:rPr>
          <w:rFonts w:asciiTheme="minorHAnsi" w:hAnsiTheme="minorHAnsi" w:cstheme="minorHAnsi"/>
          <w:sz w:val="22"/>
          <w:szCs w:val="22"/>
        </w:rPr>
      </w:pPr>
    </w:p>
    <w:p w14:paraId="6666458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7C858F1F" w14:textId="77777777" w:rsidR="00960315" w:rsidRPr="00960315" w:rsidRDefault="00960315" w:rsidP="00960315">
      <w:pPr>
        <w:rPr>
          <w:rFonts w:asciiTheme="minorHAnsi" w:hAnsiTheme="minorHAnsi" w:cstheme="minorHAnsi"/>
          <w:sz w:val="22"/>
          <w:szCs w:val="22"/>
        </w:rPr>
      </w:pPr>
    </w:p>
    <w:p w14:paraId="2AD0A4FB"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2155E975" w14:textId="77777777" w:rsidR="00960315" w:rsidRPr="00960315" w:rsidRDefault="00960315" w:rsidP="00960315">
      <w:pPr>
        <w:rPr>
          <w:rFonts w:asciiTheme="minorHAnsi" w:hAnsiTheme="minorHAnsi" w:cstheme="minorHAnsi"/>
          <w:sz w:val="22"/>
          <w:szCs w:val="22"/>
        </w:rPr>
      </w:pPr>
    </w:p>
    <w:p w14:paraId="77E9F0C9" w14:textId="602340F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2</w:t>
      </w:r>
      <w:r w:rsidR="00833F6A">
        <w:rPr>
          <w:rFonts w:asciiTheme="minorHAnsi" w:hAnsiTheme="minorHAnsi" w:cstheme="minorHAnsi"/>
          <w:b/>
          <w:sz w:val="22"/>
          <w:szCs w:val="22"/>
        </w:rPr>
        <w:t xml:space="preserve"> </w:t>
      </w:r>
      <w:r w:rsidRPr="00763D51">
        <w:rPr>
          <w:rFonts w:asciiTheme="minorHAnsi" w:hAnsiTheme="minorHAnsi" w:cstheme="minorHAnsi"/>
          <w:b/>
          <w:sz w:val="22"/>
          <w:szCs w:val="22"/>
        </w:rPr>
        <w:t>-</w:t>
      </w:r>
      <w:r w:rsidR="00833F6A">
        <w:rPr>
          <w:rFonts w:asciiTheme="minorHAnsi" w:hAnsiTheme="minorHAnsi" w:cstheme="minorHAnsi"/>
          <w:b/>
          <w:sz w:val="22"/>
          <w:szCs w:val="22"/>
        </w:rPr>
        <w:t xml:space="preserve"> </w:t>
      </w:r>
      <w:r w:rsidR="00960315" w:rsidRPr="00763D51">
        <w:rPr>
          <w:rFonts w:asciiTheme="minorHAnsi" w:hAnsiTheme="minorHAnsi" w:cstheme="minorHAnsi"/>
          <w:b/>
          <w:sz w:val="22"/>
          <w:szCs w:val="22"/>
        </w:rPr>
        <w:t>Démission du co-contractant</w:t>
      </w:r>
    </w:p>
    <w:p w14:paraId="64C75391"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démission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doit être clairement exprimée par lettre recommandée avec accusé de réception.</w:t>
      </w:r>
    </w:p>
    <w:p w14:paraId="4DDDC7F4"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est tenu (e) de respecter un préavis d’une durée de 2 mois. </w:t>
      </w:r>
    </w:p>
    <w:p w14:paraId="4E258279" w14:textId="77777777" w:rsidR="004031F7" w:rsidRDefault="004031F7" w:rsidP="00833F6A">
      <w:pPr>
        <w:rPr>
          <w:rFonts w:asciiTheme="minorHAnsi" w:hAnsiTheme="minorHAnsi" w:cstheme="minorHAnsi"/>
          <w:sz w:val="22"/>
          <w:szCs w:val="22"/>
        </w:rPr>
      </w:pPr>
      <w:bookmarkStart w:id="1" w:name="_Hlk147420936"/>
    </w:p>
    <w:p w14:paraId="56662BCE" w14:textId="3015C4A4" w:rsidR="00833F6A" w:rsidRPr="008D4846" w:rsidRDefault="00833F6A" w:rsidP="00833F6A">
      <w:pPr>
        <w:rPr>
          <w:rFonts w:asciiTheme="minorHAnsi" w:hAnsiTheme="minorHAnsi" w:cstheme="minorHAnsi"/>
          <w:b/>
          <w:bCs/>
          <w:sz w:val="22"/>
          <w:szCs w:val="22"/>
        </w:rPr>
      </w:pPr>
      <w:r w:rsidRPr="008D4846">
        <w:rPr>
          <w:rFonts w:asciiTheme="minorHAnsi" w:hAnsiTheme="minorHAnsi" w:cstheme="minorHAnsi"/>
          <w:b/>
          <w:bCs/>
          <w:sz w:val="22"/>
          <w:szCs w:val="22"/>
        </w:rPr>
        <w:t xml:space="preserve">3- Autres modalités de fin du contrat : </w:t>
      </w:r>
    </w:p>
    <w:p w14:paraId="28AB562E"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5015DC1B"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71A9D6E4"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1BA5D5ED"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440CAA8E" w14:textId="77777777" w:rsidR="00833F6A"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34F7F209" w14:textId="77777777" w:rsidR="00833F6A" w:rsidRPr="008D4846"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 la rupture conventionnelle : articles 49 bis à 49 decies du décret n° 88-145 précité ; </w:t>
      </w:r>
    </w:p>
    <w:p w14:paraId="270D250E"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696CCF1D" w14:textId="77777777" w:rsidR="00833F6A" w:rsidRDefault="00833F6A" w:rsidP="00960315">
      <w:pPr>
        <w:rPr>
          <w:rFonts w:asciiTheme="minorHAnsi" w:hAnsiTheme="minorHAnsi" w:cstheme="minorHAnsi"/>
          <w:b/>
          <w:sz w:val="22"/>
          <w:szCs w:val="22"/>
        </w:rPr>
      </w:pPr>
    </w:p>
    <w:p w14:paraId="774906D6" w14:textId="4E20681D"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833F6A">
        <w:rPr>
          <w:rFonts w:asciiTheme="minorHAnsi" w:hAnsiTheme="minorHAnsi" w:cstheme="minorHAnsi"/>
          <w:b/>
          <w:sz w:val="22"/>
          <w:szCs w:val="22"/>
        </w:rPr>
        <w:t>8</w:t>
      </w:r>
    </w:p>
    <w:p w14:paraId="479828B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se</w:t>
      </w:r>
      <w:proofErr w:type="gramEnd"/>
      <w:r w:rsidRPr="00960315">
        <w:rPr>
          <w:rFonts w:asciiTheme="minorHAnsi" w:hAnsiTheme="minorHAnsi" w:cstheme="minorHAnsi"/>
          <w:sz w:val="22"/>
          <w:szCs w:val="22"/>
        </w:rPr>
        <w:t xml:space="preserve"> verra délivrer un certificat qui contient les mentions suivantes :</w:t>
      </w:r>
    </w:p>
    <w:p w14:paraId="335EE0C1" w14:textId="3A577A8A" w:rsidR="00960315" w:rsidRPr="00833F6A" w:rsidRDefault="00833F6A" w:rsidP="00833F6A">
      <w:pPr>
        <w:rPr>
          <w:rFonts w:asciiTheme="minorHAnsi" w:hAnsiTheme="minorHAnsi" w:cstheme="minorHAnsi"/>
          <w:sz w:val="22"/>
          <w:szCs w:val="22"/>
        </w:rPr>
      </w:pPr>
      <w:r w:rsidRPr="00833F6A">
        <w:rPr>
          <w:rFonts w:asciiTheme="minorHAnsi" w:hAnsiTheme="minorHAnsi" w:cstheme="minorHAnsi"/>
          <w:sz w:val="22"/>
          <w:szCs w:val="22"/>
        </w:rPr>
        <w:t>-</w:t>
      </w:r>
      <w:r>
        <w:rPr>
          <w:rFonts w:asciiTheme="minorHAnsi" w:hAnsiTheme="minorHAnsi" w:cstheme="minorHAnsi"/>
          <w:sz w:val="22"/>
          <w:szCs w:val="22"/>
        </w:rPr>
        <w:t xml:space="preserve"> </w:t>
      </w:r>
      <w:r w:rsidR="00960315" w:rsidRPr="00833F6A">
        <w:rPr>
          <w:rFonts w:asciiTheme="minorHAnsi" w:hAnsiTheme="minorHAnsi" w:cstheme="minorHAnsi"/>
          <w:sz w:val="22"/>
          <w:szCs w:val="22"/>
        </w:rPr>
        <w:t>la date de recrutement de l'agent et celle de fin de contrat ;</w:t>
      </w:r>
    </w:p>
    <w:p w14:paraId="59E111A5" w14:textId="71A27D1B" w:rsidR="00960315" w:rsidRPr="00833F6A"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 </w:t>
      </w:r>
      <w:r w:rsidR="00960315" w:rsidRPr="00833F6A">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2A6ED65D" w14:textId="636E5D05" w:rsidR="00960315" w:rsidRPr="00833F6A"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 </w:t>
      </w:r>
      <w:r w:rsidR="00960315" w:rsidRPr="00833F6A">
        <w:rPr>
          <w:rFonts w:asciiTheme="minorHAnsi" w:hAnsiTheme="minorHAnsi" w:cstheme="minorHAnsi"/>
          <w:sz w:val="22"/>
          <w:szCs w:val="22"/>
        </w:rPr>
        <w:t>le cas échéant, les périodes de congés non assimilées à des périodes de travail effectif.</w:t>
      </w:r>
    </w:p>
    <w:p w14:paraId="378CB26B" w14:textId="77777777" w:rsidR="00B80F47" w:rsidRDefault="00B80F47" w:rsidP="00960315">
      <w:pPr>
        <w:rPr>
          <w:rFonts w:asciiTheme="minorHAnsi" w:hAnsiTheme="minorHAnsi" w:cstheme="minorHAnsi"/>
          <w:sz w:val="22"/>
          <w:szCs w:val="22"/>
        </w:rPr>
      </w:pPr>
    </w:p>
    <w:p w14:paraId="5720262E" w14:textId="0316D1C2" w:rsidR="004031F7" w:rsidRPr="004031F7" w:rsidRDefault="004031F7" w:rsidP="004031F7">
      <w:pPr>
        <w:rPr>
          <w:rFonts w:ascii="Calibri" w:eastAsia="Times New Roman" w:hAnsi="Calibri" w:cs="Calibri"/>
          <w:b/>
          <w:bCs/>
          <w:sz w:val="22"/>
          <w:szCs w:val="22"/>
          <w:lang w:eastAsia="fr-FR"/>
        </w:rPr>
      </w:pPr>
      <w:bookmarkStart w:id="2" w:name="_Hlk148010255"/>
      <w:r w:rsidRPr="004031F7">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076588A8" w14:textId="004B06A8"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Conformément au</w:t>
      </w:r>
      <w:r w:rsidR="00DA6703">
        <w:rPr>
          <w:rFonts w:ascii="Calibri" w:eastAsia="Calibri" w:hAnsi="Calibri"/>
          <w:sz w:val="22"/>
          <w:szCs w:val="22"/>
          <w14:ligatures w14:val="standardContextual"/>
        </w:rPr>
        <w:t>x articles R. 115-2 à R. 115-11 du Code général de la fonction publique</w:t>
      </w:r>
      <w:r w:rsidRPr="004031F7">
        <w:rPr>
          <w:rFonts w:ascii="Calibri" w:eastAsia="Calibri" w:hAnsi="Calibri"/>
          <w:sz w:val="22"/>
          <w:szCs w:val="22"/>
          <w14:ligatures w14:val="standardContextual"/>
        </w:rPr>
        <w:t>, apparaissent en annexe les dispositions législatives et réglementaires générales concernant :</w:t>
      </w:r>
    </w:p>
    <w:p w14:paraId="5D38559E" w14:textId="77777777"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 les droits en matière de durée de travail, d'organisation du travail ainsi qu’en matière d'heures supplémentaires ;</w:t>
      </w:r>
    </w:p>
    <w:p w14:paraId="55397E44" w14:textId="77777777"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 les droits à congés rémunérés ;</w:t>
      </w:r>
    </w:p>
    <w:p w14:paraId="19ADD7D0" w14:textId="77777777"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 les droits à la formation ;</w:t>
      </w:r>
    </w:p>
    <w:p w14:paraId="3D3D09A0" w14:textId="77777777"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 les droits en matière de protection sociale ;</w:t>
      </w:r>
      <w:bookmarkEnd w:id="2"/>
    </w:p>
    <w:p w14:paraId="492CCF79" w14:textId="77777777" w:rsidR="004031F7" w:rsidRPr="00960315" w:rsidRDefault="004031F7" w:rsidP="00960315">
      <w:pPr>
        <w:rPr>
          <w:rFonts w:asciiTheme="minorHAnsi" w:hAnsiTheme="minorHAnsi" w:cstheme="minorHAnsi"/>
          <w:sz w:val="22"/>
          <w:szCs w:val="22"/>
        </w:rPr>
      </w:pPr>
    </w:p>
    <w:p w14:paraId="2BA579FB" w14:textId="722636D4"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4031F7">
        <w:rPr>
          <w:rFonts w:asciiTheme="minorHAnsi" w:hAnsiTheme="minorHAnsi" w:cstheme="minorHAnsi"/>
          <w:b/>
          <w:sz w:val="22"/>
          <w:szCs w:val="22"/>
        </w:rPr>
        <w:t>10</w:t>
      </w:r>
    </w:p>
    <w:p w14:paraId="0645542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2CB8FD1C" w14:textId="77777777" w:rsidR="0009260D" w:rsidRDefault="0009260D" w:rsidP="0009260D">
      <w:pPr>
        <w:rPr>
          <w:rFonts w:asciiTheme="minorHAnsi" w:hAnsiTheme="minorHAnsi" w:cstheme="minorHAnsi"/>
          <w:sz w:val="22"/>
          <w:szCs w:val="22"/>
        </w:rPr>
      </w:pPr>
    </w:p>
    <w:p w14:paraId="4FD2D876" w14:textId="77777777" w:rsidR="0009260D" w:rsidRDefault="0009260D" w:rsidP="0009260D">
      <w:pPr>
        <w:rPr>
          <w:rFonts w:asciiTheme="minorHAnsi" w:hAnsiTheme="minorHAnsi" w:cstheme="minorHAnsi"/>
          <w:sz w:val="22"/>
          <w:szCs w:val="22"/>
        </w:rPr>
      </w:pPr>
    </w:p>
    <w:p w14:paraId="619BFF67" w14:textId="77777777" w:rsidR="00B80F47" w:rsidRPr="0009260D" w:rsidRDefault="00B80F47" w:rsidP="0009260D">
      <w:pPr>
        <w:rPr>
          <w:rFonts w:asciiTheme="minorHAnsi" w:hAnsiTheme="minorHAnsi" w:cstheme="minorHAnsi"/>
          <w:sz w:val="22"/>
          <w:szCs w:val="22"/>
        </w:rPr>
      </w:pPr>
    </w:p>
    <w:p w14:paraId="38A203A3"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3A72494D" w14:textId="77777777" w:rsidR="0009260D" w:rsidRPr="00C86791" w:rsidRDefault="0009260D" w:rsidP="0009260D">
      <w:pPr>
        <w:ind w:left="5529"/>
        <w:rPr>
          <w:rFonts w:ascii="Calibri" w:hAnsi="Calibri" w:cs="Calibri"/>
          <w:sz w:val="22"/>
          <w:szCs w:val="22"/>
        </w:rPr>
      </w:pPr>
    </w:p>
    <w:p w14:paraId="4D72D495" w14:textId="77777777"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14:paraId="49522827"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w:t>
      </w:r>
      <w:proofErr w:type="gramStart"/>
      <w:r w:rsidRPr="005C1779">
        <w:rPr>
          <w:rFonts w:ascii="Calibri" w:hAnsi="Calibri" w:cs="Calibri"/>
          <w:sz w:val="22"/>
          <w:szCs w:val="22"/>
          <w:highlight w:val="yellow"/>
        </w:rPr>
        <w:t>nom</w:t>
      </w:r>
      <w:proofErr w:type="gramEnd"/>
      <w:r w:rsidRPr="005C1779">
        <w:rPr>
          <w:rFonts w:ascii="Calibri" w:hAnsi="Calibri" w:cs="Calibri"/>
          <w:sz w:val="22"/>
          <w:szCs w:val="22"/>
          <w:highlight w:val="yellow"/>
        </w:rPr>
        <w:t xml:space="preserve">,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6FDB39B4" w14:textId="77777777" w:rsidR="0009260D" w:rsidRDefault="0009260D" w:rsidP="0009260D">
      <w:pPr>
        <w:rPr>
          <w:rFonts w:ascii="Calibri" w:hAnsi="Calibri" w:cs="Calibri"/>
          <w:sz w:val="22"/>
          <w:szCs w:val="22"/>
        </w:rPr>
      </w:pPr>
    </w:p>
    <w:p w14:paraId="4841B0EA" w14:textId="77777777" w:rsidR="00760817" w:rsidRDefault="00760817" w:rsidP="0009260D">
      <w:pPr>
        <w:rPr>
          <w:rFonts w:ascii="Calibri" w:hAnsi="Calibri" w:cs="Calibri"/>
          <w:sz w:val="22"/>
          <w:szCs w:val="22"/>
        </w:rPr>
      </w:pPr>
    </w:p>
    <w:p w14:paraId="25416C92" w14:textId="77777777" w:rsidR="0009260D" w:rsidRPr="00C86791" w:rsidRDefault="0009260D" w:rsidP="0009260D">
      <w:pPr>
        <w:rPr>
          <w:rFonts w:ascii="Calibri" w:hAnsi="Calibri" w:cs="Calibri"/>
          <w:sz w:val="22"/>
          <w:szCs w:val="22"/>
        </w:rPr>
      </w:pPr>
    </w:p>
    <w:p w14:paraId="59EEEEA2" w14:textId="5AAC0650"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A00378">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2AE704DB" w14:textId="0CBDA99C" w:rsidR="00883B60" w:rsidRDefault="00883B60">
      <w:pPr>
        <w:rPr>
          <w:rFonts w:asciiTheme="minorHAnsi" w:hAnsiTheme="minorHAnsi" w:cstheme="minorHAnsi"/>
        </w:rPr>
      </w:pPr>
      <w:r>
        <w:rPr>
          <w:rFonts w:asciiTheme="minorHAnsi" w:hAnsiTheme="minorHAnsi" w:cstheme="minorHAnsi"/>
        </w:rPr>
        <w:br w:type="page"/>
      </w:r>
    </w:p>
    <w:p w14:paraId="70083625" w14:textId="77777777" w:rsidR="00883B60" w:rsidRDefault="00883B60" w:rsidP="00883B60">
      <w:pPr>
        <w:rPr>
          <w:rFonts w:ascii="Calibri" w:hAnsi="Calibri" w:cs="Calibri"/>
          <w:sz w:val="22"/>
          <w:szCs w:val="22"/>
        </w:rPr>
      </w:pPr>
    </w:p>
    <w:p w14:paraId="06122BBF" w14:textId="77777777" w:rsidR="00883B60" w:rsidRPr="0085748A" w:rsidRDefault="00883B60" w:rsidP="00883B60">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0224ED12" w14:textId="77777777" w:rsidR="00883B60" w:rsidRPr="005118E3" w:rsidRDefault="00883B60" w:rsidP="00883B60">
      <w:pPr>
        <w:tabs>
          <w:tab w:val="left" w:pos="2367"/>
        </w:tabs>
        <w:rPr>
          <w:rFonts w:asciiTheme="minorHAnsi" w:hAnsiTheme="minorHAnsi" w:cstheme="minorHAnsi"/>
          <w:sz w:val="22"/>
          <w:szCs w:val="22"/>
        </w:rPr>
      </w:pPr>
    </w:p>
    <w:p w14:paraId="5DA7853B" w14:textId="59594A12"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0D3D0E">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7EAF2364"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1FEDA6F2" w14:textId="77777777" w:rsidR="00883B60" w:rsidRDefault="00883B60" w:rsidP="00883B60">
      <w:pPr>
        <w:tabs>
          <w:tab w:val="left" w:pos="2367"/>
        </w:tabs>
        <w:rPr>
          <w:rFonts w:asciiTheme="minorHAnsi" w:hAnsiTheme="minorHAnsi" w:cstheme="minorHAnsi"/>
          <w:sz w:val="22"/>
          <w:szCs w:val="22"/>
        </w:rPr>
      </w:pPr>
    </w:p>
    <w:p w14:paraId="7B2A4FE0" w14:textId="77777777" w:rsidR="00883B60" w:rsidRDefault="00883B60" w:rsidP="00883B60">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21474CE6" w14:textId="77777777" w:rsidR="00883B60" w:rsidRPr="00D82DC6" w:rsidRDefault="00883B60" w:rsidP="00883B60">
      <w:pPr>
        <w:tabs>
          <w:tab w:val="left" w:pos="2367"/>
        </w:tabs>
        <w:rPr>
          <w:rFonts w:asciiTheme="minorHAnsi" w:hAnsiTheme="minorHAnsi" w:cstheme="minorHAnsi"/>
          <w:sz w:val="22"/>
          <w:szCs w:val="22"/>
        </w:rPr>
      </w:pPr>
    </w:p>
    <w:p w14:paraId="475DC53B" w14:textId="77777777" w:rsidR="00883B60" w:rsidRPr="006A5513"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736452AE"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6AC4CCC7"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1AF0D9F8"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24E6B352"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17A1B6B"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047AAE6B"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7181EA7A"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200D3F96" w14:textId="77777777" w:rsidR="00883B60" w:rsidRPr="00D82DC6" w:rsidRDefault="00883B60" w:rsidP="00883B60">
      <w:pPr>
        <w:tabs>
          <w:tab w:val="left" w:pos="2367"/>
        </w:tabs>
        <w:rPr>
          <w:rFonts w:asciiTheme="minorHAnsi" w:hAnsiTheme="minorHAnsi" w:cstheme="minorHAnsi"/>
          <w:b/>
          <w:bCs/>
          <w:sz w:val="22"/>
          <w:szCs w:val="22"/>
        </w:rPr>
      </w:pPr>
    </w:p>
    <w:p w14:paraId="374D1B4F"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241D79EC"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19DB0C82"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037B8C6E"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35C70A17"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2FDADBB0"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7A2AC5C7"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5F25123"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4C1F90A5"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71FCD71D"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BD57730"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213B3C1A" w14:textId="77777777" w:rsidR="00002B6C" w:rsidRPr="00002B6C" w:rsidRDefault="00883B60" w:rsidP="00002B6C">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002B6C" w:rsidRPr="00002B6C">
        <w:rPr>
          <w:rFonts w:asciiTheme="minorHAnsi" w:hAnsiTheme="minorHAnsi" w:cstheme="minorHAnsi"/>
          <w:sz w:val="22"/>
          <w:szCs w:val="22"/>
        </w:rPr>
        <w:t xml:space="preserve">articles R. 215-1 à R. 215-5 du CGFP ; </w:t>
      </w:r>
    </w:p>
    <w:p w14:paraId="128BDC1D" w14:textId="787D831D"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1A87F983"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6D7BDA2C"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436DC40B"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6506AFC9"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4C92B166" w14:textId="77777777" w:rsidR="00883B60" w:rsidRPr="00D82DC6" w:rsidRDefault="00883B60" w:rsidP="00883B60">
      <w:pPr>
        <w:tabs>
          <w:tab w:val="left" w:pos="2367"/>
        </w:tabs>
        <w:rPr>
          <w:rFonts w:asciiTheme="minorHAnsi" w:hAnsiTheme="minorHAnsi" w:cstheme="minorHAnsi"/>
          <w:sz w:val="22"/>
          <w:szCs w:val="22"/>
        </w:rPr>
      </w:pPr>
    </w:p>
    <w:p w14:paraId="32AC67CD"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1B1703D5"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CFACC7B"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1C837D2D"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7B65EFCD"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10AD7E1E"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6ACBF513" w14:textId="77777777" w:rsidR="00883B60" w:rsidRPr="00D82DC6" w:rsidRDefault="00883B60" w:rsidP="00883B60">
      <w:pPr>
        <w:tabs>
          <w:tab w:val="left" w:pos="2367"/>
        </w:tabs>
        <w:rPr>
          <w:rFonts w:asciiTheme="minorHAnsi" w:hAnsiTheme="minorHAnsi" w:cstheme="minorHAnsi"/>
          <w:b/>
          <w:bCs/>
          <w:sz w:val="22"/>
          <w:szCs w:val="22"/>
        </w:rPr>
      </w:pPr>
    </w:p>
    <w:p w14:paraId="2D85D23D"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01DF3D37"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6C3C0C4B"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56B0849F"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4CDC9D68"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468F69DC"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06DCF6EA"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65F92840"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228A16C3"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269805D1"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3123E7A3"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497A2158" w14:textId="77777777" w:rsidR="00883B60" w:rsidRPr="0009260D"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Pr>
          <w:rFonts w:asciiTheme="minorHAnsi" w:hAnsiTheme="minorHAnsi" w:cstheme="minorHAnsi"/>
          <w:sz w:val="22"/>
          <w:szCs w:val="22"/>
        </w:rPr>
        <w:t xml:space="preserve">. </w:t>
      </w:r>
    </w:p>
    <w:p w14:paraId="6D5E1198" w14:textId="77777777" w:rsidR="00883B60" w:rsidRPr="000C361F" w:rsidRDefault="00883B60" w:rsidP="00883B60">
      <w:pPr>
        <w:rPr>
          <w:rFonts w:ascii="Calibri" w:hAnsi="Calibri" w:cs="Calibri"/>
          <w:sz w:val="22"/>
          <w:szCs w:val="22"/>
        </w:rPr>
      </w:pPr>
    </w:p>
    <w:p w14:paraId="78719FFF" w14:textId="77777777" w:rsidR="00A00378" w:rsidRDefault="00A00378" w:rsidP="00A00378">
      <w:pPr>
        <w:tabs>
          <w:tab w:val="left" w:pos="2492"/>
        </w:tabs>
        <w:rPr>
          <w:rFonts w:asciiTheme="minorHAnsi" w:hAnsiTheme="minorHAnsi" w:cstheme="minorHAnsi"/>
        </w:rPr>
      </w:pPr>
    </w:p>
    <w:p w14:paraId="54553F58" w14:textId="77777777" w:rsidR="00A00378" w:rsidRPr="00A00378" w:rsidRDefault="00A00378" w:rsidP="00A00378">
      <w:pPr>
        <w:tabs>
          <w:tab w:val="left" w:pos="2492"/>
        </w:tabs>
        <w:rPr>
          <w:rFonts w:ascii="Calibri" w:hAnsi="Calibri" w:cs="Calibri"/>
          <w:sz w:val="22"/>
          <w:szCs w:val="22"/>
        </w:rPr>
      </w:pPr>
    </w:p>
    <w:sectPr w:rsidR="00A00378" w:rsidRPr="00A00378"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F0CE" w14:textId="77777777" w:rsidR="00107F87" w:rsidRDefault="00107F87" w:rsidP="00C10E7B">
      <w:r>
        <w:separator/>
      </w:r>
    </w:p>
  </w:endnote>
  <w:endnote w:type="continuationSeparator" w:id="0">
    <w:p w14:paraId="24CD4093" w14:textId="77777777" w:rsidR="00107F87" w:rsidRDefault="00107F87"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B57"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26943B62" wp14:editId="1FB6DC6B">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07D9A"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73960DF"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320A65">
      <w:rPr>
        <w:noProof/>
      </w:rPr>
      <w:t>2</w:t>
    </w:r>
    <w:r w:rsidRPr="00C86791">
      <w:fldChar w:fldCharType="end"/>
    </w:r>
    <w:r w:rsidRPr="00C86791">
      <w:t xml:space="preserve"> sur </w:t>
    </w:r>
    <w:fldSimple w:instr="NUMPAGES  \* Arabic  \* MERGEFORMAT">
      <w:r w:rsidR="00320A65">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53A9" w14:textId="60DC9F6D"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320A65">
      <w:rPr>
        <w:noProof/>
      </w:rPr>
      <w:t>1</w:t>
    </w:r>
    <w:r w:rsidRPr="00715C9B">
      <w:fldChar w:fldCharType="end"/>
    </w:r>
    <w:r w:rsidRPr="00715C9B">
      <w:t xml:space="preserve"> sur </w:t>
    </w:r>
    <w:fldSimple w:instr="NUMPAGES  \* Arabic  \* MERGEFORMAT">
      <w:r w:rsidR="00320A65">
        <w:rPr>
          <w:noProof/>
        </w:rPr>
        <w:t>4</w:t>
      </w:r>
    </w:fldSimple>
    <w:r>
      <w:rPr>
        <w:noProof/>
      </w:rPr>
      <w:t xml:space="preserve"> - </w:t>
    </w:r>
    <w:r w:rsidRPr="007C0DFE">
      <w:rPr>
        <w:noProof/>
      </w:rPr>
      <w:t xml:space="preserve">MAJ </w:t>
    </w:r>
    <w:r w:rsidR="00FB6869">
      <w:rPr>
        <w:noProof/>
      </w:rPr>
      <w:t>février 2025</w:t>
    </w:r>
  </w:p>
  <w:p w14:paraId="14F641F4"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4532C917" wp14:editId="4859577D">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A191D"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64CF306"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11140EAA"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914D" w14:textId="77777777" w:rsidR="00107F87" w:rsidRDefault="00107F87" w:rsidP="00C10E7B">
      <w:r>
        <w:separator/>
      </w:r>
    </w:p>
  </w:footnote>
  <w:footnote w:type="continuationSeparator" w:id="0">
    <w:p w14:paraId="6934B553" w14:textId="77777777" w:rsidR="00107F87" w:rsidRDefault="00107F87"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0622"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52AE"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5E8A391"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6344382">
    <w:abstractNumId w:val="3"/>
  </w:num>
  <w:num w:numId="2" w16cid:durableId="67195174">
    <w:abstractNumId w:val="12"/>
  </w:num>
  <w:num w:numId="3" w16cid:durableId="153767832">
    <w:abstractNumId w:val="4"/>
  </w:num>
  <w:num w:numId="4" w16cid:durableId="1746683596">
    <w:abstractNumId w:val="2"/>
  </w:num>
  <w:num w:numId="5" w16cid:durableId="187060664">
    <w:abstractNumId w:val="7"/>
  </w:num>
  <w:num w:numId="6" w16cid:durableId="1890148344">
    <w:abstractNumId w:val="9"/>
  </w:num>
  <w:num w:numId="7" w16cid:durableId="676469503">
    <w:abstractNumId w:val="1"/>
  </w:num>
  <w:num w:numId="8" w16cid:durableId="2048599429">
    <w:abstractNumId w:val="0"/>
  </w:num>
  <w:num w:numId="9" w16cid:durableId="371198965">
    <w:abstractNumId w:val="10"/>
  </w:num>
  <w:num w:numId="10" w16cid:durableId="16590475">
    <w:abstractNumId w:val="6"/>
  </w:num>
  <w:num w:numId="11" w16cid:durableId="637413442">
    <w:abstractNumId w:val="11"/>
  </w:num>
  <w:num w:numId="12" w16cid:durableId="1395741914">
    <w:abstractNumId w:val="8"/>
  </w:num>
  <w:num w:numId="13" w16cid:durableId="1216970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02B6C"/>
    <w:rsid w:val="0009260D"/>
    <w:rsid w:val="000954DB"/>
    <w:rsid w:val="000D3D0E"/>
    <w:rsid w:val="000E3CE2"/>
    <w:rsid w:val="00106E49"/>
    <w:rsid w:val="00107F87"/>
    <w:rsid w:val="001A5BEC"/>
    <w:rsid w:val="001D24C5"/>
    <w:rsid w:val="00214BC6"/>
    <w:rsid w:val="00275375"/>
    <w:rsid w:val="00284BFF"/>
    <w:rsid w:val="002856B0"/>
    <w:rsid w:val="002E0B87"/>
    <w:rsid w:val="00320A65"/>
    <w:rsid w:val="00375CFF"/>
    <w:rsid w:val="00402C2E"/>
    <w:rsid w:val="004031F7"/>
    <w:rsid w:val="00444091"/>
    <w:rsid w:val="00453175"/>
    <w:rsid w:val="00492DF4"/>
    <w:rsid w:val="004F56D9"/>
    <w:rsid w:val="00524585"/>
    <w:rsid w:val="005B0DF2"/>
    <w:rsid w:val="005B11FE"/>
    <w:rsid w:val="005B35A3"/>
    <w:rsid w:val="005C1779"/>
    <w:rsid w:val="00603CB7"/>
    <w:rsid w:val="0062103B"/>
    <w:rsid w:val="00670F89"/>
    <w:rsid w:val="00760817"/>
    <w:rsid w:val="00763D51"/>
    <w:rsid w:val="007B093B"/>
    <w:rsid w:val="007C682D"/>
    <w:rsid w:val="00833F6A"/>
    <w:rsid w:val="00843F96"/>
    <w:rsid w:val="008518F7"/>
    <w:rsid w:val="00883B60"/>
    <w:rsid w:val="008E5E83"/>
    <w:rsid w:val="00952C01"/>
    <w:rsid w:val="00954E48"/>
    <w:rsid w:val="00960315"/>
    <w:rsid w:val="009A2689"/>
    <w:rsid w:val="009C452A"/>
    <w:rsid w:val="00A00378"/>
    <w:rsid w:val="00A365CE"/>
    <w:rsid w:val="00AA4EFF"/>
    <w:rsid w:val="00AC08CC"/>
    <w:rsid w:val="00B06FD4"/>
    <w:rsid w:val="00B21380"/>
    <w:rsid w:val="00B244C8"/>
    <w:rsid w:val="00B80F47"/>
    <w:rsid w:val="00C10E7B"/>
    <w:rsid w:val="00CA7CEC"/>
    <w:rsid w:val="00D023AB"/>
    <w:rsid w:val="00DA6703"/>
    <w:rsid w:val="00E072D6"/>
    <w:rsid w:val="00E2617A"/>
    <w:rsid w:val="00E7186E"/>
    <w:rsid w:val="00EC3FFA"/>
    <w:rsid w:val="00ED291D"/>
    <w:rsid w:val="00EF69E4"/>
    <w:rsid w:val="00F25CD3"/>
    <w:rsid w:val="00F36660"/>
    <w:rsid w:val="00F7337A"/>
    <w:rsid w:val="00FB5061"/>
    <w:rsid w:val="00FB68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FF5F2"/>
  <w15:docId w15:val="{38D9FCF9-AD7E-45D1-B5B6-02508437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6835">
      <w:bodyDiv w:val="1"/>
      <w:marLeft w:val="0"/>
      <w:marRight w:val="0"/>
      <w:marTop w:val="0"/>
      <w:marBottom w:val="0"/>
      <w:divBdr>
        <w:top w:val="none" w:sz="0" w:space="0" w:color="auto"/>
        <w:left w:val="none" w:sz="0" w:space="0" w:color="auto"/>
        <w:bottom w:val="none" w:sz="0" w:space="0" w:color="auto"/>
        <w:right w:val="none" w:sz="0" w:space="0" w:color="auto"/>
      </w:divBdr>
    </w:div>
    <w:div w:id="581717908">
      <w:bodyDiv w:val="1"/>
      <w:marLeft w:val="0"/>
      <w:marRight w:val="0"/>
      <w:marTop w:val="0"/>
      <w:marBottom w:val="0"/>
      <w:divBdr>
        <w:top w:val="none" w:sz="0" w:space="0" w:color="auto"/>
        <w:left w:val="none" w:sz="0" w:space="0" w:color="auto"/>
        <w:bottom w:val="none" w:sz="0" w:space="0" w:color="auto"/>
        <w:right w:val="none" w:sz="0" w:space="0" w:color="auto"/>
      </w:divBdr>
    </w:div>
    <w:div w:id="9551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950D-8582-4107-B711-351CBF65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2560</Words>
  <Characters>14086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13</cp:revision>
  <dcterms:created xsi:type="dcterms:W3CDTF">2023-10-09T13:48:00Z</dcterms:created>
  <dcterms:modified xsi:type="dcterms:W3CDTF">2025-01-31T17:58:00Z</dcterms:modified>
</cp:coreProperties>
</file>