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27DC" w14:textId="77777777" w:rsidR="00F80FCD" w:rsidRDefault="00F80FCD" w:rsidP="00DD218F"/>
    <w:p w14:paraId="15E908AD" w14:textId="77777777" w:rsidR="000E31E7" w:rsidRDefault="000E31E7" w:rsidP="00DD218F"/>
    <w:p w14:paraId="27FEA1F3" w14:textId="77777777" w:rsidR="00DD218F" w:rsidRDefault="00DD218F" w:rsidP="00DD218F">
      <w:pPr>
        <w:pStyle w:val="titregrasencadr"/>
      </w:pPr>
    </w:p>
    <w:p w14:paraId="021873D9" w14:textId="77777777" w:rsidR="00CC2BCB" w:rsidRDefault="00CC2BCB" w:rsidP="00CC2BCB">
      <w:pPr>
        <w:pStyle w:val="titregrasencadr"/>
        <w:rPr>
          <w:b w:val="0"/>
        </w:rPr>
      </w:pPr>
      <w:r>
        <w:t>Demande d’avis du Comité Social Territorial</w:t>
      </w:r>
    </w:p>
    <w:p w14:paraId="4E5153A6" w14:textId="77777777" w:rsidR="00DD218F" w:rsidRPr="00A362D2" w:rsidRDefault="00DD218F" w:rsidP="00DD218F">
      <w:pPr>
        <w:pStyle w:val="titregrasencadr"/>
      </w:pPr>
    </w:p>
    <w:p w14:paraId="2102E2A5" w14:textId="77777777" w:rsidR="000C6B6A" w:rsidRDefault="000C6B6A" w:rsidP="00DD218F"/>
    <w:p w14:paraId="06BD9788" w14:textId="77777777" w:rsidR="00BA2264" w:rsidRPr="009429E6" w:rsidRDefault="00643EB7" w:rsidP="00B01D23">
      <w:pPr>
        <w:jc w:val="center"/>
        <w:rPr>
          <w:b/>
          <w:sz w:val="28"/>
        </w:rPr>
      </w:pPr>
      <w:r>
        <w:rPr>
          <w:b/>
          <w:sz w:val="28"/>
        </w:rPr>
        <w:t>Lignes directrices de gestion</w:t>
      </w:r>
    </w:p>
    <w:p w14:paraId="326AE9BD" w14:textId="77777777" w:rsidR="000B7DFA" w:rsidRDefault="000B7DFA" w:rsidP="000B7DFA"/>
    <w:p w14:paraId="4A95CD61" w14:textId="77777777" w:rsidR="009429E6" w:rsidRDefault="009429E6" w:rsidP="000B7DFA"/>
    <w:p w14:paraId="6FF4D448" w14:textId="77777777" w:rsidR="009429E6" w:rsidRPr="000B7DFA" w:rsidRDefault="009429E6" w:rsidP="000B7DFA"/>
    <w:p w14:paraId="1E80CA64" w14:textId="77777777" w:rsidR="00B01D23" w:rsidRDefault="009429E6" w:rsidP="000E31E7">
      <w:pPr>
        <w:pStyle w:val="Titre1"/>
      </w:pPr>
      <w:r>
        <w:t>Références juridiques </w:t>
      </w:r>
    </w:p>
    <w:p w14:paraId="4DE11819" w14:textId="77777777" w:rsidR="000E31E7" w:rsidRPr="00B01D23" w:rsidRDefault="000E31E7" w:rsidP="00B01D23"/>
    <w:p w14:paraId="4F6652A5" w14:textId="77777777" w:rsidR="00FD4329" w:rsidRDefault="003467BC" w:rsidP="00FD43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43EB7" w:rsidRPr="00635CD7">
        <w:rPr>
          <w:rFonts w:ascii="Calibri" w:hAnsi="Calibri" w:cs="Calibri"/>
        </w:rPr>
        <w:t>ode général de la fonction publique, notamment les articles L. 413-1 et suivants ; décret 2019-1265 du 29 novembre 2019 relatif aux lignes directrices de gestion et à l'évolution des attributions des commissions administratives paritaires</w:t>
      </w:r>
      <w:r w:rsidRPr="00A83348">
        <w:rPr>
          <w:rFonts w:ascii="Calibri" w:hAnsi="Calibri" w:cs="Calibri"/>
        </w:rPr>
        <w:t>.</w:t>
      </w:r>
    </w:p>
    <w:p w14:paraId="237D5C6F" w14:textId="77777777" w:rsidR="003467BC" w:rsidRPr="00A63958" w:rsidRDefault="003467BC" w:rsidP="00FD4329">
      <w:pPr>
        <w:jc w:val="both"/>
        <w:rPr>
          <w:rFonts w:ascii="Calibri" w:hAnsi="Calibri" w:cs="Calibri"/>
        </w:rPr>
      </w:pPr>
    </w:p>
    <w:p w14:paraId="1B4FD5A9" w14:textId="77777777" w:rsidR="00643EB7" w:rsidRPr="00635CD7" w:rsidRDefault="00643EB7" w:rsidP="00643EB7">
      <w:pPr>
        <w:jc w:val="both"/>
        <w:rPr>
          <w:rFonts w:ascii="Calibri" w:hAnsi="Calibri" w:cs="Calibri"/>
        </w:rPr>
      </w:pPr>
      <w:r w:rsidRPr="00635CD7">
        <w:rPr>
          <w:rFonts w:ascii="Calibri" w:hAnsi="Calibri" w:cs="Calibri"/>
        </w:rPr>
        <w:t xml:space="preserve">L’une des innovations de la loi n°2019-828 du 6 </w:t>
      </w:r>
      <w:proofErr w:type="spellStart"/>
      <w:r w:rsidRPr="00635CD7">
        <w:rPr>
          <w:rFonts w:ascii="Calibri" w:hAnsi="Calibri" w:cs="Calibri"/>
        </w:rPr>
        <w:t>août</w:t>
      </w:r>
      <w:proofErr w:type="spellEnd"/>
      <w:r w:rsidRPr="00635CD7">
        <w:rPr>
          <w:rFonts w:ascii="Calibri" w:hAnsi="Calibri" w:cs="Calibri"/>
        </w:rPr>
        <w:t xml:space="preserve"> 2019 dite de transformation de la Fonction Publique consiste en l’obligation pour toutes les collectivités territoriales de définir des lignes directrices de gestion. </w:t>
      </w:r>
    </w:p>
    <w:p w14:paraId="60C464DF" w14:textId="77777777" w:rsidR="00643EB7" w:rsidRPr="00635CD7" w:rsidRDefault="00643EB7" w:rsidP="00643EB7">
      <w:pPr>
        <w:jc w:val="both"/>
        <w:rPr>
          <w:rFonts w:ascii="Calibri" w:hAnsi="Calibri" w:cs="Calibri"/>
        </w:rPr>
      </w:pPr>
      <w:r w:rsidRPr="00635CD7">
        <w:rPr>
          <w:rFonts w:ascii="Calibri" w:hAnsi="Calibri" w:cs="Calibri"/>
        </w:rPr>
        <w:t>Les lignes directrices de gestion visent à :</w:t>
      </w:r>
    </w:p>
    <w:p w14:paraId="695EACDB" w14:textId="77777777" w:rsidR="00643EB7" w:rsidRPr="00643EB7" w:rsidRDefault="00643EB7" w:rsidP="00643EB7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643EB7">
        <w:rPr>
          <w:rFonts w:ascii="Calibri" w:hAnsi="Calibri" w:cs="Calibri"/>
        </w:rPr>
        <w:t>déterminer</w:t>
      </w:r>
      <w:proofErr w:type="gramEnd"/>
      <w:r w:rsidRPr="00643EB7">
        <w:rPr>
          <w:rFonts w:ascii="Calibri" w:hAnsi="Calibri" w:cs="Calibri"/>
        </w:rPr>
        <w:t xml:space="preserve"> la stratégie pluriannuelle de pilotage des ressources humaines, notamment en matière de GPEEC</w:t>
      </w:r>
    </w:p>
    <w:p w14:paraId="701A3256" w14:textId="77777777" w:rsidR="00643EB7" w:rsidRPr="00643EB7" w:rsidRDefault="00643EB7" w:rsidP="00643EB7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643EB7">
        <w:rPr>
          <w:rFonts w:ascii="Calibri" w:hAnsi="Calibri" w:cs="Calibri"/>
        </w:rPr>
        <w:t>fixer</w:t>
      </w:r>
      <w:proofErr w:type="gramEnd"/>
      <w:r w:rsidRPr="00643EB7">
        <w:rPr>
          <w:rFonts w:ascii="Calibri" w:hAnsi="Calibri" w:cs="Calibri"/>
        </w:rPr>
        <w:t xml:space="preserve"> des orientations générales en matière de promotion et de valorisation des parcours professionnels.</w:t>
      </w:r>
    </w:p>
    <w:p w14:paraId="3809F2D9" w14:textId="77777777" w:rsidR="00643EB7" w:rsidRPr="00635CD7" w:rsidRDefault="00643EB7" w:rsidP="00643EB7">
      <w:pPr>
        <w:jc w:val="both"/>
        <w:rPr>
          <w:rFonts w:ascii="Calibri" w:hAnsi="Calibri" w:cs="Calibri"/>
        </w:rPr>
      </w:pPr>
    </w:p>
    <w:p w14:paraId="70B62DFE" w14:textId="77777777" w:rsidR="00643EB7" w:rsidRPr="00635CD7" w:rsidRDefault="00643EB7" w:rsidP="00643EB7">
      <w:pPr>
        <w:jc w:val="both"/>
        <w:rPr>
          <w:rFonts w:ascii="Calibri" w:hAnsi="Calibri" w:cs="Calibri"/>
        </w:rPr>
      </w:pPr>
      <w:r w:rsidRPr="00635CD7">
        <w:rPr>
          <w:rFonts w:ascii="Calibri" w:hAnsi="Calibri" w:cs="Calibri"/>
        </w:rPr>
        <w:t>Elles constituent le document de référence pour la GRH de la collectivité.</w:t>
      </w:r>
    </w:p>
    <w:p w14:paraId="180F6E33" w14:textId="77777777" w:rsidR="00643EB7" w:rsidRPr="00635CD7" w:rsidRDefault="00643EB7" w:rsidP="00643EB7">
      <w:pPr>
        <w:jc w:val="both"/>
        <w:rPr>
          <w:rFonts w:ascii="Calibri" w:hAnsi="Calibri" w:cs="Calibri"/>
          <w:sz w:val="16"/>
          <w:szCs w:val="16"/>
        </w:rPr>
      </w:pPr>
    </w:p>
    <w:p w14:paraId="230356FF" w14:textId="77777777" w:rsidR="00643EB7" w:rsidRPr="00635CD7" w:rsidRDefault="00643EB7" w:rsidP="00643EB7">
      <w:pPr>
        <w:jc w:val="both"/>
        <w:rPr>
          <w:rFonts w:ascii="Calibri" w:hAnsi="Calibri" w:cs="Calibri"/>
        </w:rPr>
      </w:pPr>
      <w:r w:rsidRPr="00635CD7">
        <w:rPr>
          <w:rFonts w:ascii="Calibri" w:hAnsi="Calibri" w:cs="Calibri"/>
          <w:b/>
        </w:rPr>
        <w:t>Les décisions individuelles</w:t>
      </w:r>
      <w:r w:rsidRPr="00635CD7">
        <w:rPr>
          <w:rFonts w:ascii="Calibri" w:hAnsi="Calibri" w:cs="Calibri"/>
        </w:rPr>
        <w:t xml:space="preserve"> relatives à l’avancement de grade et à la promotion interne </w:t>
      </w:r>
      <w:r w:rsidRPr="00635CD7">
        <w:rPr>
          <w:rFonts w:ascii="Calibri" w:hAnsi="Calibri" w:cs="Calibri"/>
          <w:b/>
        </w:rPr>
        <w:t>ne pourront légalement être prises</w:t>
      </w:r>
      <w:r w:rsidRPr="00635CD7">
        <w:rPr>
          <w:rFonts w:ascii="Calibri" w:hAnsi="Calibri" w:cs="Calibri"/>
        </w:rPr>
        <w:t xml:space="preserve"> </w:t>
      </w:r>
      <w:r w:rsidRPr="00635CD7">
        <w:rPr>
          <w:rFonts w:ascii="Calibri" w:hAnsi="Calibri" w:cs="Calibri"/>
          <w:b/>
        </w:rPr>
        <w:t>qu’après l’adoption des lignes directrices de gestion</w:t>
      </w:r>
      <w:r w:rsidRPr="00635CD7">
        <w:rPr>
          <w:rFonts w:ascii="Calibri" w:hAnsi="Calibri" w:cs="Calibri"/>
        </w:rPr>
        <w:t xml:space="preserve"> par arrêté de l’autorité territoriale.</w:t>
      </w:r>
    </w:p>
    <w:p w14:paraId="522D3E84" w14:textId="77777777" w:rsidR="00FD4329" w:rsidRPr="00FD4329" w:rsidRDefault="00FD4329" w:rsidP="00FD4329"/>
    <w:p w14:paraId="2CC42B8A" w14:textId="77777777" w:rsidR="00643EB7" w:rsidRDefault="00643EB7" w:rsidP="00643EB7">
      <w:pPr>
        <w:pBdr>
          <w:bottom w:val="single" w:sz="4" w:space="1" w:color="auto"/>
        </w:pBdr>
        <w:jc w:val="both"/>
        <w:rPr>
          <w:rFonts w:ascii="Calibri" w:hAnsi="Calibri" w:cs="Calibri"/>
          <w:b/>
          <w:color w:val="000000" w:themeColor="text1"/>
        </w:rPr>
      </w:pPr>
      <w:r w:rsidRPr="00643EB7">
        <w:rPr>
          <w:rFonts w:ascii="Calibri" w:hAnsi="Calibri" w:cs="Calibri"/>
          <w:b/>
          <w:color w:val="000000" w:themeColor="text1"/>
          <w:highlight w:val="yellow"/>
        </w:rPr>
        <w:t>Merci de compléter :</w:t>
      </w:r>
    </w:p>
    <w:p w14:paraId="6EA05E00" w14:textId="57BDBCC2" w:rsidR="00155202" w:rsidRDefault="00155202" w:rsidP="00643EB7">
      <w:pPr>
        <w:jc w:val="both"/>
        <w:rPr>
          <w:rFonts w:ascii="Calibri" w:hAnsi="Calibri" w:cs="Calibri"/>
          <w:b/>
          <w:color w:val="000000" w:themeColor="text1"/>
        </w:rPr>
      </w:pPr>
      <w:r w:rsidRPr="00155202">
        <w:rPr>
          <w:rFonts w:ascii="Calibri" w:hAnsi="Calibri" w:cs="Calibri"/>
          <w:bCs/>
          <w:color w:val="000000" w:themeColor="text1"/>
        </w:rPr>
        <w:t>Nom de la collectivité</w:t>
      </w:r>
      <w:r>
        <w:rPr>
          <w:rFonts w:ascii="Calibri" w:hAnsi="Calibri" w:cs="Calibri"/>
          <w:b/>
          <w:color w:val="000000" w:themeColor="text1"/>
        </w:rPr>
        <w:t xml:space="preserve"> : </w:t>
      </w:r>
      <w:r w:rsidRPr="00155202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3D5E1138" w14:textId="77777777" w:rsidR="00155202" w:rsidRDefault="00155202" w:rsidP="00643EB7">
      <w:pPr>
        <w:jc w:val="both"/>
        <w:rPr>
          <w:rFonts w:ascii="Calibri" w:hAnsi="Calibri" w:cs="Calibri"/>
          <w:b/>
          <w:color w:val="000000" w:themeColor="text1"/>
        </w:rPr>
      </w:pPr>
    </w:p>
    <w:p w14:paraId="7E6E58CA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>Nombres d’agents titulaires : 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6A5144C7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stagiaires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4AC868D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contractuels de droit public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</w:t>
      </w:r>
      <w:proofErr w:type="gramStart"/>
      <w:r w:rsidRPr="00643EB7">
        <w:rPr>
          <w:rFonts w:ascii="Calibri" w:hAnsi="Calibri" w:cs="Calibri"/>
          <w:color w:val="000000" w:themeColor="text1"/>
          <w:highlight w:val="yellow"/>
        </w:rPr>
        <w:t>…….</w:t>
      </w:r>
      <w:proofErr w:type="gramEnd"/>
      <w:r w:rsidRPr="00643EB7">
        <w:rPr>
          <w:rFonts w:ascii="Calibri" w:hAnsi="Calibri" w:cs="Calibri"/>
          <w:color w:val="000000" w:themeColor="text1"/>
          <w:highlight w:val="yellow"/>
        </w:rPr>
        <w:t>.</w:t>
      </w:r>
    </w:p>
    <w:p w14:paraId="056A3B07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en contrats aidés et apprentis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57671CE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</w:p>
    <w:p w14:paraId="29CC03C9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TOTAL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………………………………</w:t>
      </w:r>
    </w:p>
    <w:p w14:paraId="12BA0F4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</w:p>
    <w:p w14:paraId="06E83DA2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 de FEMMES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</w:t>
      </w:r>
      <w:r w:rsidRPr="00643EB7">
        <w:rPr>
          <w:rFonts w:ascii="Calibri" w:hAnsi="Calibri" w:cs="Calibri"/>
          <w:color w:val="000000" w:themeColor="text1"/>
        </w:rPr>
        <w:tab/>
        <w:t xml:space="preserve">Nombre d’HOMMES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</w:t>
      </w:r>
    </w:p>
    <w:p w14:paraId="16911D7C" w14:textId="77777777" w:rsidR="00FD4329" w:rsidRDefault="00FD4329" w:rsidP="00643EB7">
      <w:pPr>
        <w:pStyle w:val="Titre1"/>
        <w:pBdr>
          <w:bottom w:val="none" w:sz="0" w:space="0" w:color="auto"/>
        </w:pBdr>
        <w:rPr>
          <w:color w:val="DB1C4E"/>
        </w:rPr>
      </w:pPr>
    </w:p>
    <w:p w14:paraId="5824E946" w14:textId="77777777" w:rsidR="00643EB7" w:rsidRPr="00643EB7" w:rsidRDefault="00643EB7" w:rsidP="00643EB7">
      <w:pPr>
        <w:pStyle w:val="NormalWeb"/>
        <w:spacing w:before="0" w:beforeAutospacing="0" w:after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Constitution d’un groupe de travail :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643EB7">
        <w:rPr>
          <w:rFonts w:ascii="Calibri" w:hAnsi="Calibri" w:cs="Calibri"/>
          <w:bCs/>
          <w:color w:val="000000" w:themeColor="text1"/>
          <w:highlight w:val="yellow"/>
        </w:rPr>
        <w:t>rayer la mention inutile</w:t>
      </w:r>
    </w:p>
    <w:p w14:paraId="1B160A5C" w14:textId="77777777" w:rsidR="00643EB7" w:rsidRPr="00643EB7" w:rsidRDefault="00643EB7" w:rsidP="00643EB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NON</w:t>
      </w:r>
    </w:p>
    <w:p w14:paraId="37981C6D" w14:textId="77777777" w:rsidR="00643EB7" w:rsidRPr="00643EB7" w:rsidRDefault="00643EB7" w:rsidP="00643EB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OUI</w:t>
      </w:r>
    </w:p>
    <w:p w14:paraId="6187537E" w14:textId="77777777" w:rsidR="00643EB7" w:rsidRPr="00643EB7" w:rsidRDefault="00643EB7" w:rsidP="00643EB7">
      <w:pPr>
        <w:pStyle w:val="NormalWeb"/>
        <w:spacing w:before="0" w:beforeAutospacing="0" w:after="0"/>
        <w:ind w:left="720"/>
        <w:rPr>
          <w:rFonts w:ascii="Calibri" w:hAnsi="Calibri" w:cs="Calibri"/>
          <w:b/>
          <w:bCs/>
        </w:rPr>
      </w:pPr>
      <w:r w:rsidRPr="00643EB7">
        <w:rPr>
          <w:rFonts w:ascii="Calibri" w:hAnsi="Calibri" w:cs="Calibri"/>
          <w:bCs/>
          <w:color w:val="000000" w:themeColor="text1"/>
        </w:rPr>
        <w:lastRenderedPageBreak/>
        <w:t>Composition du groupe de travail (élus, représentants du personnel, représentants de l’administration…) :</w:t>
      </w:r>
      <w:r w:rsidRPr="00643EB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43EB7">
        <w:rPr>
          <w:rFonts w:ascii="Calibri" w:hAnsi="Calibri" w:cs="Calibri"/>
          <w:b/>
          <w:bCs/>
          <w:highlight w:val="yellow"/>
        </w:rPr>
        <w:t>………………………………………………………………………………………………………………………………</w:t>
      </w:r>
    </w:p>
    <w:p w14:paraId="1F9AF712" w14:textId="77777777" w:rsidR="00643EB7" w:rsidRDefault="00643EB7" w:rsidP="00643EB7">
      <w:pPr>
        <w:pStyle w:val="Titre1"/>
      </w:pPr>
      <w:r>
        <w:t>Pièces à joindre</w:t>
      </w:r>
    </w:p>
    <w:p w14:paraId="17052F67" w14:textId="77777777" w:rsidR="00643EB7" w:rsidRDefault="00643EB7" w:rsidP="00643EB7"/>
    <w:p w14:paraId="3CF84F4B" w14:textId="77777777" w:rsidR="00643EB7" w:rsidRPr="00A32048" w:rsidRDefault="00643EB7" w:rsidP="00643EB7">
      <w:pPr>
        <w:jc w:val="both"/>
        <w:rPr>
          <w:rFonts w:ascii="Calibri" w:hAnsi="Calibri" w:cs="Calibri"/>
        </w:rPr>
      </w:pPr>
      <w:r w:rsidRPr="006B1B69">
        <w:rPr>
          <w:rFonts w:ascii="Calibri" w:hAnsi="Calibri" w:cs="Calibri"/>
          <w:b/>
          <w:highlight w:val="yellow"/>
        </w:rPr>
        <w:t xml:space="preserve">Projet de </w:t>
      </w:r>
      <w:r w:rsidR="006B1B69" w:rsidRPr="006B1B69">
        <w:rPr>
          <w:rFonts w:ascii="Calibri" w:hAnsi="Calibri" w:cs="Calibri"/>
          <w:b/>
          <w:highlight w:val="yellow"/>
        </w:rPr>
        <w:t>lignes directrices de gestion</w:t>
      </w:r>
      <w:r w:rsidR="006B1B69" w:rsidRPr="006B1B69">
        <w:rPr>
          <w:rFonts w:ascii="Calibri" w:hAnsi="Calibri" w:cs="Calibri"/>
          <w:i/>
        </w:rPr>
        <w:t xml:space="preserve"> (voir modèle de projet de LDG)</w:t>
      </w:r>
      <w:r w:rsidR="006B1B69">
        <w:rPr>
          <w:rFonts w:ascii="Calibri" w:hAnsi="Calibri" w:cs="Calibri"/>
        </w:rPr>
        <w:t xml:space="preserve"> </w:t>
      </w:r>
      <w:r w:rsidRPr="00A32048">
        <w:rPr>
          <w:rFonts w:ascii="Calibri" w:hAnsi="Calibri" w:cs="Calibri"/>
        </w:rPr>
        <w:t xml:space="preserve"> </w:t>
      </w:r>
    </w:p>
    <w:p w14:paraId="1D06D806" w14:textId="77777777" w:rsidR="006645DE" w:rsidRDefault="006645DE" w:rsidP="006645DE"/>
    <w:p w14:paraId="2A9A279C" w14:textId="77777777" w:rsidR="006B1B69" w:rsidRDefault="006B1B69" w:rsidP="006645DE"/>
    <w:p w14:paraId="76EE65CF" w14:textId="77777777" w:rsidR="006B1B69" w:rsidRDefault="006B1B69" w:rsidP="006645DE"/>
    <w:p w14:paraId="32C4A3BF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</w:t>
      </w:r>
      <w:proofErr w:type="gramStart"/>
      <w:r w:rsidR="00B01D23" w:rsidRPr="000C3C7D">
        <w:rPr>
          <w:highlight w:val="yellow"/>
        </w:rPr>
        <w:t>…….</w:t>
      </w:r>
      <w:proofErr w:type="gramEnd"/>
      <w:r w:rsidR="00B01D23" w:rsidRPr="000C3C7D">
        <w:rPr>
          <w:highlight w:val="yellow"/>
        </w:rPr>
        <w:t>.</w:t>
      </w:r>
    </w:p>
    <w:p w14:paraId="3CCA9F71" w14:textId="77777777" w:rsidR="006645DE" w:rsidRDefault="006645DE" w:rsidP="006645DE"/>
    <w:p w14:paraId="44538FB6" w14:textId="77777777" w:rsidR="00FD4329" w:rsidRPr="000C3C7D" w:rsidRDefault="00FD4329" w:rsidP="006645DE"/>
    <w:p w14:paraId="54BD14E7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74D7CF4F" w14:textId="77777777" w:rsidR="003717A5" w:rsidRDefault="003717A5" w:rsidP="00B01D23">
      <w:pPr>
        <w:tabs>
          <w:tab w:val="left" w:pos="8789"/>
        </w:tabs>
        <w:rPr>
          <w:b/>
        </w:rPr>
      </w:pPr>
    </w:p>
    <w:p w14:paraId="16391166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265D27BC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5ECA1B2E" w14:textId="77777777" w:rsidR="00EA1307" w:rsidRPr="00B01D23" w:rsidRDefault="00EA1307" w:rsidP="00B01D23">
      <w:pPr>
        <w:tabs>
          <w:tab w:val="left" w:pos="8789"/>
        </w:tabs>
        <w:rPr>
          <w:b/>
        </w:rPr>
      </w:pPr>
    </w:p>
    <w:p w14:paraId="0A81A348" w14:textId="77777777" w:rsidR="006645DE" w:rsidRDefault="006645DE" w:rsidP="00F50774"/>
    <w:p w14:paraId="2A61C664" w14:textId="280D8492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CC2BCB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0404BDE1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44F50228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1379" w14:textId="77777777" w:rsidR="00087FD7" w:rsidRDefault="00087FD7" w:rsidP="00DD218F">
      <w:r>
        <w:separator/>
      </w:r>
    </w:p>
  </w:endnote>
  <w:endnote w:type="continuationSeparator" w:id="0">
    <w:p w14:paraId="64060473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3CD4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C95AE3E" wp14:editId="554A5DCF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0EEE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FF069CF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B1B69">
      <w:rPr>
        <w:noProof/>
      </w:rPr>
      <w:t>2</w:t>
    </w:r>
    <w:r w:rsidRPr="00715C9B">
      <w:fldChar w:fldCharType="end"/>
    </w:r>
    <w:r w:rsidRPr="00715C9B">
      <w:t xml:space="preserve"> sur </w:t>
    </w:r>
    <w:r w:rsidR="00155202">
      <w:fldChar w:fldCharType="begin"/>
    </w:r>
    <w:r w:rsidR="00155202">
      <w:instrText>NUMPAGES  \* Arabic  \* MERGEFORMAT</w:instrText>
    </w:r>
    <w:r w:rsidR="00155202">
      <w:fldChar w:fldCharType="separate"/>
    </w:r>
    <w:r w:rsidR="006B1B69">
      <w:rPr>
        <w:noProof/>
      </w:rPr>
      <w:t>2</w:t>
    </w:r>
    <w:r w:rsidR="001552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E153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43EB7">
      <w:rPr>
        <w:noProof/>
      </w:rPr>
      <w:t>1</w:t>
    </w:r>
    <w:r w:rsidRPr="00715C9B">
      <w:fldChar w:fldCharType="end"/>
    </w:r>
    <w:r w:rsidRPr="00715C9B">
      <w:t xml:space="preserve"> sur </w:t>
    </w:r>
    <w:r w:rsidR="00155202">
      <w:fldChar w:fldCharType="begin"/>
    </w:r>
    <w:r w:rsidR="00155202">
      <w:instrText>NUMPAGES  \* Arabic  \* MERGEFORMAT</w:instrText>
    </w:r>
    <w:r w:rsidR="00155202">
      <w:fldChar w:fldCharType="separate"/>
    </w:r>
    <w:r w:rsidR="00643EB7">
      <w:rPr>
        <w:noProof/>
      </w:rPr>
      <w:t>2</w:t>
    </w:r>
    <w:r w:rsidR="00155202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3AA0D23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59710BF" wp14:editId="0F6A329A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1F47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DC6C557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D8D7B56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92D3" w14:textId="77777777" w:rsidR="00087FD7" w:rsidRDefault="00087FD7" w:rsidP="00DD218F">
      <w:r>
        <w:separator/>
      </w:r>
    </w:p>
  </w:footnote>
  <w:footnote w:type="continuationSeparator" w:id="0">
    <w:p w14:paraId="493F17CF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575A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FDAD83" wp14:editId="3EF62FDD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839"/>
    <w:multiLevelType w:val="hybridMultilevel"/>
    <w:tmpl w:val="0F5E0A18"/>
    <w:lvl w:ilvl="0" w:tplc="41D61D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679"/>
    <w:multiLevelType w:val="hybridMultilevel"/>
    <w:tmpl w:val="A09E549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0020"/>
    <w:multiLevelType w:val="hybridMultilevel"/>
    <w:tmpl w:val="F6F6DF74"/>
    <w:lvl w:ilvl="0" w:tplc="C36A2F2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417994"/>
    <w:multiLevelType w:val="hybridMultilevel"/>
    <w:tmpl w:val="FE300E1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89111">
    <w:abstractNumId w:val="3"/>
  </w:num>
  <w:num w:numId="2" w16cid:durableId="1697929385">
    <w:abstractNumId w:val="2"/>
  </w:num>
  <w:num w:numId="3" w16cid:durableId="203638986">
    <w:abstractNumId w:val="4"/>
  </w:num>
  <w:num w:numId="4" w16cid:durableId="259030067">
    <w:abstractNumId w:val="0"/>
  </w:num>
  <w:num w:numId="5" w16cid:durableId="2257296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07C4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6B6A"/>
    <w:rsid w:val="000D797B"/>
    <w:rsid w:val="000E31E7"/>
    <w:rsid w:val="000F249F"/>
    <w:rsid w:val="000F3110"/>
    <w:rsid w:val="00110166"/>
    <w:rsid w:val="00126898"/>
    <w:rsid w:val="00133509"/>
    <w:rsid w:val="0014087E"/>
    <w:rsid w:val="00141AAA"/>
    <w:rsid w:val="00155202"/>
    <w:rsid w:val="00183B8F"/>
    <w:rsid w:val="00187AB5"/>
    <w:rsid w:val="00195732"/>
    <w:rsid w:val="001C4679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7BC"/>
    <w:rsid w:val="00346A03"/>
    <w:rsid w:val="00352EED"/>
    <w:rsid w:val="00360D37"/>
    <w:rsid w:val="00364CAE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43EB7"/>
    <w:rsid w:val="00657384"/>
    <w:rsid w:val="006645DE"/>
    <w:rsid w:val="006660EA"/>
    <w:rsid w:val="0067375B"/>
    <w:rsid w:val="00675295"/>
    <w:rsid w:val="00676F66"/>
    <w:rsid w:val="00693E64"/>
    <w:rsid w:val="006973B2"/>
    <w:rsid w:val="006B1B69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37EC8"/>
    <w:rsid w:val="00742D67"/>
    <w:rsid w:val="00753FC8"/>
    <w:rsid w:val="00784EA6"/>
    <w:rsid w:val="00794FC8"/>
    <w:rsid w:val="007A07DA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E1713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34F62"/>
    <w:rsid w:val="00A75427"/>
    <w:rsid w:val="00A757C4"/>
    <w:rsid w:val="00A80F25"/>
    <w:rsid w:val="00AB50C6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496B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C2BCB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50774"/>
    <w:rsid w:val="00F72506"/>
    <w:rsid w:val="00F80FCD"/>
    <w:rsid w:val="00FA5740"/>
    <w:rsid w:val="00FA6F3A"/>
    <w:rsid w:val="00FB3A4E"/>
    <w:rsid w:val="00FC76BA"/>
    <w:rsid w:val="00FD4329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58CF26F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7250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2506"/>
    <w:rPr>
      <w:rFonts w:eastAsia="Times New Roman" w:cstheme="minorHAnsi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4F6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fr-FR"/>
    </w:rPr>
  </w:style>
  <w:style w:type="paragraph" w:styleId="NormalWeb">
    <w:name w:val="Normal (Web)"/>
    <w:basedOn w:val="Normal"/>
    <w:uiPriority w:val="99"/>
    <w:rsid w:val="00A34F6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C78D-D5C9-44E5-AAF2-1D328B3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5</cp:revision>
  <cp:lastPrinted>2021-11-09T07:56:00Z</cp:lastPrinted>
  <dcterms:created xsi:type="dcterms:W3CDTF">2022-08-17T13:43:00Z</dcterms:created>
  <dcterms:modified xsi:type="dcterms:W3CDTF">2023-10-31T13:03:00Z</dcterms:modified>
</cp:coreProperties>
</file>