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B280A" w14:textId="77777777" w:rsidR="0083384B" w:rsidRPr="00306499" w:rsidRDefault="00867C26" w:rsidP="00306499">
      <w:pPr>
        <w:pStyle w:val="titregrasencadr"/>
      </w:pPr>
      <w:r w:rsidRPr="00306499">
        <w:t xml:space="preserve">Arrêté portant placement en </w:t>
      </w:r>
      <w:r w:rsidR="0083384B" w:rsidRPr="00306499">
        <w:t>Congé pour</w:t>
      </w:r>
    </w:p>
    <w:p w14:paraId="068BD9FC" w14:textId="77777777" w:rsidR="00EC136D" w:rsidRPr="00306499" w:rsidRDefault="0083384B" w:rsidP="00306499">
      <w:pPr>
        <w:pStyle w:val="titregrasencadr"/>
      </w:pPr>
      <w:r w:rsidRPr="00306499">
        <w:t xml:space="preserve"> Invalidité Temporaire Imputable au Service (CITIS) </w:t>
      </w:r>
      <w:r w:rsidR="00867C26" w:rsidRPr="00306499">
        <w:t xml:space="preserve"> à titre provisoire</w:t>
      </w:r>
    </w:p>
    <w:p w14:paraId="3E363D90" w14:textId="77777777" w:rsidR="0047796D" w:rsidRPr="00306499" w:rsidRDefault="00306499" w:rsidP="00306499">
      <w:pPr>
        <w:pStyle w:val="titregrasencadr"/>
      </w:pPr>
      <w:proofErr w:type="gramStart"/>
      <w:r>
        <w:t>de</w:t>
      </w:r>
      <w:proofErr w:type="gramEnd"/>
      <w:r w:rsidR="0047796D" w:rsidRPr="00306499">
        <w:t xml:space="preserve"> M </w:t>
      </w:r>
      <w:r w:rsidR="00255AF7">
        <w:t>(Mme)</w:t>
      </w:r>
      <w:r w:rsidR="0047796D" w:rsidRPr="00306499">
        <w:t>.</w:t>
      </w:r>
      <w:r w:rsidR="0047796D" w:rsidRPr="00306499">
        <w:rPr>
          <w:highlight w:val="yellow"/>
        </w:rPr>
        <w:t>............</w:t>
      </w:r>
    </w:p>
    <w:p w14:paraId="41E48CD0" w14:textId="77777777" w:rsidR="0047796D" w:rsidRPr="00306499" w:rsidRDefault="00306499" w:rsidP="00306499">
      <w:pPr>
        <w:pStyle w:val="titregrasencadr"/>
        <w:rPr>
          <w:b w:val="0"/>
          <w:sz w:val="24"/>
          <w:szCs w:val="24"/>
        </w:rPr>
      </w:pPr>
      <w:r w:rsidRPr="00306499">
        <w:rPr>
          <w:b w:val="0"/>
          <w:sz w:val="24"/>
          <w:szCs w:val="24"/>
        </w:rPr>
        <w:t xml:space="preserve"> </w:t>
      </w:r>
      <w:r w:rsidR="0047796D" w:rsidRPr="00306499">
        <w:rPr>
          <w:b w:val="0"/>
          <w:sz w:val="24"/>
          <w:szCs w:val="24"/>
        </w:rPr>
        <w:t>(Agents affiliés au régime spécial de Sécurité Sociale - CNRACL)</w:t>
      </w:r>
    </w:p>
    <w:p w14:paraId="77FAD6AF" w14:textId="77777777" w:rsidR="0047796D" w:rsidRPr="0047796D" w:rsidRDefault="0047796D" w:rsidP="00867C26">
      <w:pPr>
        <w:jc w:val="center"/>
        <w:rPr>
          <w:rFonts w:cstheme="minorHAnsi"/>
        </w:rPr>
      </w:pPr>
    </w:p>
    <w:p w14:paraId="6D0AF095" w14:textId="77777777" w:rsidR="00306499" w:rsidRPr="006422BF" w:rsidRDefault="00306499" w:rsidP="00306499">
      <w:pPr>
        <w:pStyle w:val="VuConsidrant"/>
        <w:spacing w:after="60"/>
        <w:jc w:val="left"/>
        <w:rPr>
          <w:rFonts w:asciiTheme="minorHAnsi" w:hAnsiTheme="minorHAnsi" w:cstheme="minorHAnsi"/>
          <w:sz w:val="22"/>
          <w:szCs w:val="22"/>
        </w:rPr>
      </w:pPr>
      <w:r w:rsidRPr="00AE487C">
        <w:rPr>
          <w:rFonts w:asciiTheme="minorHAnsi" w:hAnsiTheme="minorHAnsi" w:cstheme="minorHAnsi"/>
          <w:sz w:val="22"/>
          <w:szCs w:val="22"/>
          <w:highlight w:val="yellow"/>
        </w:rPr>
        <w:t>Madame la Maire / Monsieur le Maire / Madame la Présidente / Monsieur le Président de .......................................................................................................,</w:t>
      </w:r>
    </w:p>
    <w:p w14:paraId="57BC6B74" w14:textId="77777777" w:rsidR="00306499" w:rsidRPr="00306499" w:rsidRDefault="00306499" w:rsidP="00306499">
      <w:pPr>
        <w:pStyle w:val="VuConsidrant"/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306499">
        <w:rPr>
          <w:rFonts w:asciiTheme="minorHAnsi" w:hAnsiTheme="minorHAnsi" w:cstheme="minorHAnsi"/>
          <w:sz w:val="22"/>
          <w:szCs w:val="22"/>
        </w:rPr>
        <w:t>Vu le code général de la fonction publique,</w:t>
      </w:r>
    </w:p>
    <w:p w14:paraId="72732D8F" w14:textId="77777777" w:rsidR="00553DBC" w:rsidRPr="00255AF7" w:rsidRDefault="00553DBC" w:rsidP="00306499">
      <w:pPr>
        <w:pStyle w:val="VuConsidrant"/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255AF7">
        <w:rPr>
          <w:rFonts w:asciiTheme="minorHAnsi" w:hAnsiTheme="minorHAnsi" w:cstheme="minorHAnsi"/>
          <w:sz w:val="22"/>
          <w:szCs w:val="22"/>
        </w:rPr>
        <w:t>Vu le décret n°87-602 du 30 juillet 1987</w:t>
      </w:r>
      <w:r w:rsidR="004239B1" w:rsidRPr="00255AF7">
        <w:rPr>
          <w:rFonts w:asciiTheme="minorHAnsi" w:hAnsiTheme="minorHAnsi" w:cstheme="minorHAnsi"/>
          <w:sz w:val="22"/>
          <w:szCs w:val="22"/>
        </w:rPr>
        <w:t xml:space="preserve"> modifié relatif à l’organisation des co</w:t>
      </w:r>
      <w:r w:rsidR="00AC4082">
        <w:rPr>
          <w:rFonts w:asciiTheme="minorHAnsi" w:hAnsiTheme="minorHAnsi" w:cstheme="minorHAnsi"/>
          <w:sz w:val="22"/>
          <w:szCs w:val="22"/>
        </w:rPr>
        <w:t>nseils</w:t>
      </w:r>
      <w:r w:rsidR="004239B1" w:rsidRPr="00255AF7">
        <w:rPr>
          <w:rFonts w:asciiTheme="minorHAnsi" w:hAnsiTheme="minorHAnsi" w:cstheme="minorHAnsi"/>
          <w:sz w:val="22"/>
          <w:szCs w:val="22"/>
        </w:rPr>
        <w:t xml:space="preserve"> médicaux, aux conditions d’aptitude physique et au régime des congés de maladie des fonctionnaires territoriaux ,</w:t>
      </w:r>
    </w:p>
    <w:p w14:paraId="47A7C0C8" w14:textId="77777777" w:rsidR="00553DBC" w:rsidRPr="00255AF7" w:rsidRDefault="00553DBC" w:rsidP="00306499">
      <w:pPr>
        <w:adjustRightInd w:val="0"/>
        <w:spacing w:after="0"/>
        <w:rPr>
          <w:rFonts w:cstheme="minorHAnsi"/>
        </w:rPr>
      </w:pPr>
      <w:r w:rsidRPr="00255AF7">
        <w:rPr>
          <w:rFonts w:cstheme="minorHAnsi"/>
        </w:rPr>
        <w:t xml:space="preserve">Vu le décret n° 91-298 du 20 mars 1991 portant dispositions statutaires applicables aux fonctionnaires territoriaux nommés dans des emplois permanents à temps non complet </w:t>
      </w:r>
      <w:r w:rsidRPr="00255AF7">
        <w:rPr>
          <w:rFonts w:cstheme="minorHAnsi"/>
          <w:i/>
          <w:iCs/>
        </w:rPr>
        <w:t xml:space="preserve"> (le cas échéant)</w:t>
      </w:r>
      <w:r w:rsidRPr="00255AF7">
        <w:rPr>
          <w:rFonts w:cstheme="minorHAnsi"/>
        </w:rPr>
        <w:t>,</w:t>
      </w:r>
    </w:p>
    <w:p w14:paraId="099B9FFC" w14:textId="77777777" w:rsidR="00553DBC" w:rsidRPr="00255AF7" w:rsidRDefault="00553DBC" w:rsidP="00306499">
      <w:pPr>
        <w:pStyle w:val="VuConsidrant"/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255AF7">
        <w:rPr>
          <w:rFonts w:asciiTheme="minorHAnsi" w:hAnsiTheme="minorHAnsi" w:cstheme="minorHAnsi"/>
          <w:sz w:val="22"/>
          <w:szCs w:val="22"/>
        </w:rPr>
        <w:t xml:space="preserve">Vu le formulaire de déclaration d’accident de service ou de maladie professionnelle de </w:t>
      </w:r>
      <w:r w:rsidRPr="00255AF7">
        <w:rPr>
          <w:rFonts w:asciiTheme="minorHAnsi" w:hAnsiTheme="minorHAnsi" w:cstheme="minorHAnsi"/>
          <w:sz w:val="22"/>
          <w:szCs w:val="22"/>
          <w:highlight w:val="yellow"/>
        </w:rPr>
        <w:t>M ………</w:t>
      </w:r>
      <w:r w:rsidRPr="00255AF7">
        <w:rPr>
          <w:rFonts w:asciiTheme="minorHAnsi" w:hAnsiTheme="minorHAnsi" w:cstheme="minorHAnsi"/>
          <w:sz w:val="22"/>
          <w:szCs w:val="22"/>
        </w:rPr>
        <w:t xml:space="preserve">,  reçu le </w:t>
      </w:r>
      <w:r w:rsidRPr="00255AF7">
        <w:rPr>
          <w:rFonts w:asciiTheme="minorHAnsi" w:hAnsiTheme="minorHAnsi" w:cstheme="minorHAnsi"/>
          <w:sz w:val="22"/>
          <w:szCs w:val="22"/>
          <w:highlight w:val="yellow"/>
        </w:rPr>
        <w:t>……</w:t>
      </w:r>
      <w:r w:rsidRPr="00255AF7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32554C88" w14:textId="77777777" w:rsidR="00553DBC" w:rsidRPr="00255AF7" w:rsidRDefault="00553DBC" w:rsidP="00306499">
      <w:pPr>
        <w:pStyle w:val="VuConsidrant"/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255AF7">
        <w:rPr>
          <w:rFonts w:asciiTheme="minorHAnsi" w:hAnsiTheme="minorHAnsi" w:cstheme="minorHAnsi"/>
          <w:sz w:val="22"/>
          <w:szCs w:val="22"/>
        </w:rPr>
        <w:t xml:space="preserve">Vu le certificat médical initial (ou de rechute) en date du </w:t>
      </w:r>
      <w:r w:rsidRPr="00255AF7">
        <w:rPr>
          <w:rFonts w:asciiTheme="minorHAnsi" w:hAnsiTheme="minorHAnsi" w:cstheme="minorHAnsi"/>
          <w:sz w:val="22"/>
          <w:szCs w:val="22"/>
          <w:highlight w:val="yellow"/>
        </w:rPr>
        <w:t>…...</w:t>
      </w:r>
      <w:r w:rsidRPr="00255AF7">
        <w:rPr>
          <w:rFonts w:asciiTheme="minorHAnsi" w:hAnsiTheme="minorHAnsi" w:cstheme="minorHAnsi"/>
          <w:sz w:val="22"/>
          <w:szCs w:val="22"/>
        </w:rPr>
        <w:t xml:space="preserve"> constatant l’accident de service OU la maladie professionnelle survenu(e) le </w:t>
      </w:r>
      <w:r w:rsidRPr="00255AF7">
        <w:rPr>
          <w:rFonts w:asciiTheme="minorHAnsi" w:hAnsiTheme="minorHAnsi" w:cstheme="minorHAnsi"/>
          <w:sz w:val="22"/>
          <w:szCs w:val="22"/>
          <w:highlight w:val="yellow"/>
        </w:rPr>
        <w:t>……</w:t>
      </w:r>
      <w:r w:rsidRPr="00255AF7">
        <w:rPr>
          <w:rFonts w:asciiTheme="minorHAnsi" w:hAnsiTheme="minorHAnsi" w:cstheme="minorHAnsi"/>
          <w:sz w:val="22"/>
          <w:szCs w:val="22"/>
        </w:rPr>
        <w:t>,</w:t>
      </w:r>
    </w:p>
    <w:p w14:paraId="0D65C9E9" w14:textId="77777777" w:rsidR="00553DBC" w:rsidRPr="00255AF7" w:rsidRDefault="00553DBC" w:rsidP="00306499">
      <w:pPr>
        <w:pStyle w:val="VuConsidrant"/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255AF7">
        <w:rPr>
          <w:rFonts w:asciiTheme="minorHAnsi" w:hAnsiTheme="minorHAnsi" w:cstheme="minorHAnsi"/>
          <w:sz w:val="22"/>
          <w:szCs w:val="22"/>
        </w:rPr>
        <w:t xml:space="preserve">Vu l’expertise du médecin agréé en date du </w:t>
      </w:r>
      <w:r w:rsidRPr="00255AF7">
        <w:rPr>
          <w:rFonts w:asciiTheme="minorHAnsi" w:hAnsiTheme="minorHAnsi" w:cstheme="minorHAnsi"/>
          <w:sz w:val="22"/>
          <w:szCs w:val="22"/>
          <w:highlight w:val="yellow"/>
        </w:rPr>
        <w:t>……</w:t>
      </w:r>
      <w:r w:rsidRPr="00255AF7">
        <w:rPr>
          <w:rFonts w:asciiTheme="minorHAnsi" w:hAnsiTheme="minorHAnsi" w:cstheme="minorHAnsi"/>
          <w:sz w:val="22"/>
          <w:szCs w:val="22"/>
        </w:rPr>
        <w:t xml:space="preserve"> (le cas échéant),</w:t>
      </w:r>
    </w:p>
    <w:p w14:paraId="14FFB495" w14:textId="77777777" w:rsidR="00553DBC" w:rsidRPr="00255AF7" w:rsidRDefault="00553DBC" w:rsidP="00306499">
      <w:pPr>
        <w:pStyle w:val="VuConsidrant"/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255AF7">
        <w:rPr>
          <w:rFonts w:asciiTheme="minorHAnsi" w:hAnsiTheme="minorHAnsi" w:cstheme="minorHAnsi"/>
          <w:sz w:val="22"/>
          <w:szCs w:val="22"/>
        </w:rPr>
        <w:t>Vu les résultats de l’enquête administrative (le cas échéant),</w:t>
      </w:r>
    </w:p>
    <w:p w14:paraId="30BF6FCD" w14:textId="77777777" w:rsidR="00553DBC" w:rsidRPr="00255AF7" w:rsidRDefault="00553DBC" w:rsidP="00306499">
      <w:pPr>
        <w:pStyle w:val="VuConsidrant"/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255AF7">
        <w:rPr>
          <w:rFonts w:asciiTheme="minorHAnsi" w:hAnsiTheme="minorHAnsi" w:cstheme="minorHAnsi"/>
          <w:sz w:val="22"/>
          <w:szCs w:val="22"/>
        </w:rPr>
        <w:t xml:space="preserve">Vu l’avis </w:t>
      </w:r>
      <w:r w:rsidR="00FD4E0D">
        <w:rPr>
          <w:rFonts w:asciiTheme="minorHAnsi" w:hAnsiTheme="minorHAnsi" w:cstheme="minorHAnsi"/>
          <w:sz w:val="22"/>
          <w:szCs w:val="22"/>
        </w:rPr>
        <w:t>du conseil médical réuni en formation plénière</w:t>
      </w:r>
      <w:r w:rsidRPr="00255AF7">
        <w:rPr>
          <w:rFonts w:asciiTheme="minorHAnsi" w:hAnsiTheme="minorHAnsi" w:cstheme="minorHAnsi"/>
          <w:sz w:val="22"/>
          <w:szCs w:val="22"/>
        </w:rPr>
        <w:t xml:space="preserve"> en date du </w:t>
      </w:r>
      <w:r w:rsidRPr="00255AF7">
        <w:rPr>
          <w:rFonts w:asciiTheme="minorHAnsi" w:hAnsiTheme="minorHAnsi" w:cstheme="minorHAnsi"/>
          <w:sz w:val="22"/>
          <w:szCs w:val="22"/>
          <w:highlight w:val="yellow"/>
        </w:rPr>
        <w:t>………</w:t>
      </w:r>
      <w:r w:rsidRPr="00255AF7">
        <w:rPr>
          <w:rFonts w:asciiTheme="minorHAnsi" w:hAnsiTheme="minorHAnsi" w:cstheme="minorHAnsi"/>
          <w:sz w:val="22"/>
          <w:szCs w:val="22"/>
        </w:rPr>
        <w:t>.</w:t>
      </w:r>
      <w:r w:rsidR="004239B1" w:rsidRPr="00255AF7">
        <w:rPr>
          <w:rFonts w:asciiTheme="minorHAnsi" w:hAnsiTheme="minorHAnsi" w:cstheme="minorHAnsi"/>
          <w:sz w:val="22"/>
          <w:szCs w:val="22"/>
        </w:rPr>
        <w:t xml:space="preserve"> </w:t>
      </w:r>
      <w:r w:rsidRPr="00255AF7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Pr="00255AF7">
        <w:rPr>
          <w:rFonts w:asciiTheme="minorHAnsi" w:hAnsiTheme="minorHAnsi" w:cstheme="minorHAnsi"/>
          <w:sz w:val="22"/>
          <w:szCs w:val="22"/>
        </w:rPr>
        <w:t>le</w:t>
      </w:r>
      <w:proofErr w:type="gramEnd"/>
      <w:r w:rsidRPr="00255AF7">
        <w:rPr>
          <w:rFonts w:asciiTheme="minorHAnsi" w:hAnsiTheme="minorHAnsi" w:cstheme="minorHAnsi"/>
          <w:sz w:val="22"/>
          <w:szCs w:val="22"/>
        </w:rPr>
        <w:t xml:space="preserve"> cas échéant),</w:t>
      </w:r>
    </w:p>
    <w:p w14:paraId="3B30E3BD" w14:textId="77777777" w:rsidR="00867C26" w:rsidRPr="00255AF7" w:rsidRDefault="00867C26" w:rsidP="00306499">
      <w:pPr>
        <w:tabs>
          <w:tab w:val="left" w:pos="603"/>
        </w:tabs>
        <w:spacing w:after="0"/>
        <w:rPr>
          <w:rFonts w:cstheme="minorHAnsi"/>
          <w:sz w:val="20"/>
          <w:szCs w:val="20"/>
        </w:rPr>
      </w:pPr>
      <w:r w:rsidRPr="00255AF7">
        <w:rPr>
          <w:rFonts w:cstheme="minorHAnsi"/>
        </w:rPr>
        <w:t xml:space="preserve">Considérant que l’instruction de la déclaration d’accident de service du </w:t>
      </w:r>
      <w:r w:rsidRPr="00255AF7">
        <w:rPr>
          <w:rFonts w:cstheme="minorHAnsi"/>
          <w:highlight w:val="yellow"/>
        </w:rPr>
        <w:t>…</w:t>
      </w:r>
      <w:r w:rsidRPr="00255AF7">
        <w:rPr>
          <w:rFonts w:cstheme="minorHAnsi"/>
        </w:rPr>
        <w:t xml:space="preserve"> (ou de maladie professionnelle) effectué</w:t>
      </w:r>
      <w:r w:rsidR="003B5C0E" w:rsidRPr="00255AF7">
        <w:rPr>
          <w:rFonts w:cstheme="minorHAnsi"/>
        </w:rPr>
        <w:t>e</w:t>
      </w:r>
      <w:r w:rsidRPr="00255AF7">
        <w:rPr>
          <w:rFonts w:cstheme="minorHAnsi"/>
        </w:rPr>
        <w:t xml:space="preserve"> le</w:t>
      </w:r>
      <w:proofErr w:type="gramStart"/>
      <w:r w:rsidRPr="00255AF7">
        <w:rPr>
          <w:rFonts w:cstheme="minorHAnsi"/>
        </w:rPr>
        <w:t xml:space="preserve"> </w:t>
      </w:r>
      <w:r w:rsidRPr="00255AF7">
        <w:rPr>
          <w:rFonts w:cstheme="minorHAnsi"/>
          <w:highlight w:val="yellow"/>
        </w:rPr>
        <w:t>….</w:t>
      </w:r>
      <w:proofErr w:type="gramEnd"/>
      <w:r w:rsidRPr="00255AF7">
        <w:rPr>
          <w:rFonts w:cstheme="minorHAnsi"/>
          <w:highlight w:val="yellow"/>
        </w:rPr>
        <w:t>.</w:t>
      </w:r>
      <w:r w:rsidR="00553DBC" w:rsidRPr="00255AF7">
        <w:rPr>
          <w:rFonts w:cstheme="minorHAnsi"/>
        </w:rPr>
        <w:t xml:space="preserve">  </w:t>
      </w:r>
      <w:proofErr w:type="gramStart"/>
      <w:r w:rsidR="00306499" w:rsidRPr="00255AF7">
        <w:rPr>
          <w:rFonts w:cstheme="minorHAnsi"/>
        </w:rPr>
        <w:t>e</w:t>
      </w:r>
      <w:r w:rsidRPr="00255AF7">
        <w:rPr>
          <w:rFonts w:cstheme="minorHAnsi"/>
        </w:rPr>
        <w:t>st</w:t>
      </w:r>
      <w:proofErr w:type="gramEnd"/>
      <w:r w:rsidRPr="00255AF7">
        <w:rPr>
          <w:rFonts w:cstheme="minorHAnsi"/>
        </w:rPr>
        <w:t xml:space="preserve"> toujours en cours</w:t>
      </w:r>
      <w:r w:rsidRPr="00255AF7">
        <w:rPr>
          <w:rFonts w:cstheme="minorHAnsi"/>
          <w:sz w:val="20"/>
          <w:szCs w:val="20"/>
        </w:rPr>
        <w:t xml:space="preserve"> ; </w:t>
      </w:r>
    </w:p>
    <w:p w14:paraId="5D9DA273" w14:textId="77777777" w:rsidR="00306499" w:rsidRPr="00255AF7" w:rsidRDefault="00306499" w:rsidP="00306499">
      <w:pPr>
        <w:rPr>
          <w:rFonts w:ascii="Calibri" w:hAnsi="Calibri" w:cs="Calibri"/>
        </w:rPr>
      </w:pPr>
    </w:p>
    <w:p w14:paraId="036DF8FD" w14:textId="77777777" w:rsidR="00306499" w:rsidRPr="00255AF7" w:rsidRDefault="00306499" w:rsidP="00306499">
      <w:pPr>
        <w:rPr>
          <w:rFonts w:ascii="Calibri" w:hAnsi="Calibri" w:cs="Calibri"/>
          <w:b/>
        </w:rPr>
      </w:pPr>
      <w:r w:rsidRPr="00255AF7">
        <w:rPr>
          <w:rFonts w:ascii="Calibri" w:hAnsi="Calibri" w:cs="Calibri"/>
          <w:b/>
        </w:rPr>
        <w:t>Arrête</w:t>
      </w:r>
    </w:p>
    <w:p w14:paraId="2CF5A1E8" w14:textId="77777777" w:rsidR="00867C26" w:rsidRPr="00255AF7" w:rsidRDefault="00867C26" w:rsidP="00306499">
      <w:pPr>
        <w:pStyle w:val="Default"/>
        <w:spacing w:after="18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55AF7">
        <w:rPr>
          <w:rFonts w:asciiTheme="minorHAnsi" w:hAnsiTheme="minorHAnsi" w:cstheme="minorHAnsi"/>
          <w:b/>
          <w:color w:val="auto"/>
          <w:sz w:val="22"/>
          <w:szCs w:val="22"/>
        </w:rPr>
        <w:t>Article 1 :</w:t>
      </w:r>
    </w:p>
    <w:p w14:paraId="66510A42" w14:textId="15A71914" w:rsidR="00867C26" w:rsidRPr="00D9787F" w:rsidRDefault="00867C26" w:rsidP="00306499">
      <w:pPr>
        <w:pStyle w:val="Default"/>
        <w:spacing w:after="18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255AF7">
        <w:rPr>
          <w:rFonts w:asciiTheme="minorHAnsi" w:hAnsiTheme="minorHAnsi" w:cstheme="minorHAnsi"/>
          <w:color w:val="auto"/>
          <w:sz w:val="22"/>
          <w:szCs w:val="22"/>
        </w:rPr>
        <w:t xml:space="preserve">Conformément aux dispositions du dernier alinéa de l’article </w:t>
      </w:r>
      <w:r w:rsidR="0047796D" w:rsidRPr="00255AF7">
        <w:rPr>
          <w:rFonts w:asciiTheme="minorHAnsi" w:hAnsiTheme="minorHAnsi" w:cstheme="minorHAnsi"/>
          <w:color w:val="auto"/>
          <w:sz w:val="22"/>
          <w:szCs w:val="22"/>
        </w:rPr>
        <w:t>3</w:t>
      </w:r>
      <w:r w:rsidRPr="00255AF7">
        <w:rPr>
          <w:rFonts w:asciiTheme="minorHAnsi" w:hAnsiTheme="minorHAnsi" w:cstheme="minorHAnsi"/>
          <w:color w:val="auto"/>
          <w:sz w:val="22"/>
          <w:szCs w:val="22"/>
        </w:rPr>
        <w:t>7-5</w:t>
      </w:r>
      <w:r w:rsidR="0047796D" w:rsidRPr="00255AF7">
        <w:rPr>
          <w:rFonts w:asciiTheme="minorHAnsi" w:hAnsiTheme="minorHAnsi" w:cstheme="minorHAnsi"/>
          <w:color w:val="auto"/>
          <w:sz w:val="22"/>
          <w:szCs w:val="22"/>
        </w:rPr>
        <w:t xml:space="preserve"> du décret</w:t>
      </w:r>
      <w:r w:rsidRPr="00255AF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7796D" w:rsidRPr="00255AF7">
        <w:rPr>
          <w:rFonts w:asciiTheme="minorHAnsi" w:hAnsiTheme="minorHAnsi" w:cstheme="minorHAnsi"/>
          <w:color w:val="auto"/>
          <w:sz w:val="22"/>
          <w:szCs w:val="22"/>
        </w:rPr>
        <w:t>n°87-602 du 30 juillet 1987</w:t>
      </w:r>
      <w:r w:rsidR="004239B1" w:rsidRPr="00255AF7">
        <w:rPr>
          <w:rFonts w:asciiTheme="minorHAnsi" w:hAnsiTheme="minorHAnsi" w:cstheme="minorHAnsi"/>
          <w:color w:val="auto"/>
          <w:sz w:val="22"/>
          <w:szCs w:val="22"/>
        </w:rPr>
        <w:t xml:space="preserve"> modifié</w:t>
      </w:r>
      <w:r w:rsidRPr="00255AF7">
        <w:rPr>
          <w:rFonts w:asciiTheme="minorHAnsi" w:hAnsiTheme="minorHAnsi" w:cstheme="minorHAnsi"/>
          <w:color w:val="auto"/>
          <w:sz w:val="22"/>
          <w:szCs w:val="22"/>
        </w:rPr>
        <w:t>, au terme des délais d’instruction prévus par ce décret, M. …………… est placé en congé pour invalidité temporaire imputable au service à titre provisoire du</w:t>
      </w:r>
      <w:proofErr w:type="gramStart"/>
      <w:r w:rsidRPr="00255AF7">
        <w:rPr>
          <w:rFonts w:asciiTheme="minorHAnsi" w:hAnsiTheme="minorHAnsi" w:cstheme="minorHAnsi"/>
          <w:color w:val="auto"/>
          <w:sz w:val="22"/>
          <w:szCs w:val="22"/>
        </w:rPr>
        <w:t xml:space="preserve"> ….</w:t>
      </w:r>
      <w:proofErr w:type="gramEnd"/>
      <w:r w:rsidRPr="00255AF7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D9787F" w:rsidRPr="00D9787F">
        <w:rPr>
          <w:rFonts w:asciiTheme="minorHAnsi" w:hAnsiTheme="minorHAnsi" w:cstheme="minorHAnsi"/>
          <w:color w:val="auto"/>
          <w:sz w:val="22"/>
          <w:szCs w:val="22"/>
        </w:rPr>
        <w:t>(</w:t>
      </w:r>
      <w:proofErr w:type="gramStart"/>
      <w:r w:rsidR="00D9787F" w:rsidRPr="00D9787F">
        <w:rPr>
          <w:rFonts w:asciiTheme="minorHAnsi" w:hAnsiTheme="minorHAnsi" w:cstheme="minorHAnsi"/>
          <w:i/>
          <w:iCs/>
          <w:color w:val="auto"/>
          <w:sz w:val="22"/>
          <w:szCs w:val="22"/>
        </w:rPr>
        <w:t>date</w:t>
      </w:r>
      <w:proofErr w:type="gramEnd"/>
      <w:r w:rsidR="00D9787F" w:rsidRPr="00D9787F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de début du premier arrêt de travail en lien avec l’accident ou la maladie) au (date de fin du dernier arrêt de travail reçu en lien avec l’accident ou la maladie)</w:t>
      </w:r>
      <w:r w:rsidRPr="00D9787F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; </w:t>
      </w:r>
    </w:p>
    <w:p w14:paraId="4E038308" w14:textId="77777777" w:rsidR="00867C26" w:rsidRPr="00255AF7" w:rsidRDefault="00867C26" w:rsidP="00867C26">
      <w:pPr>
        <w:pStyle w:val="Default"/>
        <w:spacing w:after="18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77C6A9D0" w14:textId="77777777" w:rsidR="00867C26" w:rsidRPr="00255AF7" w:rsidRDefault="00867C26" w:rsidP="00306499">
      <w:pPr>
        <w:pStyle w:val="Default"/>
        <w:spacing w:after="18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55AF7">
        <w:rPr>
          <w:rFonts w:asciiTheme="minorHAnsi" w:hAnsiTheme="minorHAnsi" w:cstheme="minorHAnsi"/>
          <w:b/>
          <w:color w:val="auto"/>
          <w:sz w:val="22"/>
          <w:szCs w:val="22"/>
        </w:rPr>
        <w:t>Article 2</w:t>
      </w:r>
      <w:r w:rsidR="0047796D" w:rsidRPr="00255AF7">
        <w:rPr>
          <w:rFonts w:asciiTheme="minorHAnsi" w:hAnsiTheme="minorHAnsi" w:cstheme="minorHAnsi"/>
          <w:b/>
          <w:color w:val="auto"/>
          <w:sz w:val="22"/>
          <w:szCs w:val="22"/>
        </w:rPr>
        <w:t> :</w:t>
      </w:r>
    </w:p>
    <w:p w14:paraId="1B6D7D96" w14:textId="77777777" w:rsidR="00867C26" w:rsidRPr="00255AF7" w:rsidRDefault="00867C26" w:rsidP="00306499">
      <w:pPr>
        <w:pStyle w:val="Default"/>
        <w:spacing w:after="18"/>
        <w:rPr>
          <w:rFonts w:asciiTheme="minorHAnsi" w:hAnsiTheme="minorHAnsi" w:cstheme="minorHAnsi"/>
          <w:color w:val="auto"/>
          <w:sz w:val="22"/>
          <w:szCs w:val="22"/>
        </w:rPr>
      </w:pPr>
      <w:r w:rsidRPr="00255AF7">
        <w:rPr>
          <w:rFonts w:asciiTheme="minorHAnsi" w:hAnsiTheme="minorHAnsi" w:cstheme="minorHAnsi"/>
          <w:color w:val="auto"/>
          <w:sz w:val="22"/>
          <w:szCs w:val="22"/>
        </w:rPr>
        <w:t xml:space="preserve">M………………. </w:t>
      </w:r>
      <w:proofErr w:type="gramStart"/>
      <w:r w:rsidRPr="00255AF7">
        <w:rPr>
          <w:rFonts w:asciiTheme="minorHAnsi" w:hAnsiTheme="minorHAnsi" w:cstheme="minorHAnsi"/>
          <w:color w:val="auto"/>
          <w:sz w:val="22"/>
          <w:szCs w:val="22"/>
        </w:rPr>
        <w:t>bénéficie</w:t>
      </w:r>
      <w:proofErr w:type="gramEnd"/>
      <w:r w:rsidRPr="00255AF7">
        <w:rPr>
          <w:rFonts w:asciiTheme="minorHAnsi" w:hAnsiTheme="minorHAnsi" w:cstheme="minorHAnsi"/>
          <w:color w:val="auto"/>
          <w:sz w:val="22"/>
          <w:szCs w:val="22"/>
        </w:rPr>
        <w:t xml:space="preserve">, en conséquence, à titre provisoire, des droits prévus par l’article 21 </w:t>
      </w:r>
      <w:r w:rsidRPr="00255AF7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bis </w:t>
      </w:r>
      <w:r w:rsidRPr="00255AF7">
        <w:rPr>
          <w:rFonts w:asciiTheme="minorHAnsi" w:hAnsiTheme="minorHAnsi" w:cstheme="minorHAnsi"/>
          <w:color w:val="auto"/>
          <w:sz w:val="22"/>
          <w:szCs w:val="22"/>
        </w:rPr>
        <w:t xml:space="preserve">de la loi n° 83-634 du 13 juillet 1983 portant droits et obligations des fonctionnaires – conservation de l’intégralité de son traitement et remboursement des honoraires médicaux et des frais directement entraînés par l'accident (ou la maladie) ; </w:t>
      </w:r>
    </w:p>
    <w:p w14:paraId="5277A20E" w14:textId="77777777" w:rsidR="00867C26" w:rsidRPr="00255AF7" w:rsidRDefault="00867C26" w:rsidP="00867C26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5290E6A0" w14:textId="77777777" w:rsidR="00867C26" w:rsidRPr="00255AF7" w:rsidRDefault="00867C26" w:rsidP="00306499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55AF7">
        <w:rPr>
          <w:rFonts w:asciiTheme="minorHAnsi" w:hAnsiTheme="minorHAnsi" w:cstheme="minorHAnsi"/>
          <w:b/>
          <w:color w:val="auto"/>
          <w:sz w:val="22"/>
          <w:szCs w:val="22"/>
        </w:rPr>
        <w:t>Article 3</w:t>
      </w:r>
      <w:r w:rsidR="0047796D" w:rsidRPr="00255AF7">
        <w:rPr>
          <w:rFonts w:asciiTheme="minorHAnsi" w:hAnsiTheme="minorHAnsi" w:cstheme="minorHAnsi"/>
          <w:b/>
          <w:color w:val="auto"/>
          <w:sz w:val="22"/>
          <w:szCs w:val="22"/>
        </w:rPr>
        <w:t> :</w:t>
      </w:r>
    </w:p>
    <w:p w14:paraId="1BEC656A" w14:textId="77777777" w:rsidR="00867C26" w:rsidRPr="00306499" w:rsidRDefault="00867C26" w:rsidP="0030649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55AF7">
        <w:rPr>
          <w:rFonts w:asciiTheme="minorHAnsi" w:hAnsiTheme="minorHAnsi" w:cstheme="minorHAnsi"/>
          <w:color w:val="auto"/>
          <w:sz w:val="22"/>
          <w:szCs w:val="22"/>
        </w:rPr>
        <w:t xml:space="preserve">Conformément aux dispositions du deuxième alinéa de l’article </w:t>
      </w:r>
      <w:r w:rsidR="0047796D" w:rsidRPr="00255AF7">
        <w:rPr>
          <w:rFonts w:asciiTheme="minorHAnsi" w:hAnsiTheme="minorHAnsi" w:cstheme="minorHAnsi"/>
          <w:color w:val="auto"/>
          <w:sz w:val="22"/>
          <w:szCs w:val="22"/>
        </w:rPr>
        <w:t>3</w:t>
      </w:r>
      <w:r w:rsidRPr="00255AF7">
        <w:rPr>
          <w:rFonts w:asciiTheme="minorHAnsi" w:hAnsiTheme="minorHAnsi" w:cstheme="minorHAnsi"/>
          <w:color w:val="auto"/>
          <w:sz w:val="22"/>
          <w:szCs w:val="22"/>
        </w:rPr>
        <w:t>7-9 du décret</w:t>
      </w:r>
      <w:r w:rsidR="00553DBC" w:rsidRPr="00255AF7">
        <w:rPr>
          <w:color w:val="auto"/>
          <w:sz w:val="22"/>
          <w:szCs w:val="22"/>
        </w:rPr>
        <w:t xml:space="preserve"> </w:t>
      </w:r>
      <w:r w:rsidR="00553DBC" w:rsidRPr="00255AF7">
        <w:rPr>
          <w:rFonts w:asciiTheme="minorHAnsi" w:hAnsiTheme="minorHAnsi" w:cstheme="minorHAnsi"/>
          <w:color w:val="auto"/>
          <w:sz w:val="22"/>
          <w:szCs w:val="22"/>
        </w:rPr>
        <w:t>n°87-602 du 30 juillet 1987 modifié,</w:t>
      </w:r>
      <w:r w:rsidRPr="00255AF7">
        <w:rPr>
          <w:rFonts w:asciiTheme="minorHAnsi" w:hAnsiTheme="minorHAnsi" w:cstheme="minorHAnsi"/>
          <w:color w:val="auto"/>
          <w:sz w:val="22"/>
          <w:szCs w:val="22"/>
        </w:rPr>
        <w:t xml:space="preserve"> cette décision pourra être retirée si, au terme de l’instruction de la demande de M………………, l’imputabilité au service de cet accident (ce</w:t>
      </w:r>
      <w:r w:rsidR="00553DBC" w:rsidRPr="00255AF7">
        <w:rPr>
          <w:rFonts w:asciiTheme="minorHAnsi" w:hAnsiTheme="minorHAnsi" w:cstheme="minorHAnsi"/>
          <w:color w:val="auto"/>
          <w:sz w:val="22"/>
          <w:szCs w:val="22"/>
        </w:rPr>
        <w:t xml:space="preserve">tte maladie) n’est pas reconnue. </w:t>
      </w:r>
      <w:r w:rsidR="00553DBC" w:rsidRPr="00306499">
        <w:rPr>
          <w:rFonts w:asciiTheme="minorHAnsi" w:hAnsiTheme="minorHAnsi" w:cstheme="minorHAnsi"/>
          <w:sz w:val="22"/>
          <w:szCs w:val="22"/>
        </w:rPr>
        <w:t xml:space="preserve">En cas de retrait de cette décision, il sera procédé au remboursement des sommes indument versées. </w:t>
      </w:r>
      <w:r w:rsidR="00553DBC" w:rsidRPr="00306499">
        <w:rPr>
          <w:rFonts w:asciiTheme="minorHAnsi" w:hAnsiTheme="minorHAnsi" w:cstheme="minorHAnsi"/>
          <w:sz w:val="22"/>
          <w:szCs w:val="22"/>
        </w:rPr>
        <w:lastRenderedPageBreak/>
        <w:t>M……</w:t>
      </w:r>
      <w:proofErr w:type="gramStart"/>
      <w:r w:rsidR="00553DBC" w:rsidRPr="00306499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553DBC" w:rsidRPr="00306499">
        <w:rPr>
          <w:rFonts w:asciiTheme="minorHAnsi" w:hAnsiTheme="minorHAnsi" w:cstheme="minorHAnsi"/>
          <w:sz w:val="22"/>
          <w:szCs w:val="22"/>
        </w:rPr>
        <w:t>devra, le cas échéant, rembourser la partie de son traitement perçue en trop</w:t>
      </w:r>
      <w:r w:rsidR="00AF3F52" w:rsidRPr="00306499">
        <w:rPr>
          <w:rFonts w:asciiTheme="minorHAnsi" w:hAnsiTheme="minorHAnsi" w:cstheme="minorHAnsi"/>
          <w:sz w:val="22"/>
          <w:szCs w:val="22"/>
        </w:rPr>
        <w:t xml:space="preserve"> durant la période de ce congé accordé à titre provisoire.</w:t>
      </w:r>
    </w:p>
    <w:p w14:paraId="56FB4C74" w14:textId="77777777" w:rsidR="0047796D" w:rsidRPr="0047796D" w:rsidRDefault="0047796D" w:rsidP="0047796D">
      <w:pPr>
        <w:pStyle w:val="articlen"/>
        <w:spacing w:before="0"/>
        <w:rPr>
          <w:rFonts w:asciiTheme="minorHAnsi" w:hAnsiTheme="minorHAnsi" w:cstheme="minorHAnsi"/>
          <w:sz w:val="22"/>
          <w:szCs w:val="22"/>
        </w:rPr>
      </w:pPr>
    </w:p>
    <w:p w14:paraId="01B0D9C8" w14:textId="77777777" w:rsidR="0047796D" w:rsidRPr="00306499" w:rsidRDefault="0047796D" w:rsidP="00306499">
      <w:pPr>
        <w:pStyle w:val="articlen"/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 w:rsidRPr="00306499">
        <w:rPr>
          <w:rFonts w:asciiTheme="minorHAnsi" w:hAnsiTheme="minorHAnsi" w:cstheme="minorHAnsi"/>
          <w:sz w:val="22"/>
          <w:szCs w:val="22"/>
        </w:rPr>
        <w:t>Article 4 :</w:t>
      </w:r>
    </w:p>
    <w:p w14:paraId="789F86C0" w14:textId="77777777" w:rsidR="00306499" w:rsidRPr="00C86791" w:rsidRDefault="00306499" w:rsidP="00306499">
      <w:pPr>
        <w:rPr>
          <w:rFonts w:ascii="Calibri" w:hAnsi="Calibri" w:cs="Calibri"/>
        </w:rPr>
      </w:pPr>
      <w:r w:rsidRPr="00C86791">
        <w:rPr>
          <w:rFonts w:ascii="Calibri" w:hAnsi="Calibri" w:cs="Calibri"/>
        </w:rPr>
        <w:t>Le présent arrêté sera transmis à la présidente du centre de gestion, au comptable de la collectivité, et notifié à l'intéressé(e).</w:t>
      </w:r>
    </w:p>
    <w:p w14:paraId="1B015D54" w14:textId="77777777" w:rsidR="00306499" w:rsidRDefault="00306499" w:rsidP="00306499">
      <w:pPr>
        <w:ind w:left="5529"/>
        <w:rPr>
          <w:rFonts w:ascii="Calibri" w:hAnsi="Calibri" w:cs="Calibri"/>
          <w:iCs/>
          <w:highlight w:val="yellow"/>
        </w:rPr>
      </w:pPr>
      <w:r w:rsidRPr="0090689E">
        <w:rPr>
          <w:rFonts w:cstheme="minorHAnsi"/>
        </w:rPr>
        <w:t xml:space="preserve">Fait à …… le </w:t>
      </w:r>
      <w:proofErr w:type="gramStart"/>
      <w:r w:rsidRPr="0090689E">
        <w:rPr>
          <w:rFonts w:cstheme="minorHAnsi"/>
        </w:rPr>
        <w:t>…….</w:t>
      </w:r>
      <w:proofErr w:type="gramEnd"/>
      <w:r w:rsidRPr="0090689E">
        <w:rPr>
          <w:rFonts w:cstheme="minorHAnsi"/>
        </w:rPr>
        <w:t>,</w:t>
      </w:r>
      <w:r w:rsidRPr="0090689E">
        <w:rPr>
          <w:rFonts w:ascii="Calibri" w:hAnsi="Calibri" w:cs="Calibri"/>
          <w:iCs/>
          <w:highlight w:val="yellow"/>
        </w:rPr>
        <w:t xml:space="preserve"> </w:t>
      </w:r>
    </w:p>
    <w:p w14:paraId="1E662760" w14:textId="77777777" w:rsidR="00306499" w:rsidRPr="006E7622" w:rsidRDefault="00306499" w:rsidP="00306499">
      <w:pPr>
        <w:pStyle w:val="Signature"/>
        <w:tabs>
          <w:tab w:val="clear" w:pos="6663"/>
          <w:tab w:val="clear" w:pos="9923"/>
        </w:tabs>
        <w:ind w:left="3544"/>
        <w:rPr>
          <w:rFonts w:asciiTheme="minorHAnsi" w:hAnsiTheme="minorHAnsi" w:cstheme="minorHAnsi"/>
        </w:rPr>
      </w:pPr>
    </w:p>
    <w:p w14:paraId="500148C5" w14:textId="77777777" w:rsidR="00306499" w:rsidRPr="00C86791" w:rsidRDefault="00306499" w:rsidP="00306499">
      <w:pPr>
        <w:ind w:left="5529"/>
        <w:rPr>
          <w:rFonts w:ascii="Calibri" w:hAnsi="Calibri" w:cs="Calibri"/>
        </w:rPr>
      </w:pPr>
      <w:r w:rsidRPr="00AE487C">
        <w:rPr>
          <w:rFonts w:ascii="Calibri" w:hAnsi="Calibri" w:cs="Calibri"/>
          <w:iCs/>
          <w:highlight w:val="yellow"/>
        </w:rPr>
        <w:t>Madame la Maire / Monsieur le Maire / Madame la Présidente / Monsieur le Président</w:t>
      </w:r>
      <w:r w:rsidRPr="00AE487C">
        <w:rPr>
          <w:rFonts w:ascii="Calibri" w:hAnsi="Calibri" w:cs="Calibri"/>
          <w:highlight w:val="yellow"/>
        </w:rPr>
        <w:t>, (nom, prénom et qualité lisible)</w:t>
      </w:r>
    </w:p>
    <w:p w14:paraId="5C517E90" w14:textId="77777777" w:rsidR="00306499" w:rsidRPr="006E7622" w:rsidRDefault="00306499" w:rsidP="00306499">
      <w:pPr>
        <w:pStyle w:val="recours"/>
        <w:ind w:left="0" w:right="3968"/>
        <w:rPr>
          <w:rFonts w:asciiTheme="minorHAnsi" w:hAnsiTheme="minorHAnsi" w:cstheme="minorHAnsi"/>
          <w:sz w:val="20"/>
          <w:szCs w:val="20"/>
        </w:rPr>
      </w:pPr>
    </w:p>
    <w:p w14:paraId="3D7141B7" w14:textId="77777777" w:rsidR="00306499" w:rsidRPr="00E636A5" w:rsidRDefault="00306499" w:rsidP="00306499">
      <w:pPr>
        <w:pStyle w:val="Retraitcorpsdetexte"/>
        <w:ind w:left="0"/>
        <w:rPr>
          <w:rFonts w:asciiTheme="minorHAnsi" w:hAnsiTheme="minorHAnsi" w:cstheme="minorHAnsi"/>
          <w:sz w:val="22"/>
          <w:szCs w:val="22"/>
        </w:rPr>
      </w:pPr>
    </w:p>
    <w:p w14:paraId="3CF2D66F" w14:textId="77777777" w:rsidR="00306499" w:rsidRPr="00C86791" w:rsidRDefault="00306499" w:rsidP="00306499">
      <w:pPr>
        <w:rPr>
          <w:rFonts w:ascii="Calibri" w:hAnsi="Calibri" w:cs="Calibri"/>
          <w:b/>
        </w:rPr>
      </w:pPr>
      <w:r w:rsidRPr="00C86791">
        <w:rPr>
          <w:rFonts w:ascii="Calibri" w:hAnsi="Calibri" w:cs="Calibri"/>
          <w:b/>
        </w:rPr>
        <w:t>Notifié le :</w:t>
      </w:r>
    </w:p>
    <w:p w14:paraId="4B1928B4" w14:textId="77777777" w:rsidR="00306499" w:rsidRPr="00C86791" w:rsidRDefault="00306499" w:rsidP="00306499">
      <w:pPr>
        <w:rPr>
          <w:rFonts w:ascii="Calibri" w:hAnsi="Calibri" w:cs="Calibri"/>
        </w:rPr>
      </w:pPr>
    </w:p>
    <w:p w14:paraId="1F3B6D11" w14:textId="77777777" w:rsidR="00306499" w:rsidRPr="00C86791" w:rsidRDefault="00306499" w:rsidP="00306499">
      <w:pPr>
        <w:rPr>
          <w:rFonts w:ascii="Calibri" w:hAnsi="Calibri" w:cs="Calibri"/>
          <w:b/>
        </w:rPr>
      </w:pPr>
      <w:r w:rsidRPr="00C86791">
        <w:rPr>
          <w:rFonts w:ascii="Calibri" w:hAnsi="Calibri" w:cs="Calibri"/>
          <w:b/>
        </w:rPr>
        <w:t>Signature :</w:t>
      </w:r>
    </w:p>
    <w:p w14:paraId="45D3D953" w14:textId="77777777" w:rsidR="00306499" w:rsidRPr="00C86791" w:rsidRDefault="00306499" w:rsidP="00306499">
      <w:pPr>
        <w:rPr>
          <w:rFonts w:ascii="Calibri" w:hAnsi="Calibri" w:cs="Calibri"/>
        </w:rPr>
      </w:pPr>
    </w:p>
    <w:p w14:paraId="6B452F2C" w14:textId="77777777" w:rsidR="00306499" w:rsidRPr="00C86791" w:rsidRDefault="00306499" w:rsidP="00306499">
      <w:pPr>
        <w:rPr>
          <w:rFonts w:ascii="Calibri" w:hAnsi="Calibri" w:cs="Calibri"/>
        </w:rPr>
      </w:pPr>
    </w:p>
    <w:p w14:paraId="582FAC02" w14:textId="77777777" w:rsidR="00306499" w:rsidRPr="00C86791" w:rsidRDefault="00306499" w:rsidP="00306499">
      <w:pPr>
        <w:pBdr>
          <w:top w:val="single" w:sz="4" w:space="1" w:color="auto"/>
        </w:pBdr>
        <w:rPr>
          <w:rFonts w:ascii="Calibri" w:hAnsi="Calibri" w:cs="Calibri"/>
        </w:rPr>
      </w:pPr>
      <w:r w:rsidRPr="00AE487C">
        <w:rPr>
          <w:rFonts w:ascii="Calibri" w:hAnsi="Calibri" w:cs="Calibri"/>
          <w:highlight w:val="yellow"/>
        </w:rPr>
        <w:t>Madame la Maire / Monsieur le Maire / Madame la Présidente / Monsieur le Président</w:t>
      </w:r>
      <w:r>
        <w:rPr>
          <w:rFonts w:ascii="Calibri" w:hAnsi="Calibri" w:cs="Calibri"/>
        </w:rPr>
        <w:t xml:space="preserve"> </w:t>
      </w:r>
      <w:r w:rsidRPr="00C86791">
        <w:rPr>
          <w:rFonts w:ascii="Calibri" w:hAnsi="Calibri" w:cs="Calibri"/>
        </w:rPr>
        <w:t xml:space="preserve">informe que la présente décision peut faire l’objet d’un recours pour excès de pouvoir devant le Tribunal Administratif de Toulouse dans un délai de 2 mois, à compter de la présente publication </w:t>
      </w:r>
      <w:r w:rsidRPr="00C86791">
        <w:rPr>
          <w:rFonts w:ascii="Calibri" w:hAnsi="Calibri" w:cs="Calibri"/>
          <w:bCs/>
          <w:iCs/>
        </w:rPr>
        <w:t xml:space="preserve">par courrier postal (68 rue Raymond IV, BP 7007, 31068 Toulouse Cedex 7 ; Téléphone : 05 62 73 57 57 ; Fax : 05 62 73 57 40) ou par le biais de l’application informatique Télérecours, accessible par le lien suivant : </w:t>
      </w:r>
      <w:hyperlink r:id="rId6" w:history="1">
        <w:r w:rsidRPr="00C86791">
          <w:rPr>
            <w:rStyle w:val="Lienhypertexte"/>
            <w:rFonts w:ascii="Calibri" w:hAnsi="Calibri" w:cs="Calibri"/>
            <w:bCs/>
            <w:iCs/>
          </w:rPr>
          <w:t>http://www.telerecours.fr</w:t>
        </w:r>
      </w:hyperlink>
    </w:p>
    <w:p w14:paraId="37E6C0D6" w14:textId="77777777" w:rsidR="00306499" w:rsidRDefault="00306499" w:rsidP="00306499">
      <w:pPr>
        <w:pStyle w:val="Retraitcorpsdetexte"/>
        <w:ind w:left="0"/>
        <w:rPr>
          <w:rFonts w:asciiTheme="minorHAnsi" w:hAnsiTheme="minorHAnsi" w:cstheme="minorHAnsi"/>
          <w:sz w:val="22"/>
          <w:szCs w:val="22"/>
        </w:rPr>
      </w:pPr>
    </w:p>
    <w:p w14:paraId="2A80B21A" w14:textId="77777777" w:rsidR="00306499" w:rsidRDefault="00306499" w:rsidP="00306499">
      <w:pPr>
        <w:pStyle w:val="Retraitcorpsdetexte"/>
        <w:ind w:left="0"/>
        <w:rPr>
          <w:rFonts w:asciiTheme="minorHAnsi" w:hAnsiTheme="minorHAnsi" w:cstheme="minorHAnsi"/>
          <w:sz w:val="22"/>
          <w:szCs w:val="22"/>
        </w:rPr>
      </w:pPr>
    </w:p>
    <w:p w14:paraId="263D598D" w14:textId="77777777" w:rsidR="00306499" w:rsidRPr="00E636A5" w:rsidRDefault="00306499" w:rsidP="00306499">
      <w:pPr>
        <w:pStyle w:val="Retraitcorpsdetexte"/>
        <w:ind w:left="0"/>
        <w:rPr>
          <w:rFonts w:asciiTheme="minorHAnsi" w:hAnsiTheme="minorHAnsi" w:cstheme="minorHAnsi"/>
          <w:sz w:val="22"/>
          <w:szCs w:val="22"/>
        </w:rPr>
      </w:pPr>
    </w:p>
    <w:p w14:paraId="1AA1425A" w14:textId="77777777" w:rsidR="00867C26" w:rsidRPr="00867C26" w:rsidRDefault="00867C26" w:rsidP="00867C26">
      <w:pPr>
        <w:jc w:val="both"/>
      </w:pPr>
    </w:p>
    <w:sectPr w:rsidR="00867C26" w:rsidRPr="00867C2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5BB6C" w14:textId="77777777" w:rsidR="00224DC9" w:rsidRDefault="00224DC9" w:rsidP="00306499">
      <w:pPr>
        <w:spacing w:after="0" w:line="240" w:lineRule="auto"/>
      </w:pPr>
      <w:r>
        <w:separator/>
      </w:r>
    </w:p>
  </w:endnote>
  <w:endnote w:type="continuationSeparator" w:id="0">
    <w:p w14:paraId="7228A9D1" w14:textId="77777777" w:rsidR="00224DC9" w:rsidRDefault="00224DC9" w:rsidP="0030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9A528" w14:textId="77777777" w:rsidR="00306499" w:rsidRDefault="00306499" w:rsidP="00306499">
    <w:pPr>
      <w:pStyle w:val="Normalcentr"/>
    </w:pPr>
  </w:p>
  <w:p w14:paraId="4A019478" w14:textId="3A8AF5C6" w:rsidR="005D743C" w:rsidRPr="00715C9B" w:rsidRDefault="005D743C" w:rsidP="005D743C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8B4D28">
      <w:rPr>
        <w:noProof/>
      </w:rPr>
      <w:t>1</w:t>
    </w:r>
    <w:r w:rsidRPr="00715C9B">
      <w:fldChar w:fldCharType="end"/>
    </w:r>
    <w:r w:rsidRPr="00715C9B">
      <w:t xml:space="preserve"> sur </w:t>
    </w:r>
    <w:fldSimple w:instr="NUMPAGES  \* Arabic  \* MERGEFORMAT">
      <w:r w:rsidR="008B4D28">
        <w:rPr>
          <w:noProof/>
        </w:rPr>
        <w:t>1</w:t>
      </w:r>
    </w:fldSimple>
    <w:r>
      <w:rPr>
        <w:noProof/>
      </w:rPr>
      <w:t xml:space="preserve"> - </w:t>
    </w:r>
    <w:r w:rsidRPr="007C0DFE">
      <w:rPr>
        <w:noProof/>
      </w:rPr>
      <w:t xml:space="preserve">MAJ </w:t>
    </w:r>
    <w:r w:rsidR="0080695B">
      <w:rPr>
        <w:noProof/>
      </w:rPr>
      <w:t>2025</w:t>
    </w:r>
    <w:r w:rsidRPr="007C0DFE">
      <w:rPr>
        <w:noProof/>
      </w:rPr>
      <w:t xml:space="preserve"> – A jour du Code général de la fonction publique</w:t>
    </w:r>
  </w:p>
  <w:p w14:paraId="39A9AE7E" w14:textId="77777777" w:rsidR="005D743C" w:rsidRPr="00715C9B" w:rsidRDefault="005D743C" w:rsidP="005D743C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56138D15" wp14:editId="471841E9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43F9B1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74.6pt;margin-top:8.6pt;width:606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3D97DBA9" w14:textId="77777777" w:rsidR="005D743C" w:rsidRPr="00715C9B" w:rsidRDefault="005D743C" w:rsidP="005D743C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14:paraId="05D2AB9A" w14:textId="77777777" w:rsidR="005D743C" w:rsidRDefault="005D743C" w:rsidP="005D743C">
    <w:pPr>
      <w:pStyle w:val="Normalcentr"/>
    </w:pPr>
    <w:r w:rsidRPr="00715C9B">
      <w:t xml:space="preserve">Tél. : 05 81 91 93 00 – Fax : 05 62 26 09 39 - </w:t>
    </w:r>
    <w:hyperlink r:id="rId1" w:history="1">
      <w:r w:rsidRPr="00715C9B">
        <w:rPr>
          <w:rStyle w:val="Lienhypertexte"/>
        </w:rPr>
        <w:t>contact@cdg31.fr</w:t>
      </w:r>
    </w:hyperlink>
    <w:r w:rsidRPr="00715C9B">
      <w:t xml:space="preserve"> – </w:t>
    </w:r>
    <w:hyperlink r:id="rId2" w:history="1">
      <w:r w:rsidRPr="00715C9B">
        <w:rPr>
          <w:rStyle w:val="Lienhypertexte"/>
        </w:rPr>
        <w:t>www.cdg31.fr</w:t>
      </w:r>
    </w:hyperlink>
  </w:p>
  <w:p w14:paraId="7E0DF82D" w14:textId="0003856D" w:rsidR="005D743C" w:rsidRPr="00C86791" w:rsidRDefault="0080695B" w:rsidP="005D743C">
    <w:pPr>
      <w:pStyle w:val="Pieddepage"/>
      <w:jc w:val="center"/>
      <w:rPr>
        <w:rFonts w:ascii="Calibri" w:hAnsi="Calibri" w:cs="Calibri"/>
        <w:sz w:val="10"/>
        <w:szCs w:val="10"/>
      </w:rPr>
    </w:pPr>
    <w:proofErr w:type="gramStart"/>
    <w:r>
      <w:rPr>
        <w:rFonts w:ascii="Calibri" w:hAnsi="Calibri" w:cs="Calibri"/>
        <w:sz w:val="10"/>
        <w:szCs w:val="10"/>
      </w:rPr>
      <w:t>²</w:t>
    </w:r>
    <w:proofErr w:type="gramEnd"/>
  </w:p>
  <w:p w14:paraId="78F6D041" w14:textId="77777777" w:rsidR="00306499" w:rsidRDefault="00306499" w:rsidP="005D743C">
    <w:pPr>
      <w:pStyle w:val="Normalcent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649B1" w14:textId="77777777" w:rsidR="00224DC9" w:rsidRDefault="00224DC9" w:rsidP="00306499">
      <w:pPr>
        <w:spacing w:after="0" w:line="240" w:lineRule="auto"/>
      </w:pPr>
      <w:r>
        <w:separator/>
      </w:r>
    </w:p>
  </w:footnote>
  <w:footnote w:type="continuationSeparator" w:id="0">
    <w:p w14:paraId="34D0CF70" w14:textId="77777777" w:rsidR="00224DC9" w:rsidRDefault="00224DC9" w:rsidP="00306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7B146" w14:textId="77777777" w:rsidR="00306499" w:rsidRPr="003472D0" w:rsidRDefault="00306499" w:rsidP="00306499">
    <w:pPr>
      <w:pStyle w:val="En-tte"/>
      <w:jc w:val="center"/>
      <w:rPr>
        <w:rFonts w:ascii="Calibri" w:hAnsi="Calibri" w:cs="Calibri"/>
      </w:rPr>
    </w:pPr>
    <w:r w:rsidRPr="003472D0">
      <w:rPr>
        <w:rFonts w:ascii="Calibri" w:hAnsi="Calibri" w:cs="Calibri"/>
        <w:highlight w:val="yellow"/>
      </w:rPr>
      <w:t>Logo / en-tête collectivité</w:t>
    </w:r>
  </w:p>
  <w:p w14:paraId="6578B49A" w14:textId="77777777" w:rsidR="00306499" w:rsidRPr="0046356E" w:rsidRDefault="00306499" w:rsidP="00306499">
    <w:pPr>
      <w:pStyle w:val="En-tte"/>
      <w:jc w:val="center"/>
    </w:pPr>
    <w:r w:rsidRPr="003472D0">
      <w:rPr>
        <w:rFonts w:ascii="Calibri" w:hAnsi="Calibri" w:cs="Calibri"/>
        <w:highlight w:val="yellow"/>
      </w:rPr>
      <w:t xml:space="preserve">Modèle : </w:t>
    </w:r>
    <w:r>
      <w:rPr>
        <w:rFonts w:ascii="Calibri" w:hAnsi="Calibri" w:cs="Calibri"/>
      </w:rPr>
      <w:t>arrêté</w:t>
    </w:r>
  </w:p>
  <w:p w14:paraId="62B5608B" w14:textId="77777777" w:rsidR="00306499" w:rsidRDefault="0030649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C26"/>
    <w:rsid w:val="00066F6F"/>
    <w:rsid w:val="000B3A49"/>
    <w:rsid w:val="000E29CE"/>
    <w:rsid w:val="00224DC9"/>
    <w:rsid w:val="00255AF7"/>
    <w:rsid w:val="00306499"/>
    <w:rsid w:val="00363620"/>
    <w:rsid w:val="003B5C0E"/>
    <w:rsid w:val="003E2DDA"/>
    <w:rsid w:val="004239B1"/>
    <w:rsid w:val="0047796D"/>
    <w:rsid w:val="00553DBC"/>
    <w:rsid w:val="005D743C"/>
    <w:rsid w:val="00603BF2"/>
    <w:rsid w:val="00713183"/>
    <w:rsid w:val="0080695B"/>
    <w:rsid w:val="0083384B"/>
    <w:rsid w:val="00867C26"/>
    <w:rsid w:val="008B4D28"/>
    <w:rsid w:val="00941917"/>
    <w:rsid w:val="00955A43"/>
    <w:rsid w:val="00A95DA8"/>
    <w:rsid w:val="00AC4082"/>
    <w:rsid w:val="00AF3F52"/>
    <w:rsid w:val="00B10860"/>
    <w:rsid w:val="00B431F1"/>
    <w:rsid w:val="00D66133"/>
    <w:rsid w:val="00D8688B"/>
    <w:rsid w:val="00D9787F"/>
    <w:rsid w:val="00EC136D"/>
    <w:rsid w:val="00EF6723"/>
    <w:rsid w:val="00FA0FDB"/>
    <w:rsid w:val="00FD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99951"/>
  <w15:docId w15:val="{905CA2EF-BB1C-4FA4-B45C-5F0FF24A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867C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ntituldelarrt">
    <w:name w:val="intitulé de l'arrêté"/>
    <w:basedOn w:val="Normal"/>
    <w:rsid w:val="0047796D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customStyle="1" w:styleId="VuConsidrant">
    <w:name w:val="Vu.Considérant"/>
    <w:basedOn w:val="Normal"/>
    <w:rsid w:val="0047796D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styleId="Signature">
    <w:name w:val="Signature"/>
    <w:basedOn w:val="Normal"/>
    <w:link w:val="SignatureCar"/>
    <w:rsid w:val="0047796D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47796D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47796D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47796D"/>
    <w:pPr>
      <w:ind w:firstLine="567"/>
    </w:pPr>
  </w:style>
  <w:style w:type="paragraph" w:customStyle="1" w:styleId="recours">
    <w:name w:val="recours"/>
    <w:basedOn w:val="articlecontenu"/>
    <w:rsid w:val="0047796D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47796D"/>
    <w:pPr>
      <w:spacing w:after="0"/>
      <w:ind w:left="567" w:firstLine="0"/>
    </w:pPr>
  </w:style>
  <w:style w:type="paragraph" w:styleId="Retraitcorpsdetexte">
    <w:name w:val="Body Text Indent"/>
    <w:basedOn w:val="Normal"/>
    <w:link w:val="RetraitcorpsdetexteCar"/>
    <w:semiHidden/>
    <w:rsid w:val="0047796D"/>
    <w:pPr>
      <w:spacing w:after="0" w:line="240" w:lineRule="auto"/>
      <w:ind w:left="142"/>
    </w:pPr>
    <w:rPr>
      <w:rFonts w:ascii="Times New Roman" w:eastAsia="Times New Roman" w:hAnsi="Times New Roman" w:cs="Times New Roman"/>
      <w:i/>
      <w:sz w:val="18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47796D"/>
    <w:rPr>
      <w:rFonts w:ascii="Times New Roman" w:eastAsia="Times New Roman" w:hAnsi="Times New Roman" w:cs="Times New Roman"/>
      <w:i/>
      <w:sz w:val="18"/>
      <w:szCs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AF3F5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30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6499"/>
  </w:style>
  <w:style w:type="paragraph" w:styleId="Pieddepage">
    <w:name w:val="footer"/>
    <w:basedOn w:val="Normal"/>
    <w:link w:val="PieddepageCar"/>
    <w:uiPriority w:val="99"/>
    <w:unhideWhenUsed/>
    <w:rsid w:val="0030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6499"/>
  </w:style>
  <w:style w:type="paragraph" w:customStyle="1" w:styleId="titregrasencadr">
    <w:name w:val="titre gras encadré"/>
    <w:basedOn w:val="Normal"/>
    <w:qFormat/>
    <w:rsid w:val="00306499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spacing w:after="0" w:line="240" w:lineRule="auto"/>
      <w:ind w:left="284"/>
      <w:jc w:val="center"/>
    </w:pPr>
    <w:rPr>
      <w:rFonts w:ascii="Calibri" w:eastAsia="Times New Roman" w:hAnsi="Calibri" w:cs="Calibri"/>
      <w:b/>
      <w:bCs/>
      <w:sz w:val="28"/>
      <w:szCs w:val="20"/>
      <w:lang w:eastAsia="fr-FR"/>
    </w:rPr>
  </w:style>
  <w:style w:type="paragraph" w:styleId="Normalcentr">
    <w:name w:val="Block Text"/>
    <w:aliases w:val="pied de page"/>
    <w:basedOn w:val="Normal"/>
    <w:qFormat/>
    <w:rsid w:val="00306499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</w:pPr>
    <w:rPr>
      <w:rFonts w:ascii="Calibri" w:eastAsia="Times New Roman" w:hAnsi="Calibri" w:cs="Calibri"/>
      <w:sz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lerecours.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FIEVET Laurence</dc:creator>
  <cp:lastModifiedBy>FIEVET Laurence</cp:lastModifiedBy>
  <cp:revision>6</cp:revision>
  <cp:lastPrinted>2022-06-07T07:16:00Z</cp:lastPrinted>
  <dcterms:created xsi:type="dcterms:W3CDTF">2025-03-04T12:37:00Z</dcterms:created>
  <dcterms:modified xsi:type="dcterms:W3CDTF">2025-09-10T07:44:00Z</dcterms:modified>
</cp:coreProperties>
</file>