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18BB" w14:textId="7ABDA5DA" w:rsidR="000E7C33" w:rsidRPr="000E7C33" w:rsidRDefault="000E7C33" w:rsidP="000E7C33">
      <w:pPr>
        <w:tabs>
          <w:tab w:val="left" w:pos="990"/>
        </w:tabs>
        <w:spacing w:after="0" w:line="240" w:lineRule="auto"/>
        <w:jc w:val="both"/>
        <w:rPr>
          <w:rFonts w:eastAsia="Times New Roman" w:cstheme="minorHAnsi"/>
          <w:b/>
          <w:bCs/>
          <w:lang w:eastAsia="fr-FR"/>
        </w:rPr>
      </w:pPr>
      <w:r w:rsidRPr="000E7C33">
        <w:rPr>
          <w:rFonts w:eastAsia="Times New Roman" w:cstheme="minorHAnsi"/>
          <w:b/>
          <w:bCs/>
          <w:lang w:eastAsia="fr-FR"/>
        </w:rPr>
        <w:t>Modèle</w:t>
      </w:r>
      <w:r>
        <w:rPr>
          <w:rFonts w:eastAsia="Times New Roman" w:cstheme="minorHAnsi"/>
          <w:b/>
          <w:bCs/>
          <w:lang w:eastAsia="fr-FR"/>
        </w:rPr>
        <w:t xml:space="preserve"> de d</w:t>
      </w:r>
      <w:r w:rsidRPr="000E7C33">
        <w:rPr>
          <w:rFonts w:eastAsia="Times New Roman" w:cstheme="minorHAnsi"/>
          <w:b/>
          <w:bCs/>
          <w:lang w:eastAsia="fr-FR"/>
        </w:rPr>
        <w:t>élibération relative :</w:t>
      </w:r>
    </w:p>
    <w:p w14:paraId="4C3F9E11" w14:textId="77777777" w:rsidR="000E7C33" w:rsidRPr="000E7C33" w:rsidRDefault="000E7C33" w:rsidP="000E7C33">
      <w:pPr>
        <w:tabs>
          <w:tab w:val="left" w:pos="990"/>
        </w:tabs>
        <w:spacing w:after="0" w:line="240" w:lineRule="auto"/>
        <w:jc w:val="both"/>
        <w:rPr>
          <w:rFonts w:eastAsia="Times New Roman" w:cstheme="minorHAnsi"/>
          <w:b/>
          <w:bCs/>
          <w:lang w:eastAsia="fr-FR"/>
        </w:rPr>
      </w:pPr>
      <w:r w:rsidRPr="000E7C33">
        <w:rPr>
          <w:rFonts w:eastAsia="Times New Roman" w:cstheme="minorHAnsi"/>
          <w:b/>
          <w:bCs/>
          <w:lang w:eastAsia="fr-FR"/>
        </w:rPr>
        <w:t xml:space="preserve">-à la mise en place d’un comité social territorial, </w:t>
      </w:r>
    </w:p>
    <w:p w14:paraId="3F9FCDBD" w14:textId="77777777" w:rsidR="000E7C33" w:rsidRPr="000E7C33" w:rsidRDefault="000E7C33" w:rsidP="000E7C33">
      <w:pPr>
        <w:tabs>
          <w:tab w:val="left" w:pos="990"/>
        </w:tabs>
        <w:spacing w:after="0" w:line="240" w:lineRule="auto"/>
        <w:jc w:val="both"/>
        <w:rPr>
          <w:rFonts w:eastAsia="Times New Roman" w:cstheme="minorHAnsi"/>
          <w:b/>
          <w:bCs/>
          <w:lang w:eastAsia="fr-FR"/>
        </w:rPr>
      </w:pPr>
      <w:r w:rsidRPr="000E7C33">
        <w:rPr>
          <w:rFonts w:eastAsia="Times New Roman" w:cstheme="minorHAnsi"/>
          <w:b/>
          <w:bCs/>
          <w:lang w:eastAsia="fr-FR"/>
        </w:rPr>
        <w:t xml:space="preserve">-à la détermination du nombre de représentants titulaires du personnel au comité social territorial, </w:t>
      </w:r>
    </w:p>
    <w:p w14:paraId="70A4A426" w14:textId="77777777" w:rsidR="000E7C33" w:rsidRPr="000E7C33" w:rsidRDefault="000E7C33" w:rsidP="000E7C33">
      <w:pPr>
        <w:tabs>
          <w:tab w:val="left" w:pos="990"/>
        </w:tabs>
        <w:spacing w:after="0" w:line="240" w:lineRule="auto"/>
        <w:jc w:val="both"/>
        <w:rPr>
          <w:rFonts w:eastAsia="Times New Roman" w:cstheme="minorHAnsi"/>
          <w:b/>
          <w:bCs/>
          <w:lang w:eastAsia="fr-FR"/>
        </w:rPr>
      </w:pPr>
      <w:r w:rsidRPr="000E7C33">
        <w:rPr>
          <w:rFonts w:eastAsia="Times New Roman" w:cstheme="minorHAnsi"/>
          <w:b/>
          <w:bCs/>
          <w:lang w:eastAsia="fr-FR"/>
        </w:rPr>
        <w:t xml:space="preserve">-au maintien ou pas du paritarisme, </w:t>
      </w:r>
    </w:p>
    <w:p w14:paraId="773A337F" w14:textId="77777777" w:rsidR="000E7C33" w:rsidRPr="000E7C33" w:rsidRDefault="000E7C33" w:rsidP="000E7C33">
      <w:pPr>
        <w:tabs>
          <w:tab w:val="left" w:pos="990"/>
        </w:tabs>
        <w:spacing w:after="0" w:line="240" w:lineRule="auto"/>
        <w:jc w:val="both"/>
        <w:rPr>
          <w:rFonts w:eastAsia="Times New Roman" w:cstheme="minorHAnsi"/>
          <w:b/>
          <w:bCs/>
          <w:lang w:eastAsia="fr-FR"/>
        </w:rPr>
      </w:pPr>
      <w:r w:rsidRPr="000E7C33">
        <w:rPr>
          <w:rFonts w:eastAsia="Times New Roman" w:cstheme="minorHAnsi"/>
          <w:b/>
          <w:bCs/>
          <w:lang w:eastAsia="fr-FR"/>
        </w:rPr>
        <w:t>-au recueil ou à l’absence de recueil de l'avis du collège des représentants des collectivités territoriales et établissements publics</w:t>
      </w:r>
    </w:p>
    <w:p w14:paraId="0ED68C58" w14:textId="77777777" w:rsidR="000E7C33" w:rsidRPr="000E7C33" w:rsidRDefault="000E7C33" w:rsidP="000E7C33">
      <w:pPr>
        <w:pBdr>
          <w:bottom w:val="single" w:sz="4" w:space="1" w:color="auto"/>
        </w:pBdr>
        <w:tabs>
          <w:tab w:val="left" w:pos="990"/>
        </w:tabs>
        <w:spacing w:after="0" w:line="240" w:lineRule="auto"/>
        <w:jc w:val="both"/>
        <w:rPr>
          <w:rFonts w:eastAsia="Times New Roman" w:cstheme="minorHAnsi"/>
          <w:bCs/>
          <w:lang w:eastAsia="fr-FR"/>
        </w:rPr>
      </w:pPr>
      <w:r w:rsidRPr="000E7C33">
        <w:rPr>
          <w:rFonts w:eastAsia="Times New Roman" w:cstheme="minorHAnsi"/>
          <w:bCs/>
          <w:lang w:eastAsia="fr-FR"/>
        </w:rPr>
        <w:t>(collectivités territoriales ou établissements publics employant au moins 50 agents)</w:t>
      </w:r>
    </w:p>
    <w:p w14:paraId="57D2D386" w14:textId="77777777" w:rsidR="000E7C33" w:rsidRPr="000E7C33" w:rsidRDefault="000E7C33" w:rsidP="000E7C33">
      <w:pPr>
        <w:tabs>
          <w:tab w:val="left" w:pos="990"/>
        </w:tabs>
        <w:spacing w:after="0" w:line="240" w:lineRule="auto"/>
        <w:jc w:val="both"/>
        <w:rPr>
          <w:rFonts w:eastAsia="Times New Roman" w:cstheme="minorHAnsi"/>
          <w:bCs/>
          <w:strike/>
          <w:lang w:eastAsia="fr-FR"/>
        </w:rPr>
      </w:pPr>
    </w:p>
    <w:p w14:paraId="4E09A76D" w14:textId="77777777" w:rsidR="000E7C33" w:rsidRPr="008D2121" w:rsidRDefault="000E7C33" w:rsidP="000E7C33">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Vu le Code général des collectivités territoriales ;</w:t>
      </w:r>
    </w:p>
    <w:p w14:paraId="6368E214" w14:textId="77777777" w:rsidR="000E7C33" w:rsidRPr="008D2121" w:rsidRDefault="000E7C33" w:rsidP="000E7C33">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 xml:space="preserve">Vu le Code général de la fonction publique, et notamment ses articles L. 251-5 et L. 251-6 ; </w:t>
      </w:r>
    </w:p>
    <w:p w14:paraId="660AEFA8" w14:textId="77777777" w:rsidR="000E7C33" w:rsidRPr="008D2121" w:rsidRDefault="000E7C33" w:rsidP="000E7C33">
      <w:pPr>
        <w:tabs>
          <w:tab w:val="left" w:pos="990"/>
        </w:tabs>
        <w:spacing w:after="0" w:line="240" w:lineRule="auto"/>
        <w:jc w:val="both"/>
        <w:rPr>
          <w:rFonts w:eastAsia="Times New Roman" w:cstheme="minorHAnsi"/>
          <w:bCs/>
          <w:lang w:eastAsia="fr-FR"/>
        </w:rPr>
      </w:pPr>
    </w:p>
    <w:p w14:paraId="4C98F478" w14:textId="77777777" w:rsidR="000E7C33" w:rsidRDefault="000E7C33" w:rsidP="000E7C33">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 xml:space="preserve">Vu le rapport de l’autorité territoriale : </w:t>
      </w:r>
    </w:p>
    <w:p w14:paraId="3F87A68F" w14:textId="11FE2D96" w:rsidR="002D7583" w:rsidRDefault="000E7C33" w:rsidP="000E7C33">
      <w:pPr>
        <w:tabs>
          <w:tab w:val="left" w:pos="990"/>
        </w:tabs>
        <w:spacing w:after="0" w:line="240" w:lineRule="auto"/>
        <w:jc w:val="both"/>
        <w:rPr>
          <w:rFonts w:eastAsia="Times New Roman" w:cstheme="minorHAnsi"/>
          <w:bCs/>
          <w:lang w:eastAsia="fr-FR"/>
        </w:rPr>
      </w:pPr>
      <w:r w:rsidRPr="000C6719">
        <w:rPr>
          <w:rFonts w:eastAsia="Times New Roman" w:cstheme="minorHAnsi"/>
          <w:bCs/>
          <w:highlight w:val="yellow"/>
          <w:lang w:eastAsia="fr-FR"/>
        </w:rPr>
        <w:t>Madame la Maire / Monsieur le Maire / Madame la Présidente / Monsieur le Président</w:t>
      </w:r>
      <w:r>
        <w:rPr>
          <w:rFonts w:eastAsia="Times New Roman" w:cstheme="minorHAnsi"/>
          <w:bCs/>
          <w:lang w:eastAsia="fr-FR"/>
        </w:rPr>
        <w:t xml:space="preserve"> </w:t>
      </w:r>
      <w:r w:rsidR="002D7583">
        <w:rPr>
          <w:rFonts w:eastAsia="Times New Roman" w:cstheme="minorHAnsi"/>
          <w:bCs/>
          <w:lang w:eastAsia="fr-FR"/>
        </w:rPr>
        <w:t>rappelle que l</w:t>
      </w:r>
      <w:r w:rsidR="002D7583" w:rsidRPr="002D7583">
        <w:rPr>
          <w:rFonts w:eastAsia="Times New Roman" w:cstheme="minorHAnsi"/>
          <w:bCs/>
          <w:lang w:eastAsia="fr-FR"/>
        </w:rPr>
        <w:t xml:space="preserve">es comités sociaux </w:t>
      </w:r>
      <w:r w:rsidR="002D7583">
        <w:rPr>
          <w:rFonts w:eastAsia="Times New Roman" w:cstheme="minorHAnsi"/>
          <w:bCs/>
          <w:lang w:eastAsia="fr-FR"/>
        </w:rPr>
        <w:t xml:space="preserve">territoriaux </w:t>
      </w:r>
      <w:r w:rsidR="002D7583" w:rsidRPr="002D7583">
        <w:rPr>
          <w:rFonts w:eastAsia="Times New Roman" w:cstheme="minorHAnsi"/>
          <w:bCs/>
          <w:lang w:eastAsia="fr-FR"/>
        </w:rPr>
        <w:t>sont chargés de l'examen des questions collectives de travail ainsi que des conditions de travail</w:t>
      </w:r>
      <w:r w:rsidR="002D7583">
        <w:rPr>
          <w:rFonts w:eastAsia="Times New Roman" w:cstheme="minorHAnsi"/>
          <w:bCs/>
          <w:lang w:eastAsia="fr-FR"/>
        </w:rPr>
        <w:t xml:space="preserve">. </w:t>
      </w:r>
    </w:p>
    <w:p w14:paraId="5BAD3D19" w14:textId="66974CD6" w:rsidR="0060340A" w:rsidRPr="002D7583" w:rsidRDefault="002D7583" w:rsidP="000E7C33">
      <w:pPr>
        <w:tabs>
          <w:tab w:val="left" w:pos="990"/>
        </w:tabs>
        <w:spacing w:after="0" w:line="240" w:lineRule="auto"/>
        <w:jc w:val="both"/>
        <w:rPr>
          <w:rFonts w:eastAsia="Times New Roman" w:cstheme="minorHAnsi"/>
          <w:bCs/>
          <w:lang w:eastAsia="fr-FR"/>
        </w:rPr>
      </w:pPr>
      <w:r w:rsidRPr="000C6719">
        <w:rPr>
          <w:rFonts w:eastAsia="Times New Roman" w:cstheme="minorHAnsi"/>
          <w:bCs/>
          <w:highlight w:val="yellow"/>
          <w:lang w:eastAsia="fr-FR"/>
        </w:rPr>
        <w:t>Madame la Maire / Monsieur le Maire / Madame la Présidente / Monsieur le Président</w:t>
      </w:r>
      <w:r>
        <w:rPr>
          <w:rFonts w:eastAsia="Times New Roman" w:cstheme="minorHAnsi"/>
          <w:bCs/>
          <w:lang w:eastAsia="fr-FR"/>
        </w:rPr>
        <w:t xml:space="preserve"> </w:t>
      </w:r>
      <w:r w:rsidR="000E7C33">
        <w:rPr>
          <w:rFonts w:eastAsia="Times New Roman" w:cstheme="minorHAnsi"/>
          <w:bCs/>
          <w:lang w:eastAsia="fr-FR"/>
        </w:rPr>
        <w:t xml:space="preserve">indique aux membres de l’organe délibérant que conformément à l’article L. 251-5 du </w:t>
      </w:r>
      <w:r>
        <w:rPr>
          <w:rFonts w:eastAsia="Times New Roman" w:cstheme="minorHAnsi"/>
          <w:bCs/>
          <w:lang w:eastAsia="fr-FR"/>
        </w:rPr>
        <w:t>C</w:t>
      </w:r>
      <w:r w:rsidR="000E7C33">
        <w:rPr>
          <w:rFonts w:eastAsia="Times New Roman" w:cstheme="minorHAnsi"/>
          <w:bCs/>
          <w:lang w:eastAsia="fr-FR"/>
        </w:rPr>
        <w:t xml:space="preserve">ode général de la fonction publique, les collectivités territoriales et établissements publics employant au moins 50 agents sont dotés d’un comité social territorial. En deçà de ce seuil, les collectivités territoriales et établissements publics relèvent du ressort du comité social territorial placé auprès du Centre de gestion. </w:t>
      </w:r>
    </w:p>
    <w:p w14:paraId="26B71727" w14:textId="444A7889" w:rsidR="000E7C33" w:rsidRDefault="000E7C33" w:rsidP="000E7C33">
      <w:pPr>
        <w:tabs>
          <w:tab w:val="left" w:pos="990"/>
        </w:tabs>
        <w:spacing w:after="0" w:line="240" w:lineRule="auto"/>
        <w:jc w:val="both"/>
        <w:rPr>
          <w:rFonts w:eastAsia="Times New Roman" w:cstheme="minorHAnsi"/>
          <w:bCs/>
          <w:lang w:eastAsia="fr-FR"/>
        </w:rPr>
      </w:pPr>
      <w:r w:rsidRPr="000C6719">
        <w:rPr>
          <w:rFonts w:eastAsia="Times New Roman" w:cstheme="minorHAnsi"/>
          <w:bCs/>
          <w:highlight w:val="yellow"/>
          <w:lang w:eastAsia="fr-FR"/>
        </w:rPr>
        <w:t>Madame la Maire / Monsieur le Maire / Madame la Présidente / Monsieur le Président</w:t>
      </w:r>
      <w:r>
        <w:rPr>
          <w:rFonts w:eastAsia="Times New Roman" w:cstheme="minorHAnsi"/>
          <w:bCs/>
          <w:lang w:eastAsia="fr-FR"/>
        </w:rPr>
        <w:t xml:space="preserve"> précise qu’au 1</w:t>
      </w:r>
      <w:r w:rsidRPr="000C6719">
        <w:rPr>
          <w:rFonts w:eastAsia="Times New Roman" w:cstheme="minorHAnsi"/>
          <w:bCs/>
          <w:vertAlign w:val="superscript"/>
          <w:lang w:eastAsia="fr-FR"/>
        </w:rPr>
        <w:t>er</w:t>
      </w:r>
      <w:r>
        <w:rPr>
          <w:rFonts w:eastAsia="Times New Roman" w:cstheme="minorHAnsi"/>
          <w:bCs/>
          <w:lang w:eastAsia="fr-FR"/>
        </w:rPr>
        <w:t xml:space="preserve"> janvier 2026, les effectifs de fonctionnaires titulaires, fonctionnaires stagiaires, agents contractuels de droit public et agents contractuels de droit privé, </w:t>
      </w:r>
      <w:r w:rsidR="0060340A" w:rsidRPr="00A7638D">
        <w:rPr>
          <w:rFonts w:eastAsia="Times New Roman" w:cstheme="minorHAnsi"/>
          <w:bCs/>
          <w:lang w:eastAsia="fr-FR"/>
        </w:rPr>
        <w:t xml:space="preserve">comptabilisés dans le respect des conditions prévues par les articles </w:t>
      </w:r>
      <w:r w:rsidR="0060340A">
        <w:rPr>
          <w:rFonts w:eastAsia="Times New Roman" w:cstheme="minorHAnsi"/>
          <w:bCs/>
          <w:lang w:eastAsia="fr-FR"/>
        </w:rPr>
        <w:t xml:space="preserve">R. 211-29 à R. 211-31 et R. 252-35 du Code général de la fonction publique </w:t>
      </w:r>
      <w:r>
        <w:rPr>
          <w:rFonts w:eastAsia="Times New Roman" w:cstheme="minorHAnsi"/>
          <w:bCs/>
          <w:lang w:eastAsia="fr-FR"/>
        </w:rPr>
        <w:t xml:space="preserve">est de : </w:t>
      </w:r>
      <w:r w:rsidRPr="000C6719">
        <w:rPr>
          <w:rFonts w:eastAsia="Times New Roman" w:cstheme="minorHAnsi"/>
          <w:bCs/>
          <w:highlight w:val="yellow"/>
          <w:lang w:eastAsia="fr-FR"/>
        </w:rPr>
        <w:t>………………………………..</w:t>
      </w:r>
      <w:r>
        <w:rPr>
          <w:rFonts w:eastAsia="Times New Roman" w:cstheme="minorHAnsi"/>
          <w:bCs/>
          <w:lang w:eastAsia="fr-FR"/>
        </w:rPr>
        <w:t>agents</w:t>
      </w:r>
      <w:r w:rsidR="00576E4E">
        <w:rPr>
          <w:rFonts w:eastAsia="Times New Roman" w:cstheme="minorHAnsi"/>
          <w:bCs/>
          <w:lang w:eastAsia="fr-FR"/>
        </w:rPr>
        <w:t>, soit :</w:t>
      </w:r>
    </w:p>
    <w:p w14:paraId="0B30AD8E" w14:textId="2FFF8220" w:rsidR="00576E4E" w:rsidRDefault="00576E4E"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sidRPr="00576E4E">
        <w:rPr>
          <w:rFonts w:eastAsia="Times New Roman" w:cstheme="minorHAnsi"/>
          <w:bCs/>
          <w:highlight w:val="yellow"/>
          <w:lang w:eastAsia="fr-FR"/>
        </w:rPr>
        <w:t>………….</w:t>
      </w:r>
      <w:r>
        <w:rPr>
          <w:rFonts w:eastAsia="Times New Roman" w:cstheme="minorHAnsi"/>
          <w:bCs/>
          <w:lang w:eastAsia="fr-FR"/>
        </w:rPr>
        <w:t xml:space="preserve"> hommes, </w:t>
      </w:r>
      <w:r w:rsidR="00694AD9">
        <w:rPr>
          <w:rFonts w:eastAsia="Times New Roman" w:cstheme="minorHAnsi"/>
          <w:bCs/>
          <w:lang w:eastAsia="fr-FR"/>
        </w:rPr>
        <w:t>soit</w:t>
      </w:r>
      <w:r>
        <w:rPr>
          <w:rFonts w:eastAsia="Times New Roman" w:cstheme="minorHAnsi"/>
          <w:bCs/>
          <w:lang w:eastAsia="fr-FR"/>
        </w:rPr>
        <w:t xml:space="preserve"> </w:t>
      </w:r>
      <w:r w:rsidRPr="00576E4E">
        <w:rPr>
          <w:rFonts w:eastAsia="Times New Roman" w:cstheme="minorHAnsi"/>
          <w:bCs/>
          <w:highlight w:val="yellow"/>
          <w:lang w:eastAsia="fr-FR"/>
        </w:rPr>
        <w:t>…………</w:t>
      </w:r>
      <w:r>
        <w:rPr>
          <w:rFonts w:eastAsia="Times New Roman" w:cstheme="minorHAnsi"/>
          <w:bCs/>
          <w:lang w:eastAsia="fr-FR"/>
        </w:rPr>
        <w:t>% des effectifs recensés ;</w:t>
      </w:r>
    </w:p>
    <w:p w14:paraId="5B153ED0" w14:textId="39E3D5C2" w:rsidR="00576E4E" w:rsidRDefault="00576E4E"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sidRPr="00E41BC2">
        <w:rPr>
          <w:rFonts w:eastAsia="Times New Roman" w:cstheme="minorHAnsi"/>
          <w:bCs/>
          <w:highlight w:val="yellow"/>
          <w:lang w:eastAsia="fr-FR"/>
        </w:rPr>
        <w:t>…………..</w:t>
      </w:r>
      <w:r>
        <w:rPr>
          <w:rFonts w:eastAsia="Times New Roman" w:cstheme="minorHAnsi"/>
          <w:bCs/>
          <w:lang w:eastAsia="fr-FR"/>
        </w:rPr>
        <w:t xml:space="preserve">femmes, </w:t>
      </w:r>
      <w:r w:rsidR="00694AD9">
        <w:rPr>
          <w:rFonts w:eastAsia="Times New Roman" w:cstheme="minorHAnsi"/>
          <w:bCs/>
          <w:lang w:eastAsia="fr-FR"/>
        </w:rPr>
        <w:t>soit</w:t>
      </w:r>
      <w:r w:rsidRPr="00576E4E">
        <w:rPr>
          <w:rFonts w:eastAsia="Times New Roman" w:cstheme="minorHAnsi"/>
          <w:bCs/>
          <w:highlight w:val="yellow"/>
          <w:lang w:eastAsia="fr-FR"/>
        </w:rPr>
        <w:t>………..</w:t>
      </w:r>
      <w:r>
        <w:rPr>
          <w:rFonts w:eastAsia="Times New Roman" w:cstheme="minorHAnsi"/>
          <w:bCs/>
          <w:lang w:eastAsia="fr-FR"/>
        </w:rPr>
        <w:t>des effectifs recensés</w:t>
      </w:r>
      <w:r w:rsidR="009E6546">
        <w:rPr>
          <w:rFonts w:eastAsia="Times New Roman" w:cstheme="minorHAnsi"/>
          <w:bCs/>
          <w:lang w:eastAsia="fr-FR"/>
        </w:rPr>
        <w:t xml:space="preserve">. </w:t>
      </w:r>
    </w:p>
    <w:p w14:paraId="76AA6ADC" w14:textId="77777777" w:rsidR="0060340A" w:rsidRDefault="0060340A" w:rsidP="000E7C33">
      <w:pPr>
        <w:tabs>
          <w:tab w:val="left" w:pos="990"/>
        </w:tabs>
        <w:spacing w:after="0" w:line="240" w:lineRule="auto"/>
        <w:jc w:val="both"/>
        <w:rPr>
          <w:rFonts w:eastAsia="Times New Roman" w:cstheme="minorHAnsi"/>
          <w:bCs/>
          <w:highlight w:val="yellow"/>
          <w:lang w:eastAsia="fr-FR"/>
        </w:rPr>
      </w:pPr>
    </w:p>
    <w:p w14:paraId="58FFECF0" w14:textId="184A54F8" w:rsidR="000E7C33" w:rsidRDefault="000E7C33" w:rsidP="000E7C33">
      <w:pPr>
        <w:tabs>
          <w:tab w:val="left" w:pos="990"/>
        </w:tabs>
        <w:spacing w:after="0" w:line="240" w:lineRule="auto"/>
        <w:jc w:val="both"/>
        <w:rPr>
          <w:rFonts w:eastAsia="Times New Roman" w:cstheme="minorHAnsi"/>
          <w:bCs/>
          <w:lang w:eastAsia="fr-FR"/>
        </w:rPr>
      </w:pPr>
      <w:r w:rsidRPr="000C6719">
        <w:rPr>
          <w:rFonts w:eastAsia="Times New Roman" w:cstheme="minorHAnsi"/>
          <w:bCs/>
          <w:highlight w:val="yellow"/>
          <w:lang w:eastAsia="fr-FR"/>
        </w:rPr>
        <w:t>Madame la Maire / Monsieur le Maire / Madame la Présidente / Monsieur le Président</w:t>
      </w:r>
      <w:r>
        <w:rPr>
          <w:rFonts w:eastAsia="Times New Roman" w:cstheme="minorHAnsi"/>
          <w:bCs/>
          <w:lang w:eastAsia="fr-FR"/>
        </w:rPr>
        <w:t xml:space="preserve"> indique qu’il convient ainsi d’obligatoirement mettre en place un comité social territorial. </w:t>
      </w:r>
    </w:p>
    <w:p w14:paraId="6D318EBF" w14:textId="77777777" w:rsidR="000E7C33" w:rsidRDefault="000E7C33" w:rsidP="000E7C33">
      <w:pPr>
        <w:tabs>
          <w:tab w:val="left" w:pos="990"/>
        </w:tabs>
        <w:spacing w:after="0" w:line="240" w:lineRule="auto"/>
        <w:jc w:val="both"/>
        <w:rPr>
          <w:rFonts w:eastAsia="Times New Roman" w:cstheme="minorHAnsi"/>
          <w:bCs/>
          <w:lang w:eastAsia="fr-FR"/>
        </w:rPr>
      </w:pPr>
    </w:p>
    <w:p w14:paraId="213E343E" w14:textId="77777777" w:rsidR="000E7C33" w:rsidRPr="004253A9"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Par ailleurs, </w:t>
      </w:r>
      <w:r w:rsidRPr="000C6719">
        <w:rPr>
          <w:rFonts w:eastAsia="Times New Roman" w:cstheme="minorHAnsi"/>
          <w:bCs/>
          <w:highlight w:val="yellow"/>
          <w:lang w:eastAsia="fr-FR"/>
        </w:rPr>
        <w:t>Madame la Maire / Monsieur le Maire / Madame la Présidente / Monsieur le Président</w:t>
      </w:r>
      <w:r>
        <w:rPr>
          <w:rFonts w:eastAsia="Times New Roman" w:cstheme="minorHAnsi"/>
          <w:bCs/>
          <w:lang w:eastAsia="fr-FR"/>
        </w:rPr>
        <w:t xml:space="preserve"> rappelle que selon </w:t>
      </w:r>
      <w:r w:rsidRPr="004253A9">
        <w:rPr>
          <w:rFonts w:eastAsia="Times New Roman" w:cstheme="minorHAnsi"/>
          <w:bCs/>
          <w:lang w:eastAsia="fr-FR"/>
        </w:rPr>
        <w:t>l'effectif des agents relevant du comité social territorial, le nombre de représentants titulaires du personnel est fixé dans les limites suivantes :</w:t>
      </w:r>
    </w:p>
    <w:p w14:paraId="6A66F5EE" w14:textId="48E8B94E" w:rsidR="000E7C33" w:rsidRPr="004253A9"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-l</w:t>
      </w:r>
      <w:r w:rsidRPr="004253A9">
        <w:rPr>
          <w:rFonts w:eastAsia="Times New Roman" w:cstheme="minorHAnsi"/>
          <w:bCs/>
          <w:lang w:eastAsia="fr-FR"/>
        </w:rPr>
        <w:t>orsque l'effectif est supérieur ou égal à cinquante et inférieur à deux cents : trois à cinq représentants</w:t>
      </w:r>
      <w:r>
        <w:rPr>
          <w:rFonts w:eastAsia="Times New Roman" w:cstheme="minorHAnsi"/>
          <w:bCs/>
          <w:lang w:eastAsia="fr-FR"/>
        </w:rPr>
        <w:t xml:space="preserve"> ; </w:t>
      </w:r>
    </w:p>
    <w:p w14:paraId="0AF58946" w14:textId="77777777" w:rsidR="000E7C33" w:rsidRPr="004253A9"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-l</w:t>
      </w:r>
      <w:r w:rsidRPr="004253A9">
        <w:rPr>
          <w:rFonts w:eastAsia="Times New Roman" w:cstheme="minorHAnsi"/>
          <w:bCs/>
          <w:lang w:eastAsia="fr-FR"/>
        </w:rPr>
        <w:t>orsque l'effectif est supérieur ou égal à deux cents et inférieur à mille : quatre à six représentants ;</w:t>
      </w:r>
    </w:p>
    <w:p w14:paraId="08A005CB" w14:textId="77777777" w:rsidR="000E7C33" w:rsidRPr="004253A9"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-l</w:t>
      </w:r>
      <w:r w:rsidRPr="004253A9">
        <w:rPr>
          <w:rFonts w:eastAsia="Times New Roman" w:cstheme="minorHAnsi"/>
          <w:bCs/>
          <w:lang w:eastAsia="fr-FR"/>
        </w:rPr>
        <w:t>orsque l'effectif est supérieur ou égal à mille et inférieur à deux mille : cinq à huit représentants ;</w:t>
      </w:r>
    </w:p>
    <w:p w14:paraId="7E0AFB88" w14:textId="77777777" w:rsidR="000E7C33" w:rsidRPr="004253A9"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-l</w:t>
      </w:r>
      <w:r w:rsidRPr="004253A9">
        <w:rPr>
          <w:rFonts w:eastAsia="Times New Roman" w:cstheme="minorHAnsi"/>
          <w:bCs/>
          <w:lang w:eastAsia="fr-FR"/>
        </w:rPr>
        <w:t>orsque l'effectif est supérieur ou égal à deux mille : sept à quinze représentants.</w:t>
      </w:r>
    </w:p>
    <w:p w14:paraId="066098DB" w14:textId="77777777" w:rsidR="000E7C33"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Ce nombre, qui doit être prévu par délibération, </w:t>
      </w:r>
      <w:r w:rsidRPr="004253A9">
        <w:rPr>
          <w:rFonts w:eastAsia="Times New Roman" w:cstheme="minorHAnsi"/>
          <w:bCs/>
          <w:lang w:eastAsia="fr-FR"/>
        </w:rPr>
        <w:t>est fixé pour la durée du mandat du comité au moment de la création du comité et actualisé avant chaque élection.</w:t>
      </w:r>
    </w:p>
    <w:p w14:paraId="42D4B431" w14:textId="77777777" w:rsidR="000E7C33" w:rsidRDefault="000E7C33" w:rsidP="000E7C33">
      <w:pPr>
        <w:tabs>
          <w:tab w:val="left" w:pos="990"/>
        </w:tabs>
        <w:spacing w:after="0" w:line="240" w:lineRule="auto"/>
        <w:jc w:val="both"/>
        <w:rPr>
          <w:rFonts w:eastAsia="Times New Roman" w:cstheme="minorHAnsi"/>
          <w:bCs/>
          <w:lang w:eastAsia="fr-FR"/>
        </w:rPr>
      </w:pPr>
    </w:p>
    <w:p w14:paraId="7511A333" w14:textId="107B961D" w:rsidR="000E7C33"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Enfin, </w:t>
      </w:r>
      <w:r w:rsidRPr="004253A9">
        <w:rPr>
          <w:rFonts w:eastAsia="Times New Roman" w:cstheme="minorHAnsi"/>
          <w:bCs/>
          <w:lang w:eastAsia="fr-FR"/>
        </w:rPr>
        <w:t>il convient également</w:t>
      </w:r>
      <w:r w:rsidR="0084718F">
        <w:rPr>
          <w:rFonts w:eastAsia="Times New Roman" w:cstheme="minorHAnsi"/>
          <w:bCs/>
          <w:lang w:eastAsia="fr-FR"/>
        </w:rPr>
        <w:t xml:space="preserve"> </w:t>
      </w:r>
      <w:r>
        <w:rPr>
          <w:rFonts w:eastAsia="Times New Roman" w:cstheme="minorHAnsi"/>
          <w:bCs/>
          <w:lang w:eastAsia="fr-FR"/>
        </w:rPr>
        <w:t xml:space="preserve">de </w:t>
      </w:r>
      <w:r w:rsidRPr="004253A9">
        <w:rPr>
          <w:rFonts w:eastAsia="Times New Roman" w:cstheme="minorHAnsi"/>
          <w:bCs/>
          <w:lang w:eastAsia="fr-FR"/>
        </w:rPr>
        <w:t>se prononcer sur</w:t>
      </w:r>
      <w:r>
        <w:rPr>
          <w:rFonts w:eastAsia="Times New Roman" w:cstheme="minorHAnsi"/>
          <w:bCs/>
          <w:lang w:eastAsia="fr-FR"/>
        </w:rPr>
        <w:t> :</w:t>
      </w:r>
    </w:p>
    <w:p w14:paraId="40AECED8" w14:textId="77777777" w:rsidR="000E7C33"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sidRPr="004253A9">
        <w:rPr>
          <w:rFonts w:eastAsia="Times New Roman" w:cstheme="minorHAnsi"/>
          <w:bCs/>
          <w:lang w:eastAsia="fr-FR"/>
        </w:rPr>
        <w:t xml:space="preserve">le </w:t>
      </w:r>
      <w:r>
        <w:rPr>
          <w:rFonts w:eastAsia="Times New Roman" w:cstheme="minorHAnsi"/>
          <w:bCs/>
          <w:lang w:eastAsia="fr-FR"/>
        </w:rPr>
        <w:t>maintien ou non du paritarisme ;</w:t>
      </w:r>
    </w:p>
    <w:p w14:paraId="0D41FCEE" w14:textId="77777777" w:rsidR="000E7C33"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w:t>
      </w:r>
      <w:r w:rsidRPr="004253A9">
        <w:rPr>
          <w:rFonts w:eastAsia="Times New Roman" w:cstheme="minorHAnsi"/>
          <w:bCs/>
          <w:lang w:eastAsia="fr-FR"/>
        </w:rPr>
        <w:t xml:space="preserve">le recueil </w:t>
      </w:r>
      <w:r>
        <w:rPr>
          <w:rFonts w:eastAsia="Times New Roman" w:cstheme="minorHAnsi"/>
          <w:bCs/>
          <w:lang w:eastAsia="fr-FR"/>
        </w:rPr>
        <w:t xml:space="preserve">ou l’absence de recueil </w:t>
      </w:r>
      <w:r w:rsidRPr="004253A9">
        <w:rPr>
          <w:rFonts w:eastAsia="Times New Roman" w:cstheme="minorHAnsi"/>
          <w:bCs/>
          <w:lang w:eastAsia="fr-FR"/>
        </w:rPr>
        <w:t xml:space="preserve">de l'avis </w:t>
      </w:r>
      <w:r>
        <w:rPr>
          <w:rFonts w:eastAsia="Times New Roman" w:cstheme="minorHAnsi"/>
          <w:bCs/>
          <w:lang w:eastAsia="fr-FR"/>
        </w:rPr>
        <w:t xml:space="preserve">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 xml:space="preserve"> : c’est-à-dire que l’avis du comité social territorial sera rendu, le cas échéant, après avoir recueilli l’avis d’une part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 xml:space="preserve"> et, d’autre part, </w:t>
      </w:r>
      <w:r w:rsidRPr="008453E4">
        <w:rPr>
          <w:rFonts w:eastAsia="Times New Roman" w:cstheme="minorHAnsi"/>
          <w:bCs/>
          <w:lang w:eastAsia="fr-FR"/>
        </w:rPr>
        <w:t>l’avis du collège des repr</w:t>
      </w:r>
      <w:r>
        <w:rPr>
          <w:rFonts w:eastAsia="Times New Roman" w:cstheme="minorHAnsi"/>
          <w:bCs/>
          <w:lang w:eastAsia="fr-FR"/>
        </w:rPr>
        <w:t xml:space="preserve">ésentants du personnel. Chaque </w:t>
      </w:r>
      <w:r w:rsidRPr="008453E4">
        <w:rPr>
          <w:rFonts w:eastAsia="Times New Roman" w:cstheme="minorHAnsi"/>
          <w:bCs/>
          <w:lang w:eastAsia="fr-FR"/>
        </w:rPr>
        <w:t>collège émet son avis à la majorité de ses membres présents ayant voix délibérativ</w:t>
      </w:r>
      <w:r>
        <w:rPr>
          <w:rFonts w:eastAsia="Times New Roman" w:cstheme="minorHAnsi"/>
          <w:bCs/>
          <w:lang w:eastAsia="fr-FR"/>
        </w:rPr>
        <w:t xml:space="preserve">e. </w:t>
      </w:r>
    </w:p>
    <w:p w14:paraId="3790DC60" w14:textId="77777777" w:rsidR="000E7C33" w:rsidRDefault="000E7C33" w:rsidP="000E7C33">
      <w:pPr>
        <w:tabs>
          <w:tab w:val="left" w:pos="990"/>
        </w:tabs>
        <w:spacing w:after="0" w:line="240" w:lineRule="auto"/>
        <w:jc w:val="both"/>
        <w:rPr>
          <w:rFonts w:eastAsia="Times New Roman" w:cstheme="minorHAnsi"/>
          <w:bCs/>
          <w:lang w:eastAsia="fr-FR"/>
        </w:rPr>
      </w:pPr>
    </w:p>
    <w:p w14:paraId="4B632544" w14:textId="18FD39F6" w:rsidR="000E7C33" w:rsidRPr="004253A9" w:rsidRDefault="000E7C33" w:rsidP="000E7C33">
      <w:pPr>
        <w:tabs>
          <w:tab w:val="left" w:pos="990"/>
        </w:tabs>
        <w:spacing w:after="0" w:line="240" w:lineRule="auto"/>
        <w:jc w:val="both"/>
        <w:rPr>
          <w:rFonts w:eastAsia="Times New Roman" w:cstheme="minorHAnsi"/>
          <w:bCs/>
          <w:lang w:eastAsia="fr-FR"/>
        </w:rPr>
      </w:pPr>
      <w:r w:rsidRPr="004253A9">
        <w:rPr>
          <w:rFonts w:eastAsia="Times New Roman" w:cstheme="minorHAnsi"/>
          <w:bCs/>
          <w:lang w:eastAsia="fr-FR"/>
        </w:rPr>
        <w:t>Considérant que la consultati</w:t>
      </w:r>
      <w:r>
        <w:rPr>
          <w:rFonts w:eastAsia="Times New Roman" w:cstheme="minorHAnsi"/>
          <w:bCs/>
          <w:lang w:eastAsia="fr-FR"/>
        </w:rPr>
        <w:t xml:space="preserve">on des organisations syndicales a eu lieu </w:t>
      </w:r>
      <w:r w:rsidRPr="0088766C">
        <w:rPr>
          <w:rFonts w:eastAsia="Times New Roman" w:cstheme="minorHAnsi"/>
          <w:bCs/>
          <w:highlight w:val="yellow"/>
          <w:lang w:eastAsia="fr-FR"/>
        </w:rPr>
        <w:t>le………..,</w:t>
      </w:r>
      <w:r>
        <w:rPr>
          <w:rFonts w:eastAsia="Times New Roman" w:cstheme="minorHAnsi"/>
          <w:bCs/>
          <w:lang w:eastAsia="fr-FR"/>
        </w:rPr>
        <w:t xml:space="preserve"> soit </w:t>
      </w:r>
      <w:r w:rsidRPr="004253A9">
        <w:rPr>
          <w:rFonts w:eastAsia="Times New Roman" w:cstheme="minorHAnsi"/>
          <w:bCs/>
          <w:lang w:eastAsia="fr-FR"/>
        </w:rPr>
        <w:t xml:space="preserve">au moins six mois avant la date du scrutin, </w:t>
      </w:r>
      <w:r>
        <w:rPr>
          <w:rFonts w:eastAsia="Times New Roman" w:cstheme="minorHAnsi"/>
          <w:bCs/>
          <w:lang w:eastAsia="fr-FR"/>
        </w:rPr>
        <w:t xml:space="preserve">qui aura lieu le 10 décembre 2026. </w:t>
      </w:r>
    </w:p>
    <w:p w14:paraId="35998C1A" w14:textId="77777777" w:rsidR="000E7C33" w:rsidRDefault="000E7C33" w:rsidP="000E7C33">
      <w:pPr>
        <w:tabs>
          <w:tab w:val="left" w:pos="990"/>
        </w:tabs>
        <w:spacing w:after="0" w:line="240" w:lineRule="auto"/>
        <w:jc w:val="both"/>
        <w:rPr>
          <w:rFonts w:eastAsia="Times New Roman" w:cstheme="minorHAnsi"/>
          <w:bCs/>
          <w:lang w:eastAsia="fr-FR"/>
        </w:rPr>
      </w:pPr>
    </w:p>
    <w:p w14:paraId="6B4561C8" w14:textId="77777777" w:rsidR="00576E4E" w:rsidRDefault="000E7C33" w:rsidP="002D7583">
      <w:pPr>
        <w:tabs>
          <w:tab w:val="left" w:pos="990"/>
        </w:tabs>
        <w:spacing w:after="0" w:line="240" w:lineRule="auto"/>
        <w:jc w:val="both"/>
        <w:rPr>
          <w:rFonts w:eastAsia="Times New Roman" w:cstheme="minorHAnsi"/>
          <w:bCs/>
          <w:lang w:eastAsia="fr-FR"/>
        </w:rPr>
      </w:pPr>
      <w:r w:rsidRPr="008D2121">
        <w:rPr>
          <w:rFonts w:eastAsia="Times New Roman" w:cstheme="minorHAnsi"/>
          <w:bCs/>
          <w:lang w:eastAsia="fr-FR"/>
        </w:rPr>
        <w:t xml:space="preserve">Le conseil </w:t>
      </w:r>
      <w:r w:rsidRPr="00575EC1">
        <w:rPr>
          <w:rFonts w:eastAsia="Times New Roman" w:cstheme="minorHAnsi"/>
          <w:bCs/>
          <w:highlight w:val="yellow"/>
          <w:lang w:eastAsia="fr-FR"/>
        </w:rPr>
        <w:t>…</w:t>
      </w:r>
      <w:r>
        <w:rPr>
          <w:rFonts w:eastAsia="Times New Roman" w:cstheme="minorHAnsi"/>
          <w:bCs/>
          <w:highlight w:val="yellow"/>
          <w:lang w:eastAsia="fr-FR"/>
        </w:rPr>
        <w:t>……..</w:t>
      </w:r>
      <w:r w:rsidRPr="00575EC1">
        <w:rPr>
          <w:rFonts w:eastAsia="Times New Roman" w:cstheme="minorHAnsi"/>
          <w:bCs/>
          <w:highlight w:val="yellow"/>
          <w:lang w:eastAsia="fr-FR"/>
        </w:rPr>
        <w:t>………..,</w:t>
      </w:r>
      <w:r w:rsidRPr="008D2121">
        <w:rPr>
          <w:rFonts w:eastAsia="Times New Roman" w:cstheme="minorHAnsi"/>
          <w:bCs/>
          <w:lang w:eastAsia="fr-FR"/>
        </w:rPr>
        <w:t xml:space="preserve"> après avoir délibéré, </w:t>
      </w:r>
    </w:p>
    <w:p w14:paraId="0FF010B9" w14:textId="77777777" w:rsidR="000E7C33" w:rsidRDefault="000E7C33" w:rsidP="000E7C33">
      <w:pPr>
        <w:tabs>
          <w:tab w:val="left" w:pos="990"/>
        </w:tabs>
        <w:spacing w:after="0" w:line="240" w:lineRule="auto"/>
        <w:jc w:val="both"/>
        <w:rPr>
          <w:rFonts w:eastAsia="Times New Roman" w:cstheme="minorHAnsi"/>
          <w:bCs/>
          <w:lang w:eastAsia="fr-FR"/>
        </w:rPr>
      </w:pPr>
    </w:p>
    <w:p w14:paraId="76EF2B02" w14:textId="77777777" w:rsidR="000E7C33" w:rsidRPr="0084718F" w:rsidRDefault="000E7C33" w:rsidP="000E7C33">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DECIDE : </w:t>
      </w:r>
    </w:p>
    <w:p w14:paraId="5051EAF4" w14:textId="77777777" w:rsidR="000E7C33" w:rsidRDefault="000E7C33" w:rsidP="000E7C33">
      <w:pPr>
        <w:tabs>
          <w:tab w:val="left" w:pos="990"/>
        </w:tabs>
        <w:spacing w:after="0" w:line="240" w:lineRule="auto"/>
        <w:jc w:val="both"/>
        <w:rPr>
          <w:rFonts w:eastAsia="Times New Roman" w:cstheme="minorHAnsi"/>
          <w:bCs/>
          <w:sz w:val="20"/>
          <w:szCs w:val="20"/>
          <w:lang w:eastAsia="fr-FR"/>
        </w:rPr>
      </w:pPr>
    </w:p>
    <w:p w14:paraId="71AF7CF6" w14:textId="6B310C6B" w:rsidR="000E7C33" w:rsidRPr="008D2121" w:rsidRDefault="000E7C33" w:rsidP="000E7C33">
      <w:pPr>
        <w:tabs>
          <w:tab w:val="left" w:pos="990"/>
        </w:tabs>
        <w:spacing w:after="0" w:line="240" w:lineRule="auto"/>
        <w:jc w:val="both"/>
        <w:rPr>
          <w:rFonts w:eastAsia="Times New Roman" w:cstheme="minorHAnsi"/>
          <w:bCs/>
          <w:lang w:eastAsia="fr-FR"/>
        </w:rPr>
      </w:pPr>
      <w:r w:rsidRPr="0084718F">
        <w:rPr>
          <w:rFonts w:eastAsia="Times New Roman" w:cstheme="minorHAnsi"/>
          <w:b/>
          <w:lang w:eastAsia="fr-FR"/>
        </w:rPr>
        <w:t>Article 1 :</w:t>
      </w:r>
      <w:r>
        <w:rPr>
          <w:rFonts w:eastAsia="Times New Roman" w:cstheme="minorHAnsi"/>
          <w:bCs/>
          <w:lang w:eastAsia="fr-FR"/>
        </w:rPr>
        <w:t xml:space="preserve"> De créer un comité social territorial dans les conditions énoncées par le Code général de la fonction publique. </w:t>
      </w:r>
    </w:p>
    <w:p w14:paraId="7459DFE7" w14:textId="77777777" w:rsidR="000E7C33" w:rsidRDefault="000E7C33" w:rsidP="000E7C33">
      <w:pPr>
        <w:tabs>
          <w:tab w:val="left" w:pos="990"/>
        </w:tabs>
        <w:spacing w:after="0" w:line="240" w:lineRule="auto"/>
        <w:jc w:val="both"/>
        <w:rPr>
          <w:rFonts w:eastAsia="Times New Roman" w:cstheme="minorHAnsi"/>
          <w:bCs/>
          <w:lang w:eastAsia="fr-FR"/>
        </w:rPr>
      </w:pPr>
    </w:p>
    <w:p w14:paraId="36EF888B" w14:textId="77777777" w:rsidR="000E7C33" w:rsidRPr="00A02424" w:rsidRDefault="000E7C33" w:rsidP="000E7C33">
      <w:pPr>
        <w:tabs>
          <w:tab w:val="left" w:pos="990"/>
        </w:tabs>
        <w:spacing w:after="0" w:line="240" w:lineRule="auto"/>
        <w:jc w:val="both"/>
        <w:rPr>
          <w:rFonts w:eastAsia="Times New Roman" w:cstheme="minorHAnsi"/>
          <w:bCs/>
          <w:lang w:eastAsia="fr-FR"/>
        </w:rPr>
      </w:pPr>
      <w:bookmarkStart w:id="0" w:name="_Hlk211000753"/>
      <w:r w:rsidRPr="0084718F">
        <w:rPr>
          <w:rFonts w:eastAsia="Times New Roman" w:cstheme="minorHAnsi"/>
          <w:b/>
          <w:lang w:eastAsia="fr-FR"/>
        </w:rPr>
        <w:t>Article 2 :</w:t>
      </w:r>
      <w:r>
        <w:rPr>
          <w:rFonts w:eastAsia="Times New Roman" w:cstheme="minorHAnsi"/>
          <w:bCs/>
          <w:lang w:eastAsia="fr-FR"/>
        </w:rPr>
        <w:t xml:space="preserve"> De fixer le </w:t>
      </w:r>
      <w:r w:rsidRPr="00A02424">
        <w:rPr>
          <w:rFonts w:eastAsia="Times New Roman" w:cstheme="minorHAnsi"/>
          <w:bCs/>
          <w:lang w:eastAsia="fr-FR"/>
        </w:rPr>
        <w:t>nombre de représentants titulaires du personnel (et en nombre égal le nomb</w:t>
      </w:r>
      <w:r>
        <w:rPr>
          <w:rFonts w:eastAsia="Times New Roman" w:cstheme="minorHAnsi"/>
          <w:bCs/>
          <w:lang w:eastAsia="fr-FR"/>
        </w:rPr>
        <w:t xml:space="preserve">re de représentants suppléants) </w:t>
      </w:r>
      <w:r w:rsidRPr="00A02424">
        <w:rPr>
          <w:rFonts w:eastAsia="Times New Roman" w:cstheme="minorHAnsi"/>
          <w:bCs/>
          <w:highlight w:val="yellow"/>
          <w:lang w:eastAsia="fr-FR"/>
        </w:rPr>
        <w:t>à………………………..</w:t>
      </w:r>
    </w:p>
    <w:p w14:paraId="1E561E6E" w14:textId="77777777" w:rsidR="000E7C33" w:rsidRPr="00A02424" w:rsidRDefault="000E7C33" w:rsidP="000E7C33">
      <w:pPr>
        <w:tabs>
          <w:tab w:val="left" w:pos="990"/>
        </w:tabs>
        <w:spacing w:after="0" w:line="240" w:lineRule="auto"/>
        <w:jc w:val="both"/>
        <w:rPr>
          <w:rFonts w:eastAsia="Times New Roman" w:cstheme="minorHAnsi"/>
          <w:bCs/>
          <w:lang w:eastAsia="fr-FR"/>
        </w:rPr>
      </w:pPr>
    </w:p>
    <w:p w14:paraId="68DA24F2" w14:textId="77777777" w:rsidR="000E7C33" w:rsidRPr="0084718F" w:rsidRDefault="000E7C33" w:rsidP="000E7C33">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3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13C84098" w14:textId="77777777" w:rsidR="000E7C33" w:rsidRPr="00A02424"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maintenir le </w:t>
      </w:r>
      <w:r w:rsidRPr="00A02424">
        <w:rPr>
          <w:rFonts w:eastAsia="Times New Roman" w:cstheme="minorHAnsi"/>
          <w:bCs/>
          <w:lang w:eastAsia="fr-FR"/>
        </w:rPr>
        <w:t xml:space="preserve">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égal à celui des représentants du personnel titulaires et suppléants.</w:t>
      </w:r>
    </w:p>
    <w:p w14:paraId="0462B12F" w14:textId="77777777" w:rsidR="000E7C33" w:rsidRPr="00B14CB2" w:rsidRDefault="000E7C33" w:rsidP="000E7C33">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ainsi fixé </w:t>
      </w:r>
      <w:r w:rsidRPr="00B14CB2">
        <w:rPr>
          <w:rFonts w:eastAsia="Times New Roman" w:cstheme="minorHAnsi"/>
          <w:bCs/>
          <w:highlight w:val="yellow"/>
          <w:lang w:eastAsia="fr-FR"/>
        </w:rPr>
        <w:t>à………………….</w:t>
      </w:r>
      <w:r w:rsidRPr="00B14CB2">
        <w:rPr>
          <w:rFonts w:eastAsia="Times New Roman" w:cstheme="minorHAnsi"/>
          <w:bCs/>
          <w:lang w:eastAsia="fr-FR"/>
        </w:rPr>
        <w:t xml:space="preserve">pour les représentants titulaires de la collectivité ou de l’établissement et nombre égal de suppléants. </w:t>
      </w:r>
    </w:p>
    <w:p w14:paraId="593400C2" w14:textId="77777777" w:rsidR="000E7C33" w:rsidRPr="00B14CB2" w:rsidRDefault="000E7C33" w:rsidP="000E7C33">
      <w:pPr>
        <w:tabs>
          <w:tab w:val="left" w:pos="990"/>
        </w:tabs>
        <w:spacing w:after="0" w:line="240" w:lineRule="auto"/>
        <w:ind w:left="-851"/>
        <w:jc w:val="both"/>
        <w:rPr>
          <w:rFonts w:eastAsia="Times New Roman" w:cstheme="minorHAnsi"/>
          <w:bCs/>
          <w:lang w:eastAsia="fr-FR"/>
        </w:rPr>
      </w:pPr>
      <w:r>
        <w:rPr>
          <w:rFonts w:eastAsia="Times New Roman" w:cstheme="minorHAnsi"/>
          <w:bCs/>
          <w:highlight w:val="yellow"/>
          <w:lang w:eastAsia="fr-FR"/>
        </w:rPr>
        <w:t>o</w:t>
      </w:r>
      <w:r w:rsidRPr="00B14CB2">
        <w:rPr>
          <w:rFonts w:eastAsia="Times New Roman" w:cstheme="minorHAnsi"/>
          <w:bCs/>
          <w:highlight w:val="yellow"/>
          <w:lang w:eastAsia="fr-FR"/>
        </w:rPr>
        <w:t>u</w:t>
      </w:r>
      <w:r w:rsidRPr="00B14CB2">
        <w:rPr>
          <w:rFonts w:eastAsia="Times New Roman" w:cstheme="minorHAnsi"/>
          <w:bCs/>
          <w:lang w:eastAsia="fr-FR"/>
        </w:rPr>
        <w:t xml:space="preserve"> </w:t>
      </w:r>
    </w:p>
    <w:p w14:paraId="3B0E0485" w14:textId="77777777" w:rsidR="000E7C33" w:rsidRPr="00A02424"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ne pas </w:t>
      </w:r>
      <w:r w:rsidRPr="00A02424">
        <w:rPr>
          <w:rFonts w:eastAsia="Times New Roman" w:cstheme="minorHAnsi"/>
          <w:bCs/>
          <w:lang w:eastAsia="fr-FR"/>
        </w:rPr>
        <w:t xml:space="preserve">instituer 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inférieur à celui des représentants du personnel titulaires et suppléants.</w:t>
      </w:r>
    </w:p>
    <w:p w14:paraId="23D02754" w14:textId="77777777" w:rsidR="000E7C33" w:rsidRPr="00B14CB2" w:rsidRDefault="000E7C33" w:rsidP="000E7C33">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fixé </w:t>
      </w:r>
      <w:r w:rsidRPr="00B14CB2">
        <w:rPr>
          <w:rFonts w:eastAsia="Times New Roman" w:cstheme="minorHAnsi"/>
          <w:bCs/>
          <w:highlight w:val="yellow"/>
          <w:lang w:eastAsia="fr-FR"/>
        </w:rPr>
        <w:t>à………………….</w:t>
      </w:r>
      <w:r w:rsidRPr="00B14CB2">
        <w:rPr>
          <w:rFonts w:eastAsia="Times New Roman" w:cstheme="minorHAnsi"/>
          <w:bCs/>
          <w:lang w:eastAsia="fr-FR"/>
        </w:rPr>
        <w:t xml:space="preserve">pour les représentants titulaires de la collectivité ou de l’établissement et nombre égal de suppléants. </w:t>
      </w:r>
    </w:p>
    <w:p w14:paraId="03818029" w14:textId="77777777" w:rsidR="000E7C33" w:rsidRPr="00A02424" w:rsidRDefault="000E7C33" w:rsidP="000E7C33">
      <w:pPr>
        <w:tabs>
          <w:tab w:val="left" w:pos="990"/>
        </w:tabs>
        <w:spacing w:after="0" w:line="240" w:lineRule="auto"/>
        <w:jc w:val="both"/>
        <w:rPr>
          <w:rFonts w:eastAsia="Times New Roman" w:cstheme="minorHAnsi"/>
          <w:bCs/>
          <w:lang w:eastAsia="fr-FR"/>
        </w:rPr>
      </w:pPr>
    </w:p>
    <w:p w14:paraId="1A1E52AE" w14:textId="77777777" w:rsidR="000E7C33" w:rsidRPr="0084718F" w:rsidRDefault="000E7C33" w:rsidP="000E7C33">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4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18569004" w14:textId="66DE6559" w:rsidR="000E7C33"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recueillir l’avis du </w:t>
      </w:r>
      <w:r w:rsidRPr="0088766C">
        <w:rPr>
          <w:rFonts w:eastAsia="Times New Roman" w:cstheme="minorHAnsi"/>
          <w:bCs/>
          <w:lang w:eastAsia="fr-FR"/>
        </w:rPr>
        <w:t>collège des représentants des collectivités territoriales et établissements publics</w:t>
      </w:r>
      <w:r w:rsidR="00A95F5E">
        <w:rPr>
          <w:rFonts w:eastAsia="Times New Roman" w:cstheme="minorHAnsi"/>
          <w:bCs/>
          <w:lang w:eastAsia="fr-FR"/>
        </w:rPr>
        <w:t>.</w:t>
      </w:r>
    </w:p>
    <w:p w14:paraId="4BDFA2C6" w14:textId="77777777" w:rsidR="000E7C33" w:rsidRDefault="000E7C33" w:rsidP="000E7C33">
      <w:pPr>
        <w:tabs>
          <w:tab w:val="left" w:pos="990"/>
        </w:tabs>
        <w:spacing w:after="0" w:line="240" w:lineRule="auto"/>
        <w:ind w:left="-851"/>
        <w:jc w:val="both"/>
        <w:rPr>
          <w:rFonts w:eastAsia="Times New Roman" w:cstheme="minorHAnsi"/>
          <w:bCs/>
          <w:lang w:eastAsia="fr-FR"/>
        </w:rPr>
      </w:pPr>
      <w:r w:rsidRPr="00B14CB2">
        <w:rPr>
          <w:rFonts w:eastAsia="Times New Roman" w:cstheme="minorHAnsi"/>
          <w:bCs/>
          <w:highlight w:val="yellow"/>
          <w:lang w:eastAsia="fr-FR"/>
        </w:rPr>
        <w:t>ou</w:t>
      </w:r>
    </w:p>
    <w:p w14:paraId="5D745E0B" w14:textId="286C1512" w:rsidR="000E7C33" w:rsidRPr="00A02424" w:rsidRDefault="000E7C33" w:rsidP="000E7C33">
      <w:pPr>
        <w:tabs>
          <w:tab w:val="left" w:pos="990"/>
        </w:tabs>
        <w:spacing w:after="0" w:line="240" w:lineRule="auto"/>
        <w:jc w:val="both"/>
        <w:rPr>
          <w:rFonts w:eastAsia="Times New Roman" w:cstheme="minorHAnsi"/>
          <w:bCs/>
          <w:i/>
          <w:lang w:eastAsia="fr-FR"/>
        </w:rPr>
      </w:pPr>
      <w:r>
        <w:rPr>
          <w:rFonts w:eastAsia="Times New Roman" w:cstheme="minorHAnsi"/>
          <w:bCs/>
          <w:lang w:eastAsia="fr-FR"/>
        </w:rPr>
        <w:t xml:space="preserve">De ne pas recueillir l’avis du </w:t>
      </w:r>
      <w:r w:rsidRPr="0088766C">
        <w:rPr>
          <w:rFonts w:eastAsia="Times New Roman" w:cstheme="minorHAnsi"/>
          <w:bCs/>
          <w:lang w:eastAsia="fr-FR"/>
        </w:rPr>
        <w:t>collège des représentants des collectivités territoriales et établissements publics</w:t>
      </w:r>
      <w:r w:rsidR="00A95F5E">
        <w:rPr>
          <w:rFonts w:eastAsia="Times New Roman" w:cstheme="minorHAnsi"/>
          <w:bCs/>
          <w:lang w:eastAsia="fr-FR"/>
        </w:rPr>
        <w:t xml:space="preserve">. </w:t>
      </w:r>
    </w:p>
    <w:bookmarkEnd w:id="0"/>
    <w:p w14:paraId="5448BD36" w14:textId="77777777" w:rsidR="000E7C33" w:rsidRPr="008D2121" w:rsidRDefault="000E7C33" w:rsidP="000E7C33">
      <w:pPr>
        <w:tabs>
          <w:tab w:val="left" w:pos="990"/>
        </w:tabs>
        <w:spacing w:after="0" w:line="240" w:lineRule="auto"/>
        <w:jc w:val="both"/>
        <w:rPr>
          <w:rFonts w:eastAsia="Times New Roman" w:cstheme="minorHAnsi"/>
          <w:bCs/>
          <w:lang w:eastAsia="fr-FR"/>
        </w:rPr>
      </w:pPr>
    </w:p>
    <w:p w14:paraId="058FAC11" w14:textId="77777777" w:rsidR="000E7C33" w:rsidRDefault="000E7C33" w:rsidP="000E7C33">
      <w:pPr>
        <w:tabs>
          <w:tab w:val="left" w:pos="990"/>
        </w:tabs>
        <w:spacing w:after="0" w:line="240" w:lineRule="auto"/>
        <w:jc w:val="both"/>
        <w:rPr>
          <w:rFonts w:eastAsia="Times New Roman" w:cstheme="minorHAnsi"/>
          <w:bCs/>
          <w:lang w:eastAsia="fr-FR"/>
        </w:rPr>
      </w:pPr>
      <w:r w:rsidRPr="00EA5B1A">
        <w:rPr>
          <w:rFonts w:eastAsia="Times New Roman" w:cstheme="minorHAnsi"/>
          <w:b/>
          <w:lang w:eastAsia="fr-FR"/>
        </w:rPr>
        <w:t>Article 5 :</w:t>
      </w:r>
      <w:r>
        <w:rPr>
          <w:rFonts w:eastAsia="Times New Roman" w:cstheme="minorHAnsi"/>
          <w:bCs/>
          <w:lang w:eastAsia="fr-FR"/>
        </w:rPr>
        <w:t xml:space="preserve"> De transmettre la présente délibération à </w:t>
      </w:r>
      <w:r w:rsidRPr="00B14CB2">
        <w:rPr>
          <w:rFonts w:eastAsia="Times New Roman" w:cstheme="minorHAnsi"/>
          <w:bCs/>
          <w:lang w:eastAsia="fr-FR"/>
        </w:rPr>
        <w:t>Madame la Présidente de Centre de gestion de la fonction publique territoriale de la Haute-Garonne</w:t>
      </w:r>
      <w:r>
        <w:rPr>
          <w:rFonts w:eastAsia="Times New Roman" w:cstheme="minorHAnsi"/>
          <w:bCs/>
          <w:lang w:eastAsia="fr-FR"/>
        </w:rPr>
        <w:t>.</w:t>
      </w:r>
    </w:p>
    <w:p w14:paraId="73C8CDC8" w14:textId="77777777" w:rsidR="000E7C33" w:rsidRPr="000C6719" w:rsidRDefault="000E7C33" w:rsidP="000E7C33">
      <w:pPr>
        <w:tabs>
          <w:tab w:val="left" w:pos="990"/>
        </w:tabs>
        <w:spacing w:after="0" w:line="240" w:lineRule="auto"/>
        <w:jc w:val="both"/>
        <w:rPr>
          <w:rFonts w:eastAsia="Times New Roman" w:cstheme="minorHAnsi"/>
          <w:bCs/>
          <w:lang w:eastAsia="fr-FR"/>
        </w:rPr>
      </w:pPr>
    </w:p>
    <w:p w14:paraId="798B680A" w14:textId="77777777" w:rsidR="000E7C33" w:rsidRPr="005D34BA" w:rsidRDefault="000E7C33" w:rsidP="000E7C33">
      <w:pPr>
        <w:tabs>
          <w:tab w:val="left" w:pos="990"/>
        </w:tabs>
        <w:spacing w:after="0" w:line="240" w:lineRule="auto"/>
        <w:jc w:val="both"/>
        <w:rPr>
          <w:rFonts w:eastAsia="Times New Roman" w:cstheme="minorHAnsi"/>
          <w:bCs/>
          <w:iCs/>
          <w:highlight w:val="yellow"/>
          <w:lang w:eastAsia="fr-FR"/>
        </w:rPr>
      </w:pPr>
      <w:r w:rsidRPr="005D34BA">
        <w:rPr>
          <w:rFonts w:eastAsia="Times New Roman" w:cstheme="minorHAnsi"/>
          <w:bCs/>
          <w:highlight w:val="yellow"/>
          <w:lang w:eastAsia="fr-FR"/>
        </w:rPr>
        <w:t xml:space="preserve">Adoptée </w:t>
      </w:r>
      <w:r w:rsidRPr="005D34BA">
        <w:rPr>
          <w:rFonts w:eastAsia="Times New Roman" w:cstheme="minorHAnsi"/>
          <w:bCs/>
          <w:iCs/>
          <w:highlight w:val="yellow"/>
          <w:lang w:eastAsia="fr-FR"/>
        </w:rPr>
        <w:t>à l’unanimité des membres présents,</w:t>
      </w:r>
    </w:p>
    <w:p w14:paraId="74234788" w14:textId="77777777" w:rsidR="000E7C33" w:rsidRPr="005D34BA" w:rsidRDefault="000E7C33" w:rsidP="000E7C33">
      <w:pPr>
        <w:tabs>
          <w:tab w:val="left" w:pos="990"/>
        </w:tabs>
        <w:spacing w:after="0" w:line="240" w:lineRule="auto"/>
        <w:jc w:val="both"/>
        <w:rPr>
          <w:rFonts w:eastAsia="Times New Roman" w:cstheme="minorHAnsi"/>
          <w:bCs/>
          <w:iCs/>
          <w:highlight w:val="yellow"/>
          <w:lang w:eastAsia="fr-FR"/>
        </w:rPr>
      </w:pPr>
      <w:r w:rsidRPr="005D34BA">
        <w:rPr>
          <w:rFonts w:eastAsia="Times New Roman" w:cstheme="minorHAnsi"/>
          <w:bCs/>
          <w:iCs/>
          <w:highlight w:val="yellow"/>
          <w:lang w:eastAsia="fr-FR"/>
        </w:rPr>
        <w:t>Ou</w:t>
      </w:r>
    </w:p>
    <w:p w14:paraId="087C2F03" w14:textId="77777777" w:rsidR="000E7C33" w:rsidRPr="005D34BA" w:rsidRDefault="000E7C33" w:rsidP="000E7C33">
      <w:pPr>
        <w:tabs>
          <w:tab w:val="left" w:pos="990"/>
        </w:tabs>
        <w:spacing w:after="0" w:line="240" w:lineRule="auto"/>
        <w:jc w:val="both"/>
        <w:rPr>
          <w:rFonts w:eastAsia="Times New Roman" w:cstheme="minorHAnsi"/>
          <w:bCs/>
          <w:iCs/>
          <w:highlight w:val="yellow"/>
          <w:lang w:eastAsia="fr-FR"/>
        </w:rPr>
      </w:pPr>
      <w:r w:rsidRPr="005D34BA">
        <w:rPr>
          <w:rFonts w:eastAsia="Times New Roman" w:cstheme="minorHAnsi"/>
          <w:bCs/>
          <w:highlight w:val="yellow"/>
          <w:lang w:eastAsia="fr-FR"/>
        </w:rPr>
        <w:t xml:space="preserve">- </w:t>
      </w:r>
      <w:r w:rsidRPr="005D34BA">
        <w:rPr>
          <w:rFonts w:eastAsia="Times New Roman" w:cstheme="minorHAnsi"/>
          <w:bCs/>
          <w:iCs/>
          <w:highlight w:val="yellow"/>
          <w:lang w:eastAsia="fr-FR"/>
        </w:rPr>
        <w:t>à (nombre de voix) pour,</w:t>
      </w:r>
    </w:p>
    <w:p w14:paraId="1F242A48" w14:textId="77777777" w:rsidR="000E7C33" w:rsidRPr="005D34BA" w:rsidRDefault="000E7C33" w:rsidP="000E7C33">
      <w:pPr>
        <w:tabs>
          <w:tab w:val="left" w:pos="990"/>
        </w:tabs>
        <w:spacing w:after="0" w:line="240" w:lineRule="auto"/>
        <w:jc w:val="both"/>
        <w:rPr>
          <w:rFonts w:eastAsia="Times New Roman" w:cstheme="minorHAnsi"/>
          <w:bCs/>
          <w:iCs/>
          <w:highlight w:val="yellow"/>
          <w:lang w:eastAsia="fr-FR"/>
        </w:rPr>
      </w:pPr>
      <w:r w:rsidRPr="005D34BA">
        <w:rPr>
          <w:rFonts w:eastAsia="Times New Roman" w:cstheme="minorHAnsi"/>
          <w:bCs/>
          <w:highlight w:val="yellow"/>
          <w:lang w:eastAsia="fr-FR"/>
        </w:rPr>
        <w:t xml:space="preserve">- </w:t>
      </w:r>
      <w:r w:rsidRPr="005D34BA">
        <w:rPr>
          <w:rFonts w:eastAsia="Times New Roman" w:cstheme="minorHAnsi"/>
          <w:bCs/>
          <w:iCs/>
          <w:highlight w:val="yellow"/>
          <w:lang w:eastAsia="fr-FR"/>
        </w:rPr>
        <w:t>à (nombre de voix) contre,</w:t>
      </w:r>
    </w:p>
    <w:p w14:paraId="4976DBBB" w14:textId="77777777" w:rsidR="000E7C33" w:rsidRPr="005D34BA" w:rsidRDefault="000E7C33" w:rsidP="000E7C33">
      <w:pPr>
        <w:tabs>
          <w:tab w:val="left" w:pos="990"/>
        </w:tabs>
        <w:spacing w:after="0" w:line="240" w:lineRule="auto"/>
        <w:jc w:val="both"/>
        <w:rPr>
          <w:rFonts w:eastAsia="Times New Roman" w:cstheme="minorHAnsi"/>
          <w:bCs/>
          <w:iCs/>
          <w:lang w:eastAsia="fr-FR"/>
        </w:rPr>
      </w:pPr>
      <w:r w:rsidRPr="005D34BA">
        <w:rPr>
          <w:rFonts w:eastAsia="Times New Roman" w:cstheme="minorHAnsi"/>
          <w:bCs/>
          <w:highlight w:val="yellow"/>
          <w:lang w:eastAsia="fr-FR"/>
        </w:rPr>
        <w:t xml:space="preserve">- </w:t>
      </w:r>
      <w:r w:rsidRPr="005D34BA">
        <w:rPr>
          <w:rFonts w:eastAsia="Times New Roman" w:cstheme="minorHAnsi"/>
          <w:bCs/>
          <w:iCs/>
          <w:highlight w:val="yellow"/>
          <w:lang w:eastAsia="fr-FR"/>
        </w:rPr>
        <w:t>à (nombre) abstention(s).</w:t>
      </w:r>
    </w:p>
    <w:p w14:paraId="6FD86B06" w14:textId="77777777" w:rsidR="000E7C33" w:rsidRPr="000C6719" w:rsidRDefault="000E7C33" w:rsidP="000E7C33">
      <w:pPr>
        <w:tabs>
          <w:tab w:val="left" w:pos="990"/>
        </w:tabs>
        <w:spacing w:after="0" w:line="240" w:lineRule="auto"/>
        <w:jc w:val="both"/>
        <w:rPr>
          <w:rFonts w:eastAsia="Times New Roman" w:cstheme="minorHAnsi"/>
          <w:bCs/>
          <w:lang w:eastAsia="fr-FR"/>
        </w:rPr>
      </w:pPr>
    </w:p>
    <w:p w14:paraId="5C8EBA11" w14:textId="77777777" w:rsidR="000E7C33" w:rsidRPr="000C6719" w:rsidRDefault="000E7C33" w:rsidP="000E7C33">
      <w:pPr>
        <w:tabs>
          <w:tab w:val="left" w:pos="990"/>
        </w:tabs>
        <w:spacing w:after="0" w:line="240" w:lineRule="auto"/>
        <w:jc w:val="both"/>
        <w:rPr>
          <w:rFonts w:eastAsia="Times New Roman" w:cstheme="minorHAnsi"/>
          <w:bCs/>
          <w:lang w:eastAsia="fr-FR"/>
        </w:rPr>
      </w:pPr>
      <w:r w:rsidRPr="000C6719">
        <w:rPr>
          <w:rFonts w:eastAsia="Times New Roman" w:cstheme="minorHAnsi"/>
          <w:bCs/>
          <w:lang w:eastAsia="fr-FR"/>
        </w:rPr>
        <w:tab/>
      </w:r>
      <w:r w:rsidRPr="000C6719">
        <w:rPr>
          <w:rFonts w:eastAsia="Times New Roman" w:cstheme="minorHAnsi"/>
          <w:bCs/>
          <w:lang w:eastAsia="fr-FR"/>
        </w:rPr>
        <w:tab/>
      </w:r>
      <w:r w:rsidRPr="000C6719">
        <w:rPr>
          <w:rFonts w:eastAsia="Times New Roman" w:cstheme="minorHAnsi"/>
          <w:bCs/>
          <w:lang w:eastAsia="fr-FR"/>
        </w:rPr>
        <w:tab/>
      </w:r>
      <w:r w:rsidRPr="000C6719">
        <w:rPr>
          <w:rFonts w:eastAsia="Times New Roman" w:cstheme="minorHAnsi"/>
          <w:bCs/>
          <w:lang w:eastAsia="fr-FR"/>
        </w:rPr>
        <w:tab/>
      </w:r>
      <w:r w:rsidRPr="000C6719">
        <w:rPr>
          <w:rFonts w:eastAsia="Times New Roman" w:cstheme="minorHAnsi"/>
          <w:bCs/>
          <w:lang w:eastAsia="fr-FR"/>
        </w:rPr>
        <w:tab/>
      </w:r>
      <w:r>
        <w:rPr>
          <w:rFonts w:eastAsia="Times New Roman" w:cstheme="minorHAnsi"/>
          <w:bCs/>
          <w:lang w:eastAsia="fr-FR"/>
        </w:rPr>
        <w:tab/>
      </w:r>
      <w:r w:rsidRPr="000C6719">
        <w:rPr>
          <w:rFonts w:eastAsia="Times New Roman" w:cstheme="minorHAnsi"/>
          <w:bCs/>
          <w:lang w:eastAsia="fr-FR"/>
        </w:rPr>
        <w:t xml:space="preserve">Fait à </w:t>
      </w:r>
      <w:r w:rsidRPr="002F113D">
        <w:rPr>
          <w:rFonts w:eastAsia="Times New Roman" w:cstheme="minorHAnsi"/>
          <w:bCs/>
          <w:highlight w:val="yellow"/>
          <w:lang w:eastAsia="fr-FR"/>
        </w:rPr>
        <w:t>………………,</w:t>
      </w:r>
      <w:r w:rsidRPr="000C6719">
        <w:rPr>
          <w:rFonts w:eastAsia="Times New Roman" w:cstheme="minorHAnsi"/>
          <w:bCs/>
          <w:lang w:eastAsia="fr-FR"/>
        </w:rPr>
        <w:t xml:space="preserve"> le </w:t>
      </w:r>
      <w:r w:rsidRPr="002F113D">
        <w:rPr>
          <w:rFonts w:eastAsia="Times New Roman" w:cstheme="minorHAnsi"/>
          <w:bCs/>
          <w:highlight w:val="yellow"/>
          <w:lang w:eastAsia="fr-FR"/>
        </w:rPr>
        <w:t>………………</w:t>
      </w:r>
    </w:p>
    <w:p w14:paraId="6A8505CD" w14:textId="77777777" w:rsidR="000E7C33"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sidRPr="000C6719">
        <w:rPr>
          <w:rFonts w:eastAsia="Times New Roman" w:cstheme="minorHAnsi"/>
          <w:bCs/>
          <w:lang w:eastAsia="fr-FR"/>
        </w:rPr>
        <w:t xml:space="preserve">Autorité territoriale </w:t>
      </w:r>
    </w:p>
    <w:p w14:paraId="0C3C6B55" w14:textId="77777777" w:rsidR="000E7C33" w:rsidRPr="000C6719" w:rsidRDefault="000E7C33" w:rsidP="000E7C33">
      <w:pPr>
        <w:tabs>
          <w:tab w:val="left" w:pos="990"/>
        </w:tabs>
        <w:spacing w:after="0" w:line="240" w:lineRule="auto"/>
        <w:jc w:val="both"/>
        <w:rPr>
          <w:rFonts w:eastAsia="Times New Roman" w:cstheme="minorHAnsi"/>
          <w:bCs/>
          <w:lang w:eastAsia="fr-FR"/>
        </w:rPr>
      </w:pP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Pr>
          <w:rFonts w:eastAsia="Times New Roman" w:cstheme="minorHAnsi"/>
          <w:bCs/>
          <w:lang w:eastAsia="fr-FR"/>
        </w:rPr>
        <w:tab/>
      </w:r>
      <w:r w:rsidRPr="000C6719">
        <w:rPr>
          <w:rFonts w:eastAsia="Times New Roman" w:cstheme="minorHAnsi"/>
          <w:bCs/>
          <w:lang w:eastAsia="fr-FR"/>
        </w:rPr>
        <w:t>(</w:t>
      </w:r>
      <w:r w:rsidRPr="002F113D">
        <w:rPr>
          <w:rFonts w:eastAsia="Times New Roman" w:cstheme="minorHAnsi"/>
          <w:bCs/>
          <w:highlight w:val="yellow"/>
          <w:lang w:eastAsia="fr-FR"/>
        </w:rPr>
        <w:t>nom, prénom et qualité lisibles</w:t>
      </w:r>
      <w:r>
        <w:rPr>
          <w:rFonts w:eastAsia="Times New Roman" w:cstheme="minorHAnsi"/>
          <w:bCs/>
          <w:lang w:eastAsia="fr-FR"/>
        </w:rPr>
        <w:t>)</w:t>
      </w:r>
    </w:p>
    <w:p w14:paraId="04EE57E7" w14:textId="77777777" w:rsidR="000E7C33" w:rsidRPr="000C6719" w:rsidRDefault="000E7C33" w:rsidP="000E7C33">
      <w:pPr>
        <w:tabs>
          <w:tab w:val="left" w:pos="990"/>
        </w:tabs>
        <w:spacing w:after="0" w:line="240" w:lineRule="auto"/>
        <w:jc w:val="both"/>
        <w:rPr>
          <w:rFonts w:eastAsia="Times New Roman" w:cstheme="minorHAnsi"/>
          <w:bCs/>
          <w:lang w:eastAsia="fr-FR"/>
        </w:rPr>
      </w:pPr>
    </w:p>
    <w:p w14:paraId="5C05AACB" w14:textId="77777777" w:rsidR="00EA5B1A" w:rsidRPr="000C6719" w:rsidRDefault="00EA5B1A" w:rsidP="000E7C33">
      <w:pPr>
        <w:tabs>
          <w:tab w:val="left" w:pos="990"/>
        </w:tabs>
        <w:spacing w:after="0" w:line="240" w:lineRule="auto"/>
        <w:jc w:val="both"/>
        <w:rPr>
          <w:rFonts w:eastAsia="Times New Roman" w:cstheme="minorHAnsi"/>
          <w:bCs/>
          <w:lang w:eastAsia="fr-FR"/>
        </w:rPr>
      </w:pPr>
    </w:p>
    <w:p w14:paraId="3CC731DC" w14:textId="77777777" w:rsidR="000E7C33" w:rsidRPr="000C6719" w:rsidRDefault="000E7C33" w:rsidP="000E7C33">
      <w:pPr>
        <w:tabs>
          <w:tab w:val="left" w:pos="990"/>
        </w:tabs>
        <w:spacing w:after="0" w:line="240" w:lineRule="auto"/>
        <w:jc w:val="both"/>
        <w:rPr>
          <w:rFonts w:eastAsia="Times New Roman" w:cstheme="minorHAnsi"/>
          <w:bCs/>
          <w:lang w:eastAsia="fr-FR"/>
        </w:rPr>
      </w:pPr>
      <w:r w:rsidRPr="000C6719">
        <w:rPr>
          <w:rFonts w:eastAsia="Times New Roman" w:cstheme="minorHAnsi"/>
          <w:bCs/>
          <w:lang w:eastAsia="fr-FR"/>
        </w:rPr>
        <w:t xml:space="preserve">- Transmis au représentant de l’Etat le : </w:t>
      </w:r>
      <w:r w:rsidRPr="002F113D">
        <w:rPr>
          <w:rFonts w:eastAsia="Times New Roman" w:cstheme="minorHAnsi"/>
          <w:bCs/>
          <w:highlight w:val="yellow"/>
          <w:lang w:eastAsia="fr-FR"/>
        </w:rPr>
        <w:t>…………………………..</w:t>
      </w:r>
    </w:p>
    <w:p w14:paraId="40D0977E" w14:textId="77777777" w:rsidR="000E7C33" w:rsidRPr="000C6719" w:rsidRDefault="000E7C33" w:rsidP="000E7C33">
      <w:pPr>
        <w:tabs>
          <w:tab w:val="left" w:pos="990"/>
        </w:tabs>
        <w:spacing w:after="0" w:line="240" w:lineRule="auto"/>
        <w:jc w:val="both"/>
        <w:rPr>
          <w:rFonts w:eastAsia="Times New Roman" w:cstheme="minorHAnsi"/>
          <w:bCs/>
          <w:lang w:eastAsia="fr-FR"/>
        </w:rPr>
      </w:pPr>
      <w:r w:rsidRPr="000C6719">
        <w:rPr>
          <w:rFonts w:eastAsia="Times New Roman" w:cstheme="minorHAnsi"/>
          <w:bCs/>
          <w:lang w:eastAsia="fr-FR"/>
        </w:rPr>
        <w:t xml:space="preserve">- Publié le : </w:t>
      </w:r>
      <w:r w:rsidRPr="002F113D">
        <w:rPr>
          <w:rFonts w:eastAsia="Times New Roman" w:cstheme="minorHAnsi"/>
          <w:bCs/>
          <w:highlight w:val="yellow"/>
          <w:lang w:eastAsia="fr-FR"/>
        </w:rPr>
        <w:t>…………………………………………………………………</w:t>
      </w:r>
    </w:p>
    <w:p w14:paraId="1D509D0F" w14:textId="77777777" w:rsidR="000E7C33" w:rsidRDefault="000E7C33" w:rsidP="000E7C33">
      <w:pPr>
        <w:tabs>
          <w:tab w:val="left" w:pos="990"/>
        </w:tabs>
        <w:spacing w:after="0" w:line="240" w:lineRule="auto"/>
        <w:jc w:val="both"/>
        <w:rPr>
          <w:rFonts w:eastAsia="Times New Roman" w:cstheme="minorHAnsi"/>
          <w:b/>
          <w:bCs/>
          <w:lang w:eastAsia="fr-FR"/>
        </w:rPr>
      </w:pPr>
    </w:p>
    <w:p w14:paraId="6150A054" w14:textId="77777777" w:rsidR="00EA5B1A" w:rsidRPr="000C6719" w:rsidRDefault="00EA5B1A" w:rsidP="000E7C33">
      <w:pPr>
        <w:tabs>
          <w:tab w:val="left" w:pos="990"/>
        </w:tabs>
        <w:spacing w:after="0" w:line="240" w:lineRule="auto"/>
        <w:jc w:val="both"/>
        <w:rPr>
          <w:rFonts w:eastAsia="Times New Roman" w:cstheme="minorHAnsi"/>
          <w:b/>
          <w:bCs/>
          <w:lang w:eastAsia="fr-FR"/>
        </w:rPr>
      </w:pPr>
    </w:p>
    <w:p w14:paraId="64864159" w14:textId="34C2ED44" w:rsidR="00EA5B1A" w:rsidRDefault="000E7C33" w:rsidP="009E6546">
      <w:pPr>
        <w:tabs>
          <w:tab w:val="left" w:pos="990"/>
        </w:tabs>
        <w:spacing w:after="0" w:line="240" w:lineRule="auto"/>
        <w:jc w:val="both"/>
        <w:rPr>
          <w:rFonts w:eastAsia="Times New Roman" w:cstheme="minorHAnsi"/>
          <w:bCs/>
          <w:lang w:eastAsia="fr-FR"/>
        </w:rPr>
      </w:pPr>
      <w:r w:rsidRPr="000C6719">
        <w:rPr>
          <w:rFonts w:eastAsia="Times New Roman" w:cstheme="minorHAnsi"/>
          <w:bCs/>
          <w:highlight w:val="yellow"/>
          <w:lang w:eastAsia="fr-FR"/>
        </w:rPr>
        <w:t>Madame la Maire / Monsieur le Maire / Madame la Présidente / Monsieur le Président</w:t>
      </w:r>
      <w:r w:rsidRPr="000C6719">
        <w:rPr>
          <w:rFonts w:eastAsia="Times New Roman" w:cstheme="minorHAnsi"/>
          <w:bCs/>
          <w:lang w:eastAsia="fr-FR"/>
        </w:rPr>
        <w:t xml:space="preserve"> certifie sous sa responsabilité le caractère exécutoire de cet acte et informe que la présente délibération peut faire l’objet d’un recours pour excès de pouvoir devant le Tribunal Administratif de Toulouse dans un délai de 2 mois, à compter de la présente publication, par courrier postal (68 rue Raymond IV, BP 7007, 31068 Toulouse Cedex 7 ; Téléphone : 05 62 73 57 57 ; Fax : 05 62 73 57 40) ou par le biais de l’application informatique Télérecours, accessible par le lien suivant : </w:t>
      </w:r>
      <w:hyperlink r:id="rId8" w:history="1">
        <w:r w:rsidRPr="000C6719">
          <w:rPr>
            <w:rStyle w:val="Lienhypertexte"/>
            <w:rFonts w:eastAsia="Times New Roman" w:cstheme="minorHAnsi"/>
            <w:bCs/>
            <w:lang w:eastAsia="fr-FR"/>
          </w:rPr>
          <w:t>http://www.telerecours.fr</w:t>
        </w:r>
      </w:hyperlink>
      <w:r w:rsidRPr="000C6719">
        <w:rPr>
          <w:rFonts w:eastAsia="Times New Roman" w:cstheme="minorHAnsi"/>
          <w:bCs/>
          <w:lang w:eastAsia="fr-FR"/>
        </w:rPr>
        <w:t xml:space="preserve">. </w:t>
      </w:r>
    </w:p>
    <w:sectPr w:rsidR="00EA5B1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2462E" w14:textId="77777777" w:rsidR="00762CEE" w:rsidRDefault="00762CEE" w:rsidP="00C01030">
      <w:pPr>
        <w:spacing w:after="0" w:line="240" w:lineRule="auto"/>
      </w:pPr>
      <w:r>
        <w:separator/>
      </w:r>
    </w:p>
  </w:endnote>
  <w:endnote w:type="continuationSeparator" w:id="0">
    <w:p w14:paraId="30EABB0D" w14:textId="77777777" w:rsidR="00762CEE" w:rsidRDefault="00762CEE" w:rsidP="00C0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Lt BT">
    <w:altName w:val="Segoe UI Semiligh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4FCF2" w14:textId="77777777" w:rsidR="00762CEE" w:rsidRDefault="00762CEE" w:rsidP="00C01030">
      <w:pPr>
        <w:spacing w:after="0" w:line="240" w:lineRule="auto"/>
      </w:pPr>
      <w:r>
        <w:separator/>
      </w:r>
    </w:p>
  </w:footnote>
  <w:footnote w:type="continuationSeparator" w:id="0">
    <w:p w14:paraId="5AB1A594" w14:textId="77777777" w:rsidR="00762CEE" w:rsidRDefault="00762CEE" w:rsidP="00C01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7D4"/>
    <w:multiLevelType w:val="multilevel"/>
    <w:tmpl w:val="96BC281C"/>
    <w:styleLink w:val="WWNum12"/>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 w15:restartNumberingAfterBreak="0">
    <w:nsid w:val="0A076365"/>
    <w:multiLevelType w:val="multilevel"/>
    <w:tmpl w:val="C994B5BC"/>
    <w:styleLink w:val="WWNum2"/>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2" w15:restartNumberingAfterBreak="0">
    <w:nsid w:val="0C233C5E"/>
    <w:multiLevelType w:val="multilevel"/>
    <w:tmpl w:val="43068A10"/>
    <w:styleLink w:val="WWNum1"/>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3" w15:restartNumberingAfterBreak="0">
    <w:nsid w:val="2F3C4316"/>
    <w:multiLevelType w:val="multilevel"/>
    <w:tmpl w:val="A55079A4"/>
    <w:styleLink w:val="WWNum11"/>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 w15:restartNumberingAfterBreak="0">
    <w:nsid w:val="31FB33D0"/>
    <w:multiLevelType w:val="hybridMultilevel"/>
    <w:tmpl w:val="EFCAD050"/>
    <w:lvl w:ilvl="0" w:tplc="EDFA3EC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427120"/>
    <w:multiLevelType w:val="hybridMultilevel"/>
    <w:tmpl w:val="173E2230"/>
    <w:lvl w:ilvl="0" w:tplc="BDEA7490">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FF2D7C"/>
    <w:multiLevelType w:val="multilevel"/>
    <w:tmpl w:val="3AECD422"/>
    <w:styleLink w:val="WWNum4"/>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 w15:restartNumberingAfterBreak="0">
    <w:nsid w:val="461E3C6E"/>
    <w:multiLevelType w:val="multilevel"/>
    <w:tmpl w:val="01545266"/>
    <w:styleLink w:val="WWNum6"/>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 w15:restartNumberingAfterBreak="0">
    <w:nsid w:val="47A66D9F"/>
    <w:multiLevelType w:val="multilevel"/>
    <w:tmpl w:val="70004538"/>
    <w:styleLink w:val="WWNum8"/>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 w15:restartNumberingAfterBreak="0">
    <w:nsid w:val="4BDB6265"/>
    <w:multiLevelType w:val="multilevel"/>
    <w:tmpl w:val="2E6C6224"/>
    <w:styleLink w:val="WWNum3"/>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 w15:restartNumberingAfterBreak="0">
    <w:nsid w:val="560E296B"/>
    <w:multiLevelType w:val="multilevel"/>
    <w:tmpl w:val="6560AAB0"/>
    <w:styleLink w:val="WWNum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 w15:restartNumberingAfterBreak="0">
    <w:nsid w:val="59AA12BC"/>
    <w:multiLevelType w:val="hybridMultilevel"/>
    <w:tmpl w:val="E9A64422"/>
    <w:lvl w:ilvl="0" w:tplc="28A46682">
      <w:start w:val="58"/>
      <w:numFmt w:val="bullet"/>
      <w:lvlText w:val="-"/>
      <w:lvlJc w:val="left"/>
      <w:pPr>
        <w:ind w:left="720" w:hanging="360"/>
      </w:pPr>
      <w:rPr>
        <w:rFonts w:ascii="Futura Lt BT" w:eastAsia="Times New Roman" w:hAnsi="Futura Lt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587309"/>
    <w:multiLevelType w:val="multilevel"/>
    <w:tmpl w:val="F634E92A"/>
    <w:styleLink w:val="WWNum5"/>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3" w15:restartNumberingAfterBreak="0">
    <w:nsid w:val="7155235D"/>
    <w:multiLevelType w:val="multilevel"/>
    <w:tmpl w:val="9E0E2362"/>
    <w:styleLink w:val="WWNum9"/>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4" w15:restartNumberingAfterBreak="0">
    <w:nsid w:val="72B4226F"/>
    <w:multiLevelType w:val="multilevel"/>
    <w:tmpl w:val="8584AC44"/>
    <w:styleLink w:val="WWNum10"/>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16cid:durableId="590090419">
    <w:abstractNumId w:val="4"/>
  </w:num>
  <w:num w:numId="2" w16cid:durableId="1106535708">
    <w:abstractNumId w:val="5"/>
  </w:num>
  <w:num w:numId="3" w16cid:durableId="1073619442">
    <w:abstractNumId w:val="11"/>
  </w:num>
  <w:num w:numId="4" w16cid:durableId="980839917">
    <w:abstractNumId w:val="2"/>
  </w:num>
  <w:num w:numId="5" w16cid:durableId="1504469910">
    <w:abstractNumId w:val="2"/>
  </w:num>
  <w:num w:numId="6" w16cid:durableId="1121529671">
    <w:abstractNumId w:val="2"/>
  </w:num>
  <w:num w:numId="7" w16cid:durableId="988703960">
    <w:abstractNumId w:val="1"/>
  </w:num>
  <w:num w:numId="8" w16cid:durableId="1993288581">
    <w:abstractNumId w:val="1"/>
  </w:num>
  <w:num w:numId="9" w16cid:durableId="321088646">
    <w:abstractNumId w:val="9"/>
  </w:num>
  <w:num w:numId="10" w16cid:durableId="838279436">
    <w:abstractNumId w:val="9"/>
  </w:num>
  <w:num w:numId="11" w16cid:durableId="506410040">
    <w:abstractNumId w:val="9"/>
  </w:num>
  <w:num w:numId="12" w16cid:durableId="436028929">
    <w:abstractNumId w:val="6"/>
  </w:num>
  <w:num w:numId="13" w16cid:durableId="1854800614">
    <w:abstractNumId w:val="6"/>
  </w:num>
  <w:num w:numId="14" w16cid:durableId="677538179">
    <w:abstractNumId w:val="6"/>
  </w:num>
  <w:num w:numId="15" w16cid:durableId="1235238809">
    <w:abstractNumId w:val="9"/>
  </w:num>
  <w:num w:numId="16" w16cid:durableId="782845502">
    <w:abstractNumId w:val="12"/>
  </w:num>
  <w:num w:numId="17" w16cid:durableId="154927924">
    <w:abstractNumId w:val="12"/>
  </w:num>
  <w:num w:numId="18" w16cid:durableId="164053751">
    <w:abstractNumId w:val="7"/>
  </w:num>
  <w:num w:numId="19" w16cid:durableId="139689013">
    <w:abstractNumId w:val="7"/>
  </w:num>
  <w:num w:numId="20" w16cid:durableId="198318137">
    <w:abstractNumId w:val="7"/>
  </w:num>
  <w:num w:numId="21" w16cid:durableId="856236649">
    <w:abstractNumId w:val="10"/>
  </w:num>
  <w:num w:numId="22" w16cid:durableId="585849693">
    <w:abstractNumId w:val="10"/>
  </w:num>
  <w:num w:numId="23" w16cid:durableId="862015689">
    <w:abstractNumId w:val="10"/>
  </w:num>
  <w:num w:numId="24" w16cid:durableId="1645237384">
    <w:abstractNumId w:val="12"/>
  </w:num>
  <w:num w:numId="25" w16cid:durableId="987830828">
    <w:abstractNumId w:val="8"/>
  </w:num>
  <w:num w:numId="26" w16cid:durableId="234365609">
    <w:abstractNumId w:val="8"/>
  </w:num>
  <w:num w:numId="27" w16cid:durableId="1663006756">
    <w:abstractNumId w:val="8"/>
  </w:num>
  <w:num w:numId="28" w16cid:durableId="1255281506">
    <w:abstractNumId w:val="12"/>
  </w:num>
  <w:num w:numId="29" w16cid:durableId="1703508352">
    <w:abstractNumId w:val="12"/>
  </w:num>
  <w:num w:numId="30" w16cid:durableId="737020505">
    <w:abstractNumId w:val="13"/>
  </w:num>
  <w:num w:numId="31" w16cid:durableId="233395468">
    <w:abstractNumId w:val="13"/>
  </w:num>
  <w:num w:numId="32" w16cid:durableId="399715206">
    <w:abstractNumId w:val="14"/>
  </w:num>
  <w:num w:numId="33" w16cid:durableId="523859992">
    <w:abstractNumId w:val="14"/>
  </w:num>
  <w:num w:numId="34" w16cid:durableId="1020205747">
    <w:abstractNumId w:val="12"/>
  </w:num>
  <w:num w:numId="35" w16cid:durableId="1034693087">
    <w:abstractNumId w:val="14"/>
  </w:num>
  <w:num w:numId="36" w16cid:durableId="618802110">
    <w:abstractNumId w:val="3"/>
  </w:num>
  <w:num w:numId="37" w16cid:durableId="1378164485">
    <w:abstractNumId w:val="3"/>
  </w:num>
  <w:num w:numId="38" w16cid:durableId="820922937">
    <w:abstractNumId w:val="3"/>
  </w:num>
  <w:num w:numId="39" w16cid:durableId="186872535">
    <w:abstractNumId w:val="0"/>
  </w:num>
  <w:num w:numId="40" w16cid:durableId="1680813447">
    <w:abstractNumId w:val="0"/>
  </w:num>
  <w:num w:numId="41" w16cid:durableId="986741636">
    <w:abstractNumId w:val="12"/>
  </w:num>
  <w:num w:numId="42" w16cid:durableId="892497978">
    <w:abstractNumId w:val="14"/>
  </w:num>
  <w:num w:numId="43" w16cid:durableId="12232475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8B"/>
    <w:rsid w:val="000019AB"/>
    <w:rsid w:val="000228DF"/>
    <w:rsid w:val="000326C0"/>
    <w:rsid w:val="00064849"/>
    <w:rsid w:val="00074ECB"/>
    <w:rsid w:val="000E7C33"/>
    <w:rsid w:val="00105AFF"/>
    <w:rsid w:val="00125C65"/>
    <w:rsid w:val="001669F9"/>
    <w:rsid w:val="001926DB"/>
    <w:rsid w:val="001B534D"/>
    <w:rsid w:val="001C4514"/>
    <w:rsid w:val="00206EEA"/>
    <w:rsid w:val="002711A2"/>
    <w:rsid w:val="002B76CC"/>
    <w:rsid w:val="002D7583"/>
    <w:rsid w:val="00317B56"/>
    <w:rsid w:val="003A1934"/>
    <w:rsid w:val="003C6816"/>
    <w:rsid w:val="00480007"/>
    <w:rsid w:val="004B1540"/>
    <w:rsid w:val="004B4373"/>
    <w:rsid w:val="005005FC"/>
    <w:rsid w:val="00540B02"/>
    <w:rsid w:val="00564701"/>
    <w:rsid w:val="00576E4E"/>
    <w:rsid w:val="0059010D"/>
    <w:rsid w:val="005B377F"/>
    <w:rsid w:val="005F236B"/>
    <w:rsid w:val="0060340A"/>
    <w:rsid w:val="00635097"/>
    <w:rsid w:val="00636D17"/>
    <w:rsid w:val="006705D3"/>
    <w:rsid w:val="0067155D"/>
    <w:rsid w:val="00676F83"/>
    <w:rsid w:val="00694AD9"/>
    <w:rsid w:val="006B32ED"/>
    <w:rsid w:val="006D6C24"/>
    <w:rsid w:val="007050EA"/>
    <w:rsid w:val="00725006"/>
    <w:rsid w:val="007570A0"/>
    <w:rsid w:val="00762CEE"/>
    <w:rsid w:val="007A3647"/>
    <w:rsid w:val="007D0D83"/>
    <w:rsid w:val="007D26E6"/>
    <w:rsid w:val="0084718F"/>
    <w:rsid w:val="00866E16"/>
    <w:rsid w:val="00885125"/>
    <w:rsid w:val="00887357"/>
    <w:rsid w:val="008A38D5"/>
    <w:rsid w:val="0090744B"/>
    <w:rsid w:val="00936190"/>
    <w:rsid w:val="009604E5"/>
    <w:rsid w:val="009748F6"/>
    <w:rsid w:val="009931D3"/>
    <w:rsid w:val="009B1466"/>
    <w:rsid w:val="009E6546"/>
    <w:rsid w:val="009F1679"/>
    <w:rsid w:val="00A25981"/>
    <w:rsid w:val="00A60065"/>
    <w:rsid w:val="00A91E2C"/>
    <w:rsid w:val="00A95F5E"/>
    <w:rsid w:val="00AA4E9D"/>
    <w:rsid w:val="00AB2448"/>
    <w:rsid w:val="00AB2A61"/>
    <w:rsid w:val="00AD0EDF"/>
    <w:rsid w:val="00AE32BF"/>
    <w:rsid w:val="00B10DB6"/>
    <w:rsid w:val="00B1794D"/>
    <w:rsid w:val="00B56B52"/>
    <w:rsid w:val="00B61EA9"/>
    <w:rsid w:val="00B65356"/>
    <w:rsid w:val="00B72CEF"/>
    <w:rsid w:val="00BF2F6D"/>
    <w:rsid w:val="00C01030"/>
    <w:rsid w:val="00C50356"/>
    <w:rsid w:val="00CA5CA9"/>
    <w:rsid w:val="00CE13BC"/>
    <w:rsid w:val="00D22837"/>
    <w:rsid w:val="00D52DC1"/>
    <w:rsid w:val="00D63215"/>
    <w:rsid w:val="00D75349"/>
    <w:rsid w:val="00DA0141"/>
    <w:rsid w:val="00DA7A14"/>
    <w:rsid w:val="00DB3D06"/>
    <w:rsid w:val="00DC12BF"/>
    <w:rsid w:val="00DE0CD0"/>
    <w:rsid w:val="00DF3BCA"/>
    <w:rsid w:val="00E30A57"/>
    <w:rsid w:val="00E33DCA"/>
    <w:rsid w:val="00E41BC2"/>
    <w:rsid w:val="00E64D5E"/>
    <w:rsid w:val="00EA5B1A"/>
    <w:rsid w:val="00EB7322"/>
    <w:rsid w:val="00EB7D80"/>
    <w:rsid w:val="00EE3A45"/>
    <w:rsid w:val="00EF0214"/>
    <w:rsid w:val="00EF508D"/>
    <w:rsid w:val="00F31E8B"/>
    <w:rsid w:val="00F32DF7"/>
    <w:rsid w:val="00F3736C"/>
    <w:rsid w:val="00F37CEE"/>
    <w:rsid w:val="00FB0282"/>
    <w:rsid w:val="00FD6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3A09"/>
  <w15:docId w15:val="{4F8008A3-BE90-4A39-B650-31CD7556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E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6F83"/>
    <w:pPr>
      <w:ind w:left="720"/>
      <w:contextualSpacing/>
    </w:pPr>
  </w:style>
  <w:style w:type="paragraph" w:styleId="Corpsdetexte2">
    <w:name w:val="Body Text 2"/>
    <w:basedOn w:val="Normal"/>
    <w:link w:val="Corpsdetexte2Car"/>
    <w:uiPriority w:val="99"/>
    <w:semiHidden/>
    <w:unhideWhenUsed/>
    <w:rsid w:val="00676F83"/>
    <w:pPr>
      <w:spacing w:after="120" w:line="480" w:lineRule="auto"/>
    </w:pPr>
  </w:style>
  <w:style w:type="character" w:customStyle="1" w:styleId="Corpsdetexte2Car">
    <w:name w:val="Corps de texte 2 Car"/>
    <w:basedOn w:val="Policepardfaut"/>
    <w:link w:val="Corpsdetexte2"/>
    <w:uiPriority w:val="99"/>
    <w:semiHidden/>
    <w:rsid w:val="00676F83"/>
  </w:style>
  <w:style w:type="table" w:styleId="Grilledutableau">
    <w:name w:val="Table Grid"/>
    <w:basedOn w:val="TableauNormal"/>
    <w:uiPriority w:val="59"/>
    <w:rsid w:val="00AB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D623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FD62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623B"/>
    <w:rPr>
      <w:rFonts w:ascii="Tahoma" w:hAnsi="Tahoma" w:cs="Tahoma"/>
      <w:sz w:val="16"/>
      <w:szCs w:val="16"/>
    </w:rPr>
  </w:style>
  <w:style w:type="table" w:customStyle="1" w:styleId="Grilledutableau2">
    <w:name w:val="Grille du tableau2"/>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F2F6D"/>
    <w:pPr>
      <w:spacing w:after="0" w:line="240" w:lineRule="auto"/>
    </w:pPr>
  </w:style>
  <w:style w:type="paragraph" w:customStyle="1" w:styleId="TableParagraph">
    <w:name w:val="Table Paragraph"/>
    <w:basedOn w:val="Normal"/>
    <w:uiPriority w:val="1"/>
    <w:qFormat/>
    <w:rsid w:val="00AA4E9D"/>
    <w:pPr>
      <w:widowControl w:val="0"/>
      <w:autoSpaceDE w:val="0"/>
      <w:autoSpaceDN w:val="0"/>
      <w:spacing w:after="0" w:line="240" w:lineRule="auto"/>
    </w:pPr>
    <w:rPr>
      <w:rFonts w:ascii="Trebuchet MS" w:eastAsia="Trebuchet MS" w:hAnsi="Trebuchet MS" w:cs="Trebuchet MS"/>
    </w:rPr>
  </w:style>
  <w:style w:type="table" w:customStyle="1" w:styleId="Grilledutableau11">
    <w:name w:val="Grille du tableau1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E0CD0"/>
    <w:rPr>
      <w:color w:val="0000FF" w:themeColor="hyperlink"/>
      <w:u w:val="single"/>
    </w:rPr>
  </w:style>
  <w:style w:type="paragraph" w:styleId="Corpsdetexte">
    <w:name w:val="Body Text"/>
    <w:basedOn w:val="Normal"/>
    <w:link w:val="CorpsdetexteCar"/>
    <w:uiPriority w:val="99"/>
    <w:semiHidden/>
    <w:unhideWhenUsed/>
    <w:rsid w:val="006B32ED"/>
    <w:pPr>
      <w:spacing w:after="120"/>
    </w:pPr>
  </w:style>
  <w:style w:type="character" w:customStyle="1" w:styleId="CorpsdetexteCar">
    <w:name w:val="Corps de texte Car"/>
    <w:basedOn w:val="Policepardfaut"/>
    <w:link w:val="Corpsdetexte"/>
    <w:uiPriority w:val="99"/>
    <w:semiHidden/>
    <w:rsid w:val="006B32ED"/>
  </w:style>
  <w:style w:type="numbering" w:customStyle="1" w:styleId="WWNum1">
    <w:name w:val="WWNum1"/>
    <w:rsid w:val="00885125"/>
    <w:pPr>
      <w:numPr>
        <w:numId w:val="4"/>
      </w:numPr>
    </w:pPr>
  </w:style>
  <w:style w:type="numbering" w:customStyle="1" w:styleId="WWNum2">
    <w:name w:val="WWNum2"/>
    <w:rsid w:val="00885125"/>
    <w:pPr>
      <w:numPr>
        <w:numId w:val="7"/>
      </w:numPr>
    </w:pPr>
  </w:style>
  <w:style w:type="numbering" w:customStyle="1" w:styleId="WWNum3">
    <w:name w:val="WWNum3"/>
    <w:rsid w:val="00885125"/>
    <w:pPr>
      <w:numPr>
        <w:numId w:val="9"/>
      </w:numPr>
    </w:pPr>
  </w:style>
  <w:style w:type="numbering" w:customStyle="1" w:styleId="WWNum4">
    <w:name w:val="WWNum4"/>
    <w:rsid w:val="00885125"/>
    <w:pPr>
      <w:numPr>
        <w:numId w:val="12"/>
      </w:numPr>
    </w:pPr>
  </w:style>
  <w:style w:type="numbering" w:customStyle="1" w:styleId="WWNum5">
    <w:name w:val="WWNum5"/>
    <w:rsid w:val="00885125"/>
    <w:pPr>
      <w:numPr>
        <w:numId w:val="16"/>
      </w:numPr>
    </w:pPr>
  </w:style>
  <w:style w:type="numbering" w:customStyle="1" w:styleId="WWNum6">
    <w:name w:val="WWNum6"/>
    <w:rsid w:val="00885125"/>
    <w:pPr>
      <w:numPr>
        <w:numId w:val="18"/>
      </w:numPr>
    </w:pPr>
  </w:style>
  <w:style w:type="numbering" w:customStyle="1" w:styleId="WWNum7">
    <w:name w:val="WWNum7"/>
    <w:rsid w:val="00885125"/>
    <w:pPr>
      <w:numPr>
        <w:numId w:val="21"/>
      </w:numPr>
    </w:pPr>
  </w:style>
  <w:style w:type="numbering" w:customStyle="1" w:styleId="WWNum8">
    <w:name w:val="WWNum8"/>
    <w:rsid w:val="00885125"/>
    <w:pPr>
      <w:numPr>
        <w:numId w:val="25"/>
      </w:numPr>
    </w:pPr>
  </w:style>
  <w:style w:type="numbering" w:customStyle="1" w:styleId="WWNum9">
    <w:name w:val="WWNum9"/>
    <w:rsid w:val="00885125"/>
    <w:pPr>
      <w:numPr>
        <w:numId w:val="30"/>
      </w:numPr>
    </w:pPr>
  </w:style>
  <w:style w:type="numbering" w:customStyle="1" w:styleId="WWNum10">
    <w:name w:val="WWNum10"/>
    <w:rsid w:val="00885125"/>
    <w:pPr>
      <w:numPr>
        <w:numId w:val="32"/>
      </w:numPr>
    </w:pPr>
  </w:style>
  <w:style w:type="numbering" w:customStyle="1" w:styleId="WWNum11">
    <w:name w:val="WWNum11"/>
    <w:rsid w:val="00885125"/>
    <w:pPr>
      <w:numPr>
        <w:numId w:val="36"/>
      </w:numPr>
    </w:pPr>
  </w:style>
  <w:style w:type="numbering" w:customStyle="1" w:styleId="WWNum12">
    <w:name w:val="WWNum12"/>
    <w:rsid w:val="00885125"/>
    <w:pPr>
      <w:numPr>
        <w:numId w:val="39"/>
      </w:numPr>
    </w:pPr>
  </w:style>
  <w:style w:type="paragraph" w:styleId="En-tte">
    <w:name w:val="header"/>
    <w:basedOn w:val="Normal"/>
    <w:link w:val="En-tteCar"/>
    <w:uiPriority w:val="99"/>
    <w:unhideWhenUsed/>
    <w:rsid w:val="00C01030"/>
    <w:pPr>
      <w:tabs>
        <w:tab w:val="center" w:pos="4536"/>
        <w:tab w:val="right" w:pos="9072"/>
      </w:tabs>
      <w:spacing w:after="0" w:line="240" w:lineRule="auto"/>
    </w:pPr>
  </w:style>
  <w:style w:type="character" w:customStyle="1" w:styleId="En-tteCar">
    <w:name w:val="En-tête Car"/>
    <w:basedOn w:val="Policepardfaut"/>
    <w:link w:val="En-tte"/>
    <w:uiPriority w:val="99"/>
    <w:rsid w:val="00C01030"/>
  </w:style>
  <w:style w:type="paragraph" w:styleId="Pieddepage">
    <w:name w:val="footer"/>
    <w:basedOn w:val="Normal"/>
    <w:link w:val="PieddepageCar"/>
    <w:uiPriority w:val="99"/>
    <w:unhideWhenUsed/>
    <w:rsid w:val="00C010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030"/>
  </w:style>
  <w:style w:type="character" w:styleId="Mentionnonrsolue">
    <w:name w:val="Unresolved Mention"/>
    <w:basedOn w:val="Policepardfaut"/>
    <w:uiPriority w:val="99"/>
    <w:semiHidden/>
    <w:unhideWhenUsed/>
    <w:rsid w:val="002B7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601">
      <w:bodyDiv w:val="1"/>
      <w:marLeft w:val="0"/>
      <w:marRight w:val="0"/>
      <w:marTop w:val="0"/>
      <w:marBottom w:val="0"/>
      <w:divBdr>
        <w:top w:val="none" w:sz="0" w:space="0" w:color="auto"/>
        <w:left w:val="none" w:sz="0" w:space="0" w:color="auto"/>
        <w:bottom w:val="none" w:sz="0" w:space="0" w:color="auto"/>
        <w:right w:val="none" w:sz="0" w:space="0" w:color="auto"/>
      </w:divBdr>
    </w:div>
    <w:div w:id="158734949">
      <w:bodyDiv w:val="1"/>
      <w:marLeft w:val="0"/>
      <w:marRight w:val="0"/>
      <w:marTop w:val="0"/>
      <w:marBottom w:val="0"/>
      <w:divBdr>
        <w:top w:val="none" w:sz="0" w:space="0" w:color="auto"/>
        <w:left w:val="none" w:sz="0" w:space="0" w:color="auto"/>
        <w:bottom w:val="none" w:sz="0" w:space="0" w:color="auto"/>
        <w:right w:val="none" w:sz="0" w:space="0" w:color="auto"/>
      </w:divBdr>
    </w:div>
    <w:div w:id="423694481">
      <w:bodyDiv w:val="1"/>
      <w:marLeft w:val="0"/>
      <w:marRight w:val="0"/>
      <w:marTop w:val="0"/>
      <w:marBottom w:val="0"/>
      <w:divBdr>
        <w:top w:val="none" w:sz="0" w:space="0" w:color="auto"/>
        <w:left w:val="none" w:sz="0" w:space="0" w:color="auto"/>
        <w:bottom w:val="none" w:sz="0" w:space="0" w:color="auto"/>
        <w:right w:val="none" w:sz="0" w:space="0" w:color="auto"/>
      </w:divBdr>
    </w:div>
    <w:div w:id="521239451">
      <w:bodyDiv w:val="1"/>
      <w:marLeft w:val="0"/>
      <w:marRight w:val="0"/>
      <w:marTop w:val="0"/>
      <w:marBottom w:val="0"/>
      <w:divBdr>
        <w:top w:val="none" w:sz="0" w:space="0" w:color="auto"/>
        <w:left w:val="none" w:sz="0" w:space="0" w:color="auto"/>
        <w:bottom w:val="none" w:sz="0" w:space="0" w:color="auto"/>
        <w:right w:val="none" w:sz="0" w:space="0" w:color="auto"/>
      </w:divBdr>
    </w:div>
    <w:div w:id="591008715">
      <w:bodyDiv w:val="1"/>
      <w:marLeft w:val="0"/>
      <w:marRight w:val="0"/>
      <w:marTop w:val="0"/>
      <w:marBottom w:val="0"/>
      <w:divBdr>
        <w:top w:val="none" w:sz="0" w:space="0" w:color="auto"/>
        <w:left w:val="none" w:sz="0" w:space="0" w:color="auto"/>
        <w:bottom w:val="none" w:sz="0" w:space="0" w:color="auto"/>
        <w:right w:val="none" w:sz="0" w:space="0" w:color="auto"/>
      </w:divBdr>
    </w:div>
    <w:div w:id="1322348303">
      <w:bodyDiv w:val="1"/>
      <w:marLeft w:val="0"/>
      <w:marRight w:val="0"/>
      <w:marTop w:val="0"/>
      <w:marBottom w:val="0"/>
      <w:divBdr>
        <w:top w:val="none" w:sz="0" w:space="0" w:color="auto"/>
        <w:left w:val="none" w:sz="0" w:space="0" w:color="auto"/>
        <w:bottom w:val="none" w:sz="0" w:space="0" w:color="auto"/>
        <w:right w:val="none" w:sz="0" w:space="0" w:color="auto"/>
      </w:divBdr>
    </w:div>
    <w:div w:id="1771585596">
      <w:bodyDiv w:val="1"/>
      <w:marLeft w:val="0"/>
      <w:marRight w:val="0"/>
      <w:marTop w:val="0"/>
      <w:marBottom w:val="0"/>
      <w:divBdr>
        <w:top w:val="none" w:sz="0" w:space="0" w:color="auto"/>
        <w:left w:val="none" w:sz="0" w:space="0" w:color="auto"/>
        <w:bottom w:val="none" w:sz="0" w:space="0" w:color="auto"/>
        <w:right w:val="none" w:sz="0" w:space="0" w:color="auto"/>
      </w:divBdr>
    </w:div>
    <w:div w:id="1843618477">
      <w:bodyDiv w:val="1"/>
      <w:marLeft w:val="0"/>
      <w:marRight w:val="0"/>
      <w:marTop w:val="0"/>
      <w:marBottom w:val="0"/>
      <w:divBdr>
        <w:top w:val="none" w:sz="0" w:space="0" w:color="auto"/>
        <w:left w:val="none" w:sz="0" w:space="0" w:color="auto"/>
        <w:bottom w:val="none" w:sz="0" w:space="0" w:color="auto"/>
        <w:right w:val="none" w:sz="0" w:space="0" w:color="auto"/>
      </w:divBdr>
    </w:div>
    <w:div w:id="1984043532">
      <w:bodyDiv w:val="1"/>
      <w:marLeft w:val="0"/>
      <w:marRight w:val="0"/>
      <w:marTop w:val="0"/>
      <w:marBottom w:val="0"/>
      <w:divBdr>
        <w:top w:val="none" w:sz="0" w:space="0" w:color="auto"/>
        <w:left w:val="none" w:sz="0" w:space="0" w:color="auto"/>
        <w:bottom w:val="none" w:sz="0" w:space="0" w:color="auto"/>
        <w:right w:val="none" w:sz="0" w:space="0" w:color="auto"/>
      </w:divBdr>
    </w:div>
    <w:div w:id="21153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594D2-0A77-476D-8262-C46E6E19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934</Words>
  <Characters>5143</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Smaïn ABOUR</dc:creator>
  <cp:lastModifiedBy>RECIO Manuel</cp:lastModifiedBy>
  <cp:revision>16</cp:revision>
  <cp:lastPrinted>2022-04-05T11:08:00Z</cp:lastPrinted>
  <dcterms:created xsi:type="dcterms:W3CDTF">2025-11-26T12:09:00Z</dcterms:created>
  <dcterms:modified xsi:type="dcterms:W3CDTF">2026-03-04T13:09:00Z</dcterms:modified>
</cp:coreProperties>
</file>