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772" w:rsidRPr="00C63F57" w:rsidRDefault="00EA2FD7">
      <w:pPr>
        <w:tabs>
          <w:tab w:val="clear" w:pos="708"/>
        </w:tabs>
        <w:suppressAutoHyphens w:val="0"/>
        <w:spacing w:line="240" w:lineRule="auto"/>
        <w:rPr>
          <w:rFonts w:eastAsia="+mn-ea"/>
          <w:b/>
          <w:bCs/>
          <w:color w:val="948A54" w:themeColor="background2" w:themeShade="80"/>
          <w:kern w:val="24"/>
          <w:sz w:val="32"/>
          <w:szCs w:val="32"/>
          <w:lang w:eastAsia="fr-FR"/>
        </w:rPr>
      </w:pPr>
      <w:r>
        <w:rPr>
          <w:rFonts w:eastAsia="+mn-ea"/>
          <w:b/>
          <w:bCs/>
          <w:noProof/>
          <w:color w:val="948A54" w:themeColor="background2" w:themeShade="80"/>
          <w:kern w:val="24"/>
          <w:sz w:val="32"/>
          <w:szCs w:val="32"/>
          <w:lang w:eastAsia="fr-FR"/>
        </w:rPr>
        <w:drawing>
          <wp:inline distT="0" distB="0" distL="0" distR="0">
            <wp:extent cx="6149823" cy="8697433"/>
            <wp:effectExtent l="0" t="0" r="381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9823" cy="8697433"/>
                    </a:xfrm>
                    <a:prstGeom prst="rect">
                      <a:avLst/>
                    </a:prstGeom>
                    <a:noFill/>
                    <a:ln>
                      <a:noFill/>
                    </a:ln>
                  </pic:spPr>
                </pic:pic>
              </a:graphicData>
            </a:graphic>
          </wp:inline>
        </w:drawing>
      </w:r>
    </w:p>
    <w:p w:rsidR="00B1042E" w:rsidRPr="00843E82" w:rsidRDefault="00EA2FD7" w:rsidP="00EA2FD7">
      <w:pPr>
        <w:tabs>
          <w:tab w:val="clear" w:pos="708"/>
        </w:tabs>
        <w:suppressAutoHyphens w:val="0"/>
        <w:spacing w:line="240" w:lineRule="auto"/>
        <w:jc w:val="center"/>
        <w:rPr>
          <w:b/>
          <w:bCs/>
          <w:color w:val="E36C0A" w:themeColor="accent6" w:themeShade="BF"/>
          <w:sz w:val="28"/>
          <w:szCs w:val="28"/>
        </w:rPr>
      </w:pPr>
      <w:r>
        <w:rPr>
          <w:b/>
          <w:bCs/>
          <w:color w:val="E36C0A" w:themeColor="accent6" w:themeShade="BF"/>
          <w:sz w:val="28"/>
          <w:szCs w:val="28"/>
        </w:rPr>
        <w:lastRenderedPageBreak/>
        <w:br w:type="page"/>
      </w:r>
      <w:r w:rsidR="00272E23" w:rsidRPr="00843E82">
        <w:rPr>
          <w:b/>
          <w:bCs/>
          <w:color w:val="E36C0A" w:themeColor="accent6" w:themeShade="BF"/>
          <w:sz w:val="28"/>
          <w:szCs w:val="28"/>
        </w:rPr>
        <w:t>Somm</w:t>
      </w:r>
      <w:bookmarkStart w:id="0" w:name="_GoBack"/>
      <w:bookmarkEnd w:id="0"/>
      <w:r w:rsidR="00272E23" w:rsidRPr="00843E82">
        <w:rPr>
          <w:b/>
          <w:bCs/>
          <w:color w:val="E36C0A" w:themeColor="accent6" w:themeShade="BF"/>
          <w:sz w:val="28"/>
          <w:szCs w:val="28"/>
        </w:rPr>
        <w:t>aire</w:t>
      </w:r>
    </w:p>
    <w:p w:rsidR="00B1042E" w:rsidRPr="00D16BEC" w:rsidRDefault="00B1042E">
      <w:pPr>
        <w:rPr>
          <w:sz w:val="18"/>
          <w:szCs w:val="18"/>
        </w:rPr>
      </w:pPr>
    </w:p>
    <w:p w:rsidR="00272E23" w:rsidRPr="00D16BEC" w:rsidRDefault="00272E23">
      <w:pPr>
        <w:jc w:val="both"/>
        <w:rPr>
          <w:color w:val="auto"/>
          <w:sz w:val="18"/>
          <w:szCs w:val="18"/>
        </w:rPr>
      </w:pPr>
    </w:p>
    <w:p w:rsidR="00B1042E" w:rsidRPr="009B50D9" w:rsidRDefault="00B1042E">
      <w:pPr>
        <w:jc w:val="both"/>
        <w:rPr>
          <w:color w:val="auto"/>
          <w:sz w:val="18"/>
          <w:szCs w:val="18"/>
        </w:rPr>
      </w:pPr>
    </w:p>
    <w:p w:rsidR="00954EF9" w:rsidRDefault="00272E23">
      <w:pPr>
        <w:pStyle w:val="TM1"/>
        <w:tabs>
          <w:tab w:val="right" w:leader="underscore" w:pos="9062"/>
        </w:tabs>
        <w:rPr>
          <w:rFonts w:eastAsiaTheme="minorEastAsia" w:cstheme="minorBidi"/>
          <w:b w:val="0"/>
          <w:bCs w:val="0"/>
          <w:i w:val="0"/>
          <w:iCs w:val="0"/>
          <w:noProof/>
          <w:color w:val="auto"/>
          <w:kern w:val="0"/>
          <w:sz w:val="22"/>
          <w:szCs w:val="22"/>
          <w:lang w:eastAsia="fr-FR"/>
        </w:rPr>
      </w:pPr>
      <w:r w:rsidRPr="009B50D9">
        <w:rPr>
          <w:rFonts w:ascii="Arial" w:hAnsi="Arial" w:cs="Arial"/>
          <w:i w:val="0"/>
          <w:color w:val="auto"/>
          <w:sz w:val="18"/>
          <w:szCs w:val="18"/>
        </w:rPr>
        <w:fldChar w:fldCharType="begin"/>
      </w:r>
      <w:r w:rsidRPr="009B50D9">
        <w:rPr>
          <w:rFonts w:ascii="Arial" w:hAnsi="Arial" w:cs="Arial"/>
          <w:i w:val="0"/>
          <w:color w:val="auto"/>
          <w:sz w:val="18"/>
          <w:szCs w:val="18"/>
        </w:rPr>
        <w:instrText xml:space="preserve"> TOC \o "1-3" \h \z \u </w:instrText>
      </w:r>
      <w:r w:rsidRPr="009B50D9">
        <w:rPr>
          <w:rFonts w:ascii="Arial" w:hAnsi="Arial" w:cs="Arial"/>
          <w:i w:val="0"/>
          <w:color w:val="auto"/>
          <w:sz w:val="18"/>
          <w:szCs w:val="18"/>
        </w:rPr>
        <w:fldChar w:fldCharType="separate"/>
      </w:r>
      <w:hyperlink w:anchor="_Toc501545740" w:history="1">
        <w:r w:rsidR="00954EF9" w:rsidRPr="004952B0">
          <w:rPr>
            <w:rStyle w:val="Lienhypertexte"/>
            <w:rFonts w:eastAsiaTheme="minorHAnsi"/>
            <w:noProof/>
          </w:rPr>
          <w:t>Préambule</w:t>
        </w:r>
        <w:r w:rsidR="00954EF9">
          <w:rPr>
            <w:noProof/>
            <w:webHidden/>
          </w:rPr>
          <w:tab/>
        </w:r>
        <w:r w:rsidR="00954EF9">
          <w:rPr>
            <w:noProof/>
            <w:webHidden/>
          </w:rPr>
          <w:fldChar w:fldCharType="begin"/>
        </w:r>
        <w:r w:rsidR="00954EF9">
          <w:rPr>
            <w:noProof/>
            <w:webHidden/>
          </w:rPr>
          <w:instrText xml:space="preserve"> PAGEREF _Toc501545740 \h </w:instrText>
        </w:r>
        <w:r w:rsidR="00954EF9">
          <w:rPr>
            <w:noProof/>
            <w:webHidden/>
          </w:rPr>
        </w:r>
        <w:r w:rsidR="00954EF9">
          <w:rPr>
            <w:noProof/>
            <w:webHidden/>
          </w:rPr>
          <w:fldChar w:fldCharType="separate"/>
        </w:r>
        <w:r w:rsidR="00E46BBF">
          <w:rPr>
            <w:noProof/>
            <w:webHidden/>
          </w:rPr>
          <w:t>3</w:t>
        </w:r>
        <w:r w:rsidR="00954EF9">
          <w:rPr>
            <w:noProof/>
            <w:webHidden/>
          </w:rPr>
          <w:fldChar w:fldCharType="end"/>
        </w:r>
      </w:hyperlink>
    </w:p>
    <w:p w:rsidR="00954EF9" w:rsidRDefault="00EA2FD7">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01545741" w:history="1">
        <w:r w:rsidR="00954EF9" w:rsidRPr="004952B0">
          <w:rPr>
            <w:rStyle w:val="Lienhypertexte"/>
            <w:noProof/>
          </w:rPr>
          <w:t>Références réglementaires</w:t>
        </w:r>
        <w:r w:rsidR="00954EF9">
          <w:rPr>
            <w:noProof/>
            <w:webHidden/>
          </w:rPr>
          <w:tab/>
        </w:r>
        <w:r w:rsidR="00954EF9">
          <w:rPr>
            <w:noProof/>
            <w:webHidden/>
          </w:rPr>
          <w:fldChar w:fldCharType="begin"/>
        </w:r>
        <w:r w:rsidR="00954EF9">
          <w:rPr>
            <w:noProof/>
            <w:webHidden/>
          </w:rPr>
          <w:instrText xml:space="preserve"> PAGEREF _Toc501545741 \h </w:instrText>
        </w:r>
        <w:r w:rsidR="00954EF9">
          <w:rPr>
            <w:noProof/>
            <w:webHidden/>
          </w:rPr>
        </w:r>
        <w:r w:rsidR="00954EF9">
          <w:rPr>
            <w:noProof/>
            <w:webHidden/>
          </w:rPr>
          <w:fldChar w:fldCharType="separate"/>
        </w:r>
        <w:r w:rsidR="00E46BBF">
          <w:rPr>
            <w:noProof/>
            <w:webHidden/>
          </w:rPr>
          <w:t>4</w:t>
        </w:r>
        <w:r w:rsidR="00954EF9">
          <w:rPr>
            <w:noProof/>
            <w:webHidden/>
          </w:rPr>
          <w:fldChar w:fldCharType="end"/>
        </w:r>
      </w:hyperlink>
    </w:p>
    <w:p w:rsidR="00954EF9" w:rsidRDefault="00EA2FD7">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01545742" w:history="1">
        <w:r w:rsidR="00954EF9" w:rsidRPr="004952B0">
          <w:rPr>
            <w:rStyle w:val="Lienhypertexte"/>
            <w:noProof/>
          </w:rPr>
          <w:t>Introduction</w:t>
        </w:r>
        <w:r w:rsidR="00954EF9">
          <w:rPr>
            <w:noProof/>
            <w:webHidden/>
          </w:rPr>
          <w:tab/>
        </w:r>
        <w:r w:rsidR="00954EF9">
          <w:rPr>
            <w:noProof/>
            <w:webHidden/>
          </w:rPr>
          <w:fldChar w:fldCharType="begin"/>
        </w:r>
        <w:r w:rsidR="00954EF9">
          <w:rPr>
            <w:noProof/>
            <w:webHidden/>
          </w:rPr>
          <w:instrText xml:space="preserve"> PAGEREF _Toc501545742 \h </w:instrText>
        </w:r>
        <w:r w:rsidR="00954EF9">
          <w:rPr>
            <w:noProof/>
            <w:webHidden/>
          </w:rPr>
        </w:r>
        <w:r w:rsidR="00954EF9">
          <w:rPr>
            <w:noProof/>
            <w:webHidden/>
          </w:rPr>
          <w:fldChar w:fldCharType="separate"/>
        </w:r>
        <w:r w:rsidR="00E46BBF">
          <w:rPr>
            <w:noProof/>
            <w:webHidden/>
          </w:rPr>
          <w:t>6</w:t>
        </w:r>
        <w:r w:rsidR="00954EF9">
          <w:rPr>
            <w:noProof/>
            <w:webHidden/>
          </w:rPr>
          <w:fldChar w:fldCharType="end"/>
        </w:r>
      </w:hyperlink>
    </w:p>
    <w:p w:rsidR="00954EF9" w:rsidRDefault="00EA2FD7">
      <w:pPr>
        <w:pStyle w:val="TM2"/>
        <w:tabs>
          <w:tab w:val="left" w:pos="720"/>
          <w:tab w:val="right" w:leader="underscore" w:pos="9062"/>
        </w:tabs>
        <w:rPr>
          <w:rFonts w:eastAsiaTheme="minorEastAsia" w:cstheme="minorBidi"/>
          <w:b w:val="0"/>
          <w:bCs w:val="0"/>
          <w:noProof/>
          <w:color w:val="auto"/>
          <w:kern w:val="0"/>
          <w:lang w:eastAsia="fr-FR"/>
        </w:rPr>
      </w:pPr>
      <w:hyperlink w:anchor="_Toc501545743" w:history="1">
        <w:r w:rsidR="00954EF9" w:rsidRPr="004952B0">
          <w:rPr>
            <w:rStyle w:val="Lienhypertexte"/>
            <w:noProof/>
          </w:rPr>
          <w:t>1.</w:t>
        </w:r>
        <w:r w:rsidR="00954EF9">
          <w:rPr>
            <w:rFonts w:eastAsiaTheme="minorEastAsia" w:cstheme="minorBidi"/>
            <w:b w:val="0"/>
            <w:bCs w:val="0"/>
            <w:noProof/>
            <w:color w:val="auto"/>
            <w:kern w:val="0"/>
            <w:lang w:eastAsia="fr-FR"/>
          </w:rPr>
          <w:tab/>
        </w:r>
        <w:r w:rsidR="00954EF9" w:rsidRPr="004952B0">
          <w:rPr>
            <w:rStyle w:val="Lienhypertexte"/>
            <w:noProof/>
          </w:rPr>
          <w:t>Définition du régime indemnitaire</w:t>
        </w:r>
        <w:r w:rsidR="00954EF9">
          <w:rPr>
            <w:noProof/>
            <w:webHidden/>
          </w:rPr>
          <w:tab/>
        </w:r>
        <w:r w:rsidR="00954EF9">
          <w:rPr>
            <w:noProof/>
            <w:webHidden/>
          </w:rPr>
          <w:fldChar w:fldCharType="begin"/>
        </w:r>
        <w:r w:rsidR="00954EF9">
          <w:rPr>
            <w:noProof/>
            <w:webHidden/>
          </w:rPr>
          <w:instrText xml:space="preserve"> PAGEREF _Toc501545743 \h </w:instrText>
        </w:r>
        <w:r w:rsidR="00954EF9">
          <w:rPr>
            <w:noProof/>
            <w:webHidden/>
          </w:rPr>
        </w:r>
        <w:r w:rsidR="00954EF9">
          <w:rPr>
            <w:noProof/>
            <w:webHidden/>
          </w:rPr>
          <w:fldChar w:fldCharType="separate"/>
        </w:r>
        <w:r w:rsidR="00E46BBF">
          <w:rPr>
            <w:noProof/>
            <w:webHidden/>
          </w:rPr>
          <w:t>6</w:t>
        </w:r>
        <w:r w:rsidR="00954EF9">
          <w:rPr>
            <w:noProof/>
            <w:webHidden/>
          </w:rPr>
          <w:fldChar w:fldCharType="end"/>
        </w:r>
      </w:hyperlink>
    </w:p>
    <w:p w:rsidR="00954EF9" w:rsidRDefault="00EA2FD7">
      <w:pPr>
        <w:pStyle w:val="TM2"/>
        <w:tabs>
          <w:tab w:val="left" w:pos="720"/>
          <w:tab w:val="right" w:leader="underscore" w:pos="9062"/>
        </w:tabs>
        <w:rPr>
          <w:rFonts w:eastAsiaTheme="minorEastAsia" w:cstheme="minorBidi"/>
          <w:b w:val="0"/>
          <w:bCs w:val="0"/>
          <w:noProof/>
          <w:color w:val="auto"/>
          <w:kern w:val="0"/>
          <w:lang w:eastAsia="fr-FR"/>
        </w:rPr>
      </w:pPr>
      <w:hyperlink w:anchor="_Toc501545744" w:history="1">
        <w:r w:rsidR="00954EF9" w:rsidRPr="004952B0">
          <w:rPr>
            <w:rStyle w:val="Lienhypertexte"/>
            <w:noProof/>
          </w:rPr>
          <w:t>2.</w:t>
        </w:r>
        <w:r w:rsidR="00954EF9">
          <w:rPr>
            <w:rFonts w:eastAsiaTheme="minorEastAsia" w:cstheme="minorBidi"/>
            <w:b w:val="0"/>
            <w:bCs w:val="0"/>
            <w:noProof/>
            <w:color w:val="auto"/>
            <w:kern w:val="0"/>
            <w:lang w:eastAsia="fr-FR"/>
          </w:rPr>
          <w:tab/>
        </w:r>
        <w:r w:rsidR="00954EF9" w:rsidRPr="004952B0">
          <w:rPr>
            <w:rStyle w:val="Lienhypertexte"/>
            <w:noProof/>
          </w:rPr>
          <w:t>Objectifs du régime indemnitaire</w:t>
        </w:r>
        <w:r w:rsidR="00954EF9">
          <w:rPr>
            <w:noProof/>
            <w:webHidden/>
          </w:rPr>
          <w:tab/>
        </w:r>
        <w:r w:rsidR="00954EF9">
          <w:rPr>
            <w:noProof/>
            <w:webHidden/>
          </w:rPr>
          <w:fldChar w:fldCharType="begin"/>
        </w:r>
        <w:r w:rsidR="00954EF9">
          <w:rPr>
            <w:noProof/>
            <w:webHidden/>
          </w:rPr>
          <w:instrText xml:space="preserve"> PAGEREF _Toc501545744 \h </w:instrText>
        </w:r>
        <w:r w:rsidR="00954EF9">
          <w:rPr>
            <w:noProof/>
            <w:webHidden/>
          </w:rPr>
        </w:r>
        <w:r w:rsidR="00954EF9">
          <w:rPr>
            <w:noProof/>
            <w:webHidden/>
          </w:rPr>
          <w:fldChar w:fldCharType="separate"/>
        </w:r>
        <w:r w:rsidR="00E46BBF">
          <w:rPr>
            <w:noProof/>
            <w:webHidden/>
          </w:rPr>
          <w:t>6</w:t>
        </w:r>
        <w:r w:rsidR="00954EF9">
          <w:rPr>
            <w:noProof/>
            <w:webHidden/>
          </w:rPr>
          <w:fldChar w:fldCharType="end"/>
        </w:r>
      </w:hyperlink>
    </w:p>
    <w:p w:rsidR="00954EF9" w:rsidRDefault="00EA2FD7">
      <w:pPr>
        <w:pStyle w:val="TM2"/>
        <w:tabs>
          <w:tab w:val="left" w:pos="720"/>
          <w:tab w:val="right" w:leader="underscore" w:pos="9062"/>
        </w:tabs>
        <w:rPr>
          <w:rFonts w:eastAsiaTheme="minorEastAsia" w:cstheme="minorBidi"/>
          <w:b w:val="0"/>
          <w:bCs w:val="0"/>
          <w:noProof/>
          <w:color w:val="auto"/>
          <w:kern w:val="0"/>
          <w:lang w:eastAsia="fr-FR"/>
        </w:rPr>
      </w:pPr>
      <w:hyperlink w:anchor="_Toc501545745" w:history="1">
        <w:r w:rsidR="00954EF9" w:rsidRPr="004952B0">
          <w:rPr>
            <w:rStyle w:val="Lienhypertexte"/>
            <w:noProof/>
          </w:rPr>
          <w:t>3.</w:t>
        </w:r>
        <w:r w:rsidR="00954EF9">
          <w:rPr>
            <w:rFonts w:eastAsiaTheme="minorEastAsia" w:cstheme="minorBidi"/>
            <w:b w:val="0"/>
            <w:bCs w:val="0"/>
            <w:noProof/>
            <w:color w:val="auto"/>
            <w:kern w:val="0"/>
            <w:lang w:eastAsia="fr-FR"/>
          </w:rPr>
          <w:tab/>
        </w:r>
        <w:r w:rsidR="00954EF9" w:rsidRPr="004952B0">
          <w:rPr>
            <w:rStyle w:val="Lienhypertexte"/>
            <w:noProof/>
          </w:rPr>
          <w:t>Les grands principes du régime indemnitaire</w:t>
        </w:r>
        <w:r w:rsidR="00954EF9">
          <w:rPr>
            <w:noProof/>
            <w:webHidden/>
          </w:rPr>
          <w:tab/>
        </w:r>
        <w:r w:rsidR="00954EF9">
          <w:rPr>
            <w:noProof/>
            <w:webHidden/>
          </w:rPr>
          <w:fldChar w:fldCharType="begin"/>
        </w:r>
        <w:r w:rsidR="00954EF9">
          <w:rPr>
            <w:noProof/>
            <w:webHidden/>
          </w:rPr>
          <w:instrText xml:space="preserve"> PAGEREF _Toc501545745 \h </w:instrText>
        </w:r>
        <w:r w:rsidR="00954EF9">
          <w:rPr>
            <w:noProof/>
            <w:webHidden/>
          </w:rPr>
        </w:r>
        <w:r w:rsidR="00954EF9">
          <w:rPr>
            <w:noProof/>
            <w:webHidden/>
          </w:rPr>
          <w:fldChar w:fldCharType="separate"/>
        </w:r>
        <w:r w:rsidR="00E46BBF">
          <w:rPr>
            <w:noProof/>
            <w:webHidden/>
          </w:rPr>
          <w:t>7</w:t>
        </w:r>
        <w:r w:rsidR="00954EF9">
          <w:rPr>
            <w:noProof/>
            <w:webHidden/>
          </w:rPr>
          <w:fldChar w:fldCharType="end"/>
        </w:r>
      </w:hyperlink>
    </w:p>
    <w:p w:rsidR="00954EF9" w:rsidRDefault="00EA2FD7">
      <w:pPr>
        <w:pStyle w:val="TM3"/>
        <w:tabs>
          <w:tab w:val="right" w:leader="underscore" w:pos="9062"/>
        </w:tabs>
        <w:rPr>
          <w:rFonts w:eastAsiaTheme="minorEastAsia" w:cstheme="minorBidi"/>
          <w:noProof/>
          <w:color w:val="auto"/>
          <w:kern w:val="0"/>
          <w:sz w:val="22"/>
          <w:szCs w:val="22"/>
          <w:lang w:eastAsia="fr-FR"/>
        </w:rPr>
      </w:pPr>
      <w:hyperlink w:anchor="_Toc501545746" w:history="1">
        <w:r w:rsidR="00954EF9" w:rsidRPr="004952B0">
          <w:rPr>
            <w:rStyle w:val="Lienhypertexte"/>
            <w:noProof/>
          </w:rPr>
          <w:t>La libre administration des collectivités territoriales</w:t>
        </w:r>
        <w:r w:rsidR="00954EF9">
          <w:rPr>
            <w:noProof/>
            <w:webHidden/>
          </w:rPr>
          <w:tab/>
        </w:r>
        <w:r w:rsidR="00954EF9">
          <w:rPr>
            <w:noProof/>
            <w:webHidden/>
          </w:rPr>
          <w:fldChar w:fldCharType="begin"/>
        </w:r>
        <w:r w:rsidR="00954EF9">
          <w:rPr>
            <w:noProof/>
            <w:webHidden/>
          </w:rPr>
          <w:instrText xml:space="preserve"> PAGEREF _Toc501545746 \h </w:instrText>
        </w:r>
        <w:r w:rsidR="00954EF9">
          <w:rPr>
            <w:noProof/>
            <w:webHidden/>
          </w:rPr>
        </w:r>
        <w:r w:rsidR="00954EF9">
          <w:rPr>
            <w:noProof/>
            <w:webHidden/>
          </w:rPr>
          <w:fldChar w:fldCharType="separate"/>
        </w:r>
        <w:r w:rsidR="00E46BBF">
          <w:rPr>
            <w:noProof/>
            <w:webHidden/>
          </w:rPr>
          <w:t>7</w:t>
        </w:r>
        <w:r w:rsidR="00954EF9">
          <w:rPr>
            <w:noProof/>
            <w:webHidden/>
          </w:rPr>
          <w:fldChar w:fldCharType="end"/>
        </w:r>
      </w:hyperlink>
    </w:p>
    <w:p w:rsidR="00954EF9" w:rsidRDefault="00EA2FD7">
      <w:pPr>
        <w:pStyle w:val="TM3"/>
        <w:tabs>
          <w:tab w:val="right" w:leader="underscore" w:pos="9062"/>
        </w:tabs>
        <w:rPr>
          <w:rFonts w:eastAsiaTheme="minorEastAsia" w:cstheme="minorBidi"/>
          <w:noProof/>
          <w:color w:val="auto"/>
          <w:kern w:val="0"/>
          <w:sz w:val="22"/>
          <w:szCs w:val="22"/>
          <w:lang w:eastAsia="fr-FR"/>
        </w:rPr>
      </w:pPr>
      <w:hyperlink w:anchor="_Toc501545747" w:history="1">
        <w:r w:rsidR="00954EF9" w:rsidRPr="004952B0">
          <w:rPr>
            <w:rStyle w:val="Lienhypertexte"/>
            <w:noProof/>
          </w:rPr>
          <w:t>Le principe de légalité</w:t>
        </w:r>
        <w:r w:rsidR="00954EF9">
          <w:rPr>
            <w:noProof/>
            <w:webHidden/>
          </w:rPr>
          <w:tab/>
        </w:r>
        <w:r w:rsidR="00954EF9">
          <w:rPr>
            <w:noProof/>
            <w:webHidden/>
          </w:rPr>
          <w:fldChar w:fldCharType="begin"/>
        </w:r>
        <w:r w:rsidR="00954EF9">
          <w:rPr>
            <w:noProof/>
            <w:webHidden/>
          </w:rPr>
          <w:instrText xml:space="preserve"> PAGEREF _Toc501545747 \h </w:instrText>
        </w:r>
        <w:r w:rsidR="00954EF9">
          <w:rPr>
            <w:noProof/>
            <w:webHidden/>
          </w:rPr>
        </w:r>
        <w:r w:rsidR="00954EF9">
          <w:rPr>
            <w:noProof/>
            <w:webHidden/>
          </w:rPr>
          <w:fldChar w:fldCharType="separate"/>
        </w:r>
        <w:r w:rsidR="00E46BBF">
          <w:rPr>
            <w:noProof/>
            <w:webHidden/>
          </w:rPr>
          <w:t>7</w:t>
        </w:r>
        <w:r w:rsidR="00954EF9">
          <w:rPr>
            <w:noProof/>
            <w:webHidden/>
          </w:rPr>
          <w:fldChar w:fldCharType="end"/>
        </w:r>
      </w:hyperlink>
    </w:p>
    <w:p w:rsidR="00954EF9" w:rsidRDefault="00EA2FD7">
      <w:pPr>
        <w:pStyle w:val="TM3"/>
        <w:tabs>
          <w:tab w:val="right" w:leader="underscore" w:pos="9062"/>
        </w:tabs>
        <w:rPr>
          <w:rFonts w:eastAsiaTheme="minorEastAsia" w:cstheme="minorBidi"/>
          <w:noProof/>
          <w:color w:val="auto"/>
          <w:kern w:val="0"/>
          <w:sz w:val="22"/>
          <w:szCs w:val="22"/>
          <w:lang w:eastAsia="fr-FR"/>
        </w:rPr>
      </w:pPr>
      <w:hyperlink w:anchor="_Toc501545748" w:history="1">
        <w:r w:rsidR="00954EF9" w:rsidRPr="004952B0">
          <w:rPr>
            <w:rStyle w:val="Lienhypertexte"/>
            <w:noProof/>
          </w:rPr>
          <w:t>Le principe d’égalité</w:t>
        </w:r>
        <w:r w:rsidR="00954EF9">
          <w:rPr>
            <w:noProof/>
            <w:webHidden/>
          </w:rPr>
          <w:tab/>
        </w:r>
        <w:r w:rsidR="00954EF9">
          <w:rPr>
            <w:noProof/>
            <w:webHidden/>
          </w:rPr>
          <w:fldChar w:fldCharType="begin"/>
        </w:r>
        <w:r w:rsidR="00954EF9">
          <w:rPr>
            <w:noProof/>
            <w:webHidden/>
          </w:rPr>
          <w:instrText xml:space="preserve"> PAGEREF _Toc501545748 \h </w:instrText>
        </w:r>
        <w:r w:rsidR="00954EF9">
          <w:rPr>
            <w:noProof/>
            <w:webHidden/>
          </w:rPr>
        </w:r>
        <w:r w:rsidR="00954EF9">
          <w:rPr>
            <w:noProof/>
            <w:webHidden/>
          </w:rPr>
          <w:fldChar w:fldCharType="separate"/>
        </w:r>
        <w:r w:rsidR="00E46BBF">
          <w:rPr>
            <w:noProof/>
            <w:webHidden/>
          </w:rPr>
          <w:t>7</w:t>
        </w:r>
        <w:r w:rsidR="00954EF9">
          <w:rPr>
            <w:noProof/>
            <w:webHidden/>
          </w:rPr>
          <w:fldChar w:fldCharType="end"/>
        </w:r>
      </w:hyperlink>
    </w:p>
    <w:p w:rsidR="00954EF9" w:rsidRDefault="00EA2FD7">
      <w:pPr>
        <w:pStyle w:val="TM3"/>
        <w:tabs>
          <w:tab w:val="right" w:leader="underscore" w:pos="9062"/>
        </w:tabs>
        <w:rPr>
          <w:rFonts w:eastAsiaTheme="minorEastAsia" w:cstheme="minorBidi"/>
          <w:noProof/>
          <w:color w:val="auto"/>
          <w:kern w:val="0"/>
          <w:sz w:val="22"/>
          <w:szCs w:val="22"/>
          <w:lang w:eastAsia="fr-FR"/>
        </w:rPr>
      </w:pPr>
      <w:hyperlink w:anchor="_Toc501545749" w:history="1">
        <w:r w:rsidR="00954EF9" w:rsidRPr="004952B0">
          <w:rPr>
            <w:rStyle w:val="Lienhypertexte"/>
            <w:noProof/>
          </w:rPr>
          <w:t>Le principe de parité</w:t>
        </w:r>
        <w:r w:rsidR="00954EF9">
          <w:rPr>
            <w:noProof/>
            <w:webHidden/>
          </w:rPr>
          <w:tab/>
        </w:r>
        <w:r w:rsidR="00954EF9">
          <w:rPr>
            <w:noProof/>
            <w:webHidden/>
          </w:rPr>
          <w:fldChar w:fldCharType="begin"/>
        </w:r>
        <w:r w:rsidR="00954EF9">
          <w:rPr>
            <w:noProof/>
            <w:webHidden/>
          </w:rPr>
          <w:instrText xml:space="preserve"> PAGEREF _Toc501545749 \h </w:instrText>
        </w:r>
        <w:r w:rsidR="00954EF9">
          <w:rPr>
            <w:noProof/>
            <w:webHidden/>
          </w:rPr>
        </w:r>
        <w:r w:rsidR="00954EF9">
          <w:rPr>
            <w:noProof/>
            <w:webHidden/>
          </w:rPr>
          <w:fldChar w:fldCharType="separate"/>
        </w:r>
        <w:r w:rsidR="00E46BBF">
          <w:rPr>
            <w:noProof/>
            <w:webHidden/>
          </w:rPr>
          <w:t>8</w:t>
        </w:r>
        <w:r w:rsidR="00954EF9">
          <w:rPr>
            <w:noProof/>
            <w:webHidden/>
          </w:rPr>
          <w:fldChar w:fldCharType="end"/>
        </w:r>
      </w:hyperlink>
    </w:p>
    <w:p w:rsidR="00954EF9" w:rsidRDefault="00EA2FD7">
      <w:pPr>
        <w:pStyle w:val="TM2"/>
        <w:tabs>
          <w:tab w:val="left" w:pos="720"/>
          <w:tab w:val="right" w:leader="underscore" w:pos="9062"/>
        </w:tabs>
        <w:rPr>
          <w:rFonts w:eastAsiaTheme="minorEastAsia" w:cstheme="minorBidi"/>
          <w:b w:val="0"/>
          <w:bCs w:val="0"/>
          <w:noProof/>
          <w:color w:val="auto"/>
          <w:kern w:val="0"/>
          <w:lang w:eastAsia="fr-FR"/>
        </w:rPr>
      </w:pPr>
      <w:hyperlink w:anchor="_Toc501545750" w:history="1">
        <w:r w:rsidR="00954EF9" w:rsidRPr="004952B0">
          <w:rPr>
            <w:rStyle w:val="Lienhypertexte"/>
            <w:noProof/>
          </w:rPr>
          <w:t>4.</w:t>
        </w:r>
        <w:r w:rsidR="00954EF9">
          <w:rPr>
            <w:rFonts w:eastAsiaTheme="minorEastAsia" w:cstheme="minorBidi"/>
            <w:b w:val="0"/>
            <w:bCs w:val="0"/>
            <w:noProof/>
            <w:color w:val="auto"/>
            <w:kern w:val="0"/>
            <w:lang w:eastAsia="fr-FR"/>
          </w:rPr>
          <w:tab/>
        </w:r>
        <w:r w:rsidR="00954EF9" w:rsidRPr="004952B0">
          <w:rPr>
            <w:rStyle w:val="Lienhypertexte"/>
            <w:noProof/>
          </w:rPr>
          <w:t>Les acteurs du régime indemnitaire</w:t>
        </w:r>
        <w:r w:rsidR="00954EF9">
          <w:rPr>
            <w:noProof/>
            <w:webHidden/>
          </w:rPr>
          <w:tab/>
        </w:r>
        <w:r w:rsidR="00954EF9">
          <w:rPr>
            <w:noProof/>
            <w:webHidden/>
          </w:rPr>
          <w:fldChar w:fldCharType="begin"/>
        </w:r>
        <w:r w:rsidR="00954EF9">
          <w:rPr>
            <w:noProof/>
            <w:webHidden/>
          </w:rPr>
          <w:instrText xml:space="preserve"> PAGEREF _Toc501545750 \h </w:instrText>
        </w:r>
        <w:r w:rsidR="00954EF9">
          <w:rPr>
            <w:noProof/>
            <w:webHidden/>
          </w:rPr>
        </w:r>
        <w:r w:rsidR="00954EF9">
          <w:rPr>
            <w:noProof/>
            <w:webHidden/>
          </w:rPr>
          <w:fldChar w:fldCharType="separate"/>
        </w:r>
        <w:r w:rsidR="00E46BBF">
          <w:rPr>
            <w:noProof/>
            <w:webHidden/>
          </w:rPr>
          <w:t>8</w:t>
        </w:r>
        <w:r w:rsidR="00954EF9">
          <w:rPr>
            <w:noProof/>
            <w:webHidden/>
          </w:rPr>
          <w:fldChar w:fldCharType="end"/>
        </w:r>
      </w:hyperlink>
    </w:p>
    <w:p w:rsidR="00954EF9" w:rsidRDefault="00EA2FD7">
      <w:pPr>
        <w:pStyle w:val="TM3"/>
        <w:tabs>
          <w:tab w:val="right" w:leader="underscore" w:pos="9062"/>
        </w:tabs>
        <w:rPr>
          <w:rFonts w:eastAsiaTheme="minorEastAsia" w:cstheme="minorBidi"/>
          <w:noProof/>
          <w:color w:val="auto"/>
          <w:kern w:val="0"/>
          <w:sz w:val="22"/>
          <w:szCs w:val="22"/>
          <w:lang w:eastAsia="fr-FR"/>
        </w:rPr>
      </w:pPr>
      <w:hyperlink w:anchor="_Toc501545751" w:history="1">
        <w:r w:rsidR="00954EF9" w:rsidRPr="004952B0">
          <w:rPr>
            <w:rStyle w:val="Lienhypertexte"/>
            <w:noProof/>
          </w:rPr>
          <w:t>L’assemblée délibérante</w:t>
        </w:r>
        <w:r w:rsidR="00954EF9">
          <w:rPr>
            <w:noProof/>
            <w:webHidden/>
          </w:rPr>
          <w:tab/>
        </w:r>
        <w:r w:rsidR="00954EF9">
          <w:rPr>
            <w:noProof/>
            <w:webHidden/>
          </w:rPr>
          <w:fldChar w:fldCharType="begin"/>
        </w:r>
        <w:r w:rsidR="00954EF9">
          <w:rPr>
            <w:noProof/>
            <w:webHidden/>
          </w:rPr>
          <w:instrText xml:space="preserve"> PAGEREF _Toc501545751 \h </w:instrText>
        </w:r>
        <w:r w:rsidR="00954EF9">
          <w:rPr>
            <w:noProof/>
            <w:webHidden/>
          </w:rPr>
        </w:r>
        <w:r w:rsidR="00954EF9">
          <w:rPr>
            <w:noProof/>
            <w:webHidden/>
          </w:rPr>
          <w:fldChar w:fldCharType="separate"/>
        </w:r>
        <w:r w:rsidR="00E46BBF">
          <w:rPr>
            <w:noProof/>
            <w:webHidden/>
          </w:rPr>
          <w:t>8</w:t>
        </w:r>
        <w:r w:rsidR="00954EF9">
          <w:rPr>
            <w:noProof/>
            <w:webHidden/>
          </w:rPr>
          <w:fldChar w:fldCharType="end"/>
        </w:r>
      </w:hyperlink>
    </w:p>
    <w:p w:rsidR="00954EF9" w:rsidRDefault="00EA2FD7">
      <w:pPr>
        <w:pStyle w:val="TM3"/>
        <w:tabs>
          <w:tab w:val="right" w:leader="underscore" w:pos="9062"/>
        </w:tabs>
        <w:rPr>
          <w:rFonts w:eastAsiaTheme="minorEastAsia" w:cstheme="minorBidi"/>
          <w:noProof/>
          <w:color w:val="auto"/>
          <w:kern w:val="0"/>
          <w:sz w:val="22"/>
          <w:szCs w:val="22"/>
          <w:lang w:eastAsia="fr-FR"/>
        </w:rPr>
      </w:pPr>
      <w:hyperlink w:anchor="_Toc501545752" w:history="1">
        <w:r w:rsidR="00954EF9" w:rsidRPr="004952B0">
          <w:rPr>
            <w:rStyle w:val="Lienhypertexte"/>
            <w:noProof/>
          </w:rPr>
          <w:t>L’autorité territoriale</w:t>
        </w:r>
        <w:r w:rsidR="00954EF9">
          <w:rPr>
            <w:noProof/>
            <w:webHidden/>
          </w:rPr>
          <w:tab/>
        </w:r>
        <w:r w:rsidR="00954EF9">
          <w:rPr>
            <w:noProof/>
            <w:webHidden/>
          </w:rPr>
          <w:fldChar w:fldCharType="begin"/>
        </w:r>
        <w:r w:rsidR="00954EF9">
          <w:rPr>
            <w:noProof/>
            <w:webHidden/>
          </w:rPr>
          <w:instrText xml:space="preserve"> PAGEREF _Toc501545752 \h </w:instrText>
        </w:r>
        <w:r w:rsidR="00954EF9">
          <w:rPr>
            <w:noProof/>
            <w:webHidden/>
          </w:rPr>
        </w:r>
        <w:r w:rsidR="00954EF9">
          <w:rPr>
            <w:noProof/>
            <w:webHidden/>
          </w:rPr>
          <w:fldChar w:fldCharType="separate"/>
        </w:r>
        <w:r w:rsidR="00E46BBF">
          <w:rPr>
            <w:noProof/>
            <w:webHidden/>
          </w:rPr>
          <w:t>8</w:t>
        </w:r>
        <w:r w:rsidR="00954EF9">
          <w:rPr>
            <w:noProof/>
            <w:webHidden/>
          </w:rPr>
          <w:fldChar w:fldCharType="end"/>
        </w:r>
      </w:hyperlink>
    </w:p>
    <w:p w:rsidR="00954EF9" w:rsidRDefault="00EA2FD7">
      <w:pPr>
        <w:pStyle w:val="TM3"/>
        <w:tabs>
          <w:tab w:val="right" w:leader="underscore" w:pos="9062"/>
        </w:tabs>
        <w:rPr>
          <w:rFonts w:eastAsiaTheme="minorEastAsia" w:cstheme="minorBidi"/>
          <w:noProof/>
          <w:color w:val="auto"/>
          <w:kern w:val="0"/>
          <w:sz w:val="22"/>
          <w:szCs w:val="22"/>
          <w:lang w:eastAsia="fr-FR"/>
        </w:rPr>
      </w:pPr>
      <w:hyperlink w:anchor="_Toc501545753" w:history="1">
        <w:r w:rsidR="00954EF9" w:rsidRPr="004952B0">
          <w:rPr>
            <w:rStyle w:val="Lienhypertexte"/>
            <w:noProof/>
          </w:rPr>
          <w:t>Les bénéficiaires</w:t>
        </w:r>
        <w:r w:rsidR="00954EF9">
          <w:rPr>
            <w:noProof/>
            <w:webHidden/>
          </w:rPr>
          <w:tab/>
        </w:r>
        <w:r w:rsidR="00954EF9">
          <w:rPr>
            <w:noProof/>
            <w:webHidden/>
          </w:rPr>
          <w:fldChar w:fldCharType="begin"/>
        </w:r>
        <w:r w:rsidR="00954EF9">
          <w:rPr>
            <w:noProof/>
            <w:webHidden/>
          </w:rPr>
          <w:instrText xml:space="preserve"> PAGEREF _Toc501545753 \h </w:instrText>
        </w:r>
        <w:r w:rsidR="00954EF9">
          <w:rPr>
            <w:noProof/>
            <w:webHidden/>
          </w:rPr>
        </w:r>
        <w:r w:rsidR="00954EF9">
          <w:rPr>
            <w:noProof/>
            <w:webHidden/>
          </w:rPr>
          <w:fldChar w:fldCharType="separate"/>
        </w:r>
        <w:r w:rsidR="00E46BBF">
          <w:rPr>
            <w:noProof/>
            <w:webHidden/>
          </w:rPr>
          <w:t>8</w:t>
        </w:r>
        <w:r w:rsidR="00954EF9">
          <w:rPr>
            <w:noProof/>
            <w:webHidden/>
          </w:rPr>
          <w:fldChar w:fldCharType="end"/>
        </w:r>
      </w:hyperlink>
    </w:p>
    <w:p w:rsidR="00954EF9" w:rsidRDefault="00EA2FD7">
      <w:pPr>
        <w:pStyle w:val="TM3"/>
        <w:tabs>
          <w:tab w:val="right" w:leader="underscore" w:pos="9062"/>
        </w:tabs>
        <w:rPr>
          <w:rFonts w:eastAsiaTheme="minorEastAsia" w:cstheme="minorBidi"/>
          <w:noProof/>
          <w:color w:val="auto"/>
          <w:kern w:val="0"/>
          <w:sz w:val="22"/>
          <w:szCs w:val="22"/>
          <w:lang w:eastAsia="fr-FR"/>
        </w:rPr>
      </w:pPr>
      <w:hyperlink w:anchor="_Toc501545754" w:history="1">
        <w:r w:rsidR="00954EF9" w:rsidRPr="004952B0">
          <w:rPr>
            <w:rStyle w:val="Lienhypertexte"/>
            <w:noProof/>
          </w:rPr>
          <w:t>Le Comité Technique (CT)</w:t>
        </w:r>
        <w:r w:rsidR="00954EF9">
          <w:rPr>
            <w:noProof/>
            <w:webHidden/>
          </w:rPr>
          <w:tab/>
        </w:r>
        <w:r w:rsidR="00954EF9">
          <w:rPr>
            <w:noProof/>
            <w:webHidden/>
          </w:rPr>
          <w:fldChar w:fldCharType="begin"/>
        </w:r>
        <w:r w:rsidR="00954EF9">
          <w:rPr>
            <w:noProof/>
            <w:webHidden/>
          </w:rPr>
          <w:instrText xml:space="preserve"> PAGEREF _Toc501545754 \h </w:instrText>
        </w:r>
        <w:r w:rsidR="00954EF9">
          <w:rPr>
            <w:noProof/>
            <w:webHidden/>
          </w:rPr>
        </w:r>
        <w:r w:rsidR="00954EF9">
          <w:rPr>
            <w:noProof/>
            <w:webHidden/>
          </w:rPr>
          <w:fldChar w:fldCharType="separate"/>
        </w:r>
        <w:r w:rsidR="00E46BBF">
          <w:rPr>
            <w:noProof/>
            <w:webHidden/>
          </w:rPr>
          <w:t>9</w:t>
        </w:r>
        <w:r w:rsidR="00954EF9">
          <w:rPr>
            <w:noProof/>
            <w:webHidden/>
          </w:rPr>
          <w:fldChar w:fldCharType="end"/>
        </w:r>
      </w:hyperlink>
    </w:p>
    <w:p w:rsidR="00954EF9" w:rsidRDefault="00EA2FD7">
      <w:pPr>
        <w:pStyle w:val="TM3"/>
        <w:tabs>
          <w:tab w:val="right" w:leader="underscore" w:pos="9062"/>
        </w:tabs>
        <w:rPr>
          <w:rFonts w:eastAsiaTheme="minorEastAsia" w:cstheme="minorBidi"/>
          <w:noProof/>
          <w:color w:val="auto"/>
          <w:kern w:val="0"/>
          <w:sz w:val="22"/>
          <w:szCs w:val="22"/>
          <w:lang w:eastAsia="fr-FR"/>
        </w:rPr>
      </w:pPr>
      <w:hyperlink w:anchor="_Toc501545755" w:history="1">
        <w:r w:rsidR="00954EF9" w:rsidRPr="004952B0">
          <w:rPr>
            <w:rStyle w:val="Lienhypertexte"/>
            <w:noProof/>
          </w:rPr>
          <w:t>Les différents contrôles</w:t>
        </w:r>
        <w:r w:rsidR="00954EF9">
          <w:rPr>
            <w:noProof/>
            <w:webHidden/>
          </w:rPr>
          <w:tab/>
        </w:r>
        <w:r w:rsidR="00954EF9">
          <w:rPr>
            <w:noProof/>
            <w:webHidden/>
          </w:rPr>
          <w:fldChar w:fldCharType="begin"/>
        </w:r>
        <w:r w:rsidR="00954EF9">
          <w:rPr>
            <w:noProof/>
            <w:webHidden/>
          </w:rPr>
          <w:instrText xml:space="preserve"> PAGEREF _Toc501545755 \h </w:instrText>
        </w:r>
        <w:r w:rsidR="00954EF9">
          <w:rPr>
            <w:noProof/>
            <w:webHidden/>
          </w:rPr>
        </w:r>
        <w:r w:rsidR="00954EF9">
          <w:rPr>
            <w:noProof/>
            <w:webHidden/>
          </w:rPr>
          <w:fldChar w:fldCharType="separate"/>
        </w:r>
        <w:r w:rsidR="00E46BBF">
          <w:rPr>
            <w:noProof/>
            <w:webHidden/>
          </w:rPr>
          <w:t>9</w:t>
        </w:r>
        <w:r w:rsidR="00954EF9">
          <w:rPr>
            <w:noProof/>
            <w:webHidden/>
          </w:rPr>
          <w:fldChar w:fldCharType="end"/>
        </w:r>
      </w:hyperlink>
    </w:p>
    <w:p w:rsidR="00954EF9" w:rsidRDefault="00EA2FD7">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01545756" w:history="1">
        <w:r w:rsidR="00954EF9" w:rsidRPr="004952B0">
          <w:rPr>
            <w:rStyle w:val="Lienhypertexte"/>
            <w:noProof/>
          </w:rPr>
          <w:t>Application du RIFSEEP dans la FPT</w:t>
        </w:r>
        <w:r w:rsidR="00954EF9">
          <w:rPr>
            <w:noProof/>
            <w:webHidden/>
          </w:rPr>
          <w:tab/>
        </w:r>
        <w:r w:rsidR="00954EF9">
          <w:rPr>
            <w:noProof/>
            <w:webHidden/>
          </w:rPr>
          <w:fldChar w:fldCharType="begin"/>
        </w:r>
        <w:r w:rsidR="00954EF9">
          <w:rPr>
            <w:noProof/>
            <w:webHidden/>
          </w:rPr>
          <w:instrText xml:space="preserve"> PAGEREF _Toc501545756 \h </w:instrText>
        </w:r>
        <w:r w:rsidR="00954EF9">
          <w:rPr>
            <w:noProof/>
            <w:webHidden/>
          </w:rPr>
        </w:r>
        <w:r w:rsidR="00954EF9">
          <w:rPr>
            <w:noProof/>
            <w:webHidden/>
          </w:rPr>
          <w:fldChar w:fldCharType="separate"/>
        </w:r>
        <w:r w:rsidR="00E46BBF">
          <w:rPr>
            <w:noProof/>
            <w:webHidden/>
          </w:rPr>
          <w:t>9</w:t>
        </w:r>
        <w:r w:rsidR="00954EF9">
          <w:rPr>
            <w:noProof/>
            <w:webHidden/>
          </w:rPr>
          <w:fldChar w:fldCharType="end"/>
        </w:r>
      </w:hyperlink>
    </w:p>
    <w:p w:rsidR="00954EF9" w:rsidRDefault="00EA2FD7">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01545757" w:history="1">
        <w:r w:rsidR="00954EF9" w:rsidRPr="004952B0">
          <w:rPr>
            <w:rStyle w:val="Lienhypertexte"/>
            <w:noProof/>
          </w:rPr>
          <w:t>L’indemnité de fonction, de sujétions et d’expertise (IFSE)</w:t>
        </w:r>
        <w:r w:rsidR="00954EF9">
          <w:rPr>
            <w:noProof/>
            <w:webHidden/>
          </w:rPr>
          <w:tab/>
        </w:r>
        <w:r w:rsidR="00954EF9">
          <w:rPr>
            <w:noProof/>
            <w:webHidden/>
          </w:rPr>
          <w:fldChar w:fldCharType="begin"/>
        </w:r>
        <w:r w:rsidR="00954EF9">
          <w:rPr>
            <w:noProof/>
            <w:webHidden/>
          </w:rPr>
          <w:instrText xml:space="preserve"> PAGEREF _Toc501545757 \h </w:instrText>
        </w:r>
        <w:r w:rsidR="00954EF9">
          <w:rPr>
            <w:noProof/>
            <w:webHidden/>
          </w:rPr>
        </w:r>
        <w:r w:rsidR="00954EF9">
          <w:rPr>
            <w:noProof/>
            <w:webHidden/>
          </w:rPr>
          <w:fldChar w:fldCharType="separate"/>
        </w:r>
        <w:r w:rsidR="00E46BBF">
          <w:rPr>
            <w:noProof/>
            <w:webHidden/>
          </w:rPr>
          <w:t>12</w:t>
        </w:r>
        <w:r w:rsidR="00954EF9">
          <w:rPr>
            <w:noProof/>
            <w:webHidden/>
          </w:rPr>
          <w:fldChar w:fldCharType="end"/>
        </w:r>
      </w:hyperlink>
    </w:p>
    <w:p w:rsidR="00954EF9" w:rsidRDefault="00EA2FD7">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01545758" w:history="1">
        <w:r w:rsidR="00954EF9" w:rsidRPr="004952B0">
          <w:rPr>
            <w:rStyle w:val="Lienhypertexte"/>
            <w:noProof/>
          </w:rPr>
          <w:t>Le complément indemnitaire annuel (CIA)</w:t>
        </w:r>
        <w:r w:rsidR="00954EF9">
          <w:rPr>
            <w:noProof/>
            <w:webHidden/>
          </w:rPr>
          <w:tab/>
        </w:r>
        <w:r w:rsidR="00954EF9">
          <w:rPr>
            <w:noProof/>
            <w:webHidden/>
          </w:rPr>
          <w:fldChar w:fldCharType="begin"/>
        </w:r>
        <w:r w:rsidR="00954EF9">
          <w:rPr>
            <w:noProof/>
            <w:webHidden/>
          </w:rPr>
          <w:instrText xml:space="preserve"> PAGEREF _Toc501545758 \h </w:instrText>
        </w:r>
        <w:r w:rsidR="00954EF9">
          <w:rPr>
            <w:noProof/>
            <w:webHidden/>
          </w:rPr>
        </w:r>
        <w:r w:rsidR="00954EF9">
          <w:rPr>
            <w:noProof/>
            <w:webHidden/>
          </w:rPr>
          <w:fldChar w:fldCharType="separate"/>
        </w:r>
        <w:r w:rsidR="00E46BBF">
          <w:rPr>
            <w:noProof/>
            <w:webHidden/>
          </w:rPr>
          <w:t>13</w:t>
        </w:r>
        <w:r w:rsidR="00954EF9">
          <w:rPr>
            <w:noProof/>
            <w:webHidden/>
          </w:rPr>
          <w:fldChar w:fldCharType="end"/>
        </w:r>
      </w:hyperlink>
    </w:p>
    <w:p w:rsidR="00954EF9" w:rsidRDefault="00EA2FD7">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01545759" w:history="1">
        <w:r w:rsidR="00954EF9" w:rsidRPr="004952B0">
          <w:rPr>
            <w:rStyle w:val="Lienhypertexte"/>
            <w:noProof/>
          </w:rPr>
          <w:t>Montants réglementaires</w:t>
        </w:r>
        <w:r w:rsidR="00954EF9">
          <w:rPr>
            <w:noProof/>
            <w:webHidden/>
          </w:rPr>
          <w:tab/>
        </w:r>
        <w:r w:rsidR="00954EF9">
          <w:rPr>
            <w:noProof/>
            <w:webHidden/>
          </w:rPr>
          <w:fldChar w:fldCharType="begin"/>
        </w:r>
        <w:r w:rsidR="00954EF9">
          <w:rPr>
            <w:noProof/>
            <w:webHidden/>
          </w:rPr>
          <w:instrText xml:space="preserve"> PAGEREF _Toc501545759 \h </w:instrText>
        </w:r>
        <w:r w:rsidR="00954EF9">
          <w:rPr>
            <w:noProof/>
            <w:webHidden/>
          </w:rPr>
        </w:r>
        <w:r w:rsidR="00954EF9">
          <w:rPr>
            <w:noProof/>
            <w:webHidden/>
          </w:rPr>
          <w:fldChar w:fldCharType="separate"/>
        </w:r>
        <w:r w:rsidR="00E46BBF">
          <w:rPr>
            <w:noProof/>
            <w:webHidden/>
          </w:rPr>
          <w:t>15</w:t>
        </w:r>
        <w:r w:rsidR="00954EF9">
          <w:rPr>
            <w:noProof/>
            <w:webHidden/>
          </w:rPr>
          <w:fldChar w:fldCharType="end"/>
        </w:r>
      </w:hyperlink>
    </w:p>
    <w:p w:rsidR="00954EF9" w:rsidRDefault="00EA2FD7">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01545760" w:history="1">
        <w:r w:rsidR="00954EF9" w:rsidRPr="004952B0">
          <w:rPr>
            <w:rStyle w:val="Lienhypertexte"/>
            <w:noProof/>
          </w:rPr>
          <w:t>Cumuls possibles</w:t>
        </w:r>
        <w:r w:rsidR="00954EF9">
          <w:rPr>
            <w:noProof/>
            <w:webHidden/>
          </w:rPr>
          <w:tab/>
        </w:r>
        <w:r w:rsidR="00954EF9">
          <w:rPr>
            <w:noProof/>
            <w:webHidden/>
          </w:rPr>
          <w:fldChar w:fldCharType="begin"/>
        </w:r>
        <w:r w:rsidR="00954EF9">
          <w:rPr>
            <w:noProof/>
            <w:webHidden/>
          </w:rPr>
          <w:instrText xml:space="preserve"> PAGEREF _Toc501545760 \h </w:instrText>
        </w:r>
        <w:r w:rsidR="00954EF9">
          <w:rPr>
            <w:noProof/>
            <w:webHidden/>
          </w:rPr>
        </w:r>
        <w:r w:rsidR="00954EF9">
          <w:rPr>
            <w:noProof/>
            <w:webHidden/>
          </w:rPr>
          <w:fldChar w:fldCharType="separate"/>
        </w:r>
        <w:r w:rsidR="00E46BBF">
          <w:rPr>
            <w:noProof/>
            <w:webHidden/>
          </w:rPr>
          <w:t>16</w:t>
        </w:r>
        <w:r w:rsidR="00954EF9">
          <w:rPr>
            <w:noProof/>
            <w:webHidden/>
          </w:rPr>
          <w:fldChar w:fldCharType="end"/>
        </w:r>
      </w:hyperlink>
    </w:p>
    <w:p w:rsidR="00954EF9" w:rsidRDefault="00EA2FD7">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01545761" w:history="1">
        <w:r w:rsidR="00954EF9" w:rsidRPr="004952B0">
          <w:rPr>
            <w:rStyle w:val="Lienhypertexte"/>
            <w:noProof/>
          </w:rPr>
          <w:t>RIFSEEP ET INDISPONIBILITES PHYSIQUES</w:t>
        </w:r>
        <w:r w:rsidR="00954EF9">
          <w:rPr>
            <w:noProof/>
            <w:webHidden/>
          </w:rPr>
          <w:tab/>
        </w:r>
        <w:r w:rsidR="00954EF9">
          <w:rPr>
            <w:noProof/>
            <w:webHidden/>
          </w:rPr>
          <w:fldChar w:fldCharType="begin"/>
        </w:r>
        <w:r w:rsidR="00954EF9">
          <w:rPr>
            <w:noProof/>
            <w:webHidden/>
          </w:rPr>
          <w:instrText xml:space="preserve"> PAGEREF _Toc501545761 \h </w:instrText>
        </w:r>
        <w:r w:rsidR="00954EF9">
          <w:rPr>
            <w:noProof/>
            <w:webHidden/>
          </w:rPr>
        </w:r>
        <w:r w:rsidR="00954EF9">
          <w:rPr>
            <w:noProof/>
            <w:webHidden/>
          </w:rPr>
          <w:fldChar w:fldCharType="separate"/>
        </w:r>
        <w:r w:rsidR="00E46BBF">
          <w:rPr>
            <w:noProof/>
            <w:webHidden/>
          </w:rPr>
          <w:t>17</w:t>
        </w:r>
        <w:r w:rsidR="00954EF9">
          <w:rPr>
            <w:noProof/>
            <w:webHidden/>
          </w:rPr>
          <w:fldChar w:fldCharType="end"/>
        </w:r>
      </w:hyperlink>
    </w:p>
    <w:p w:rsidR="00954EF9" w:rsidRDefault="00EA2FD7">
      <w:pPr>
        <w:pStyle w:val="TM2"/>
        <w:tabs>
          <w:tab w:val="left" w:pos="720"/>
          <w:tab w:val="right" w:leader="underscore" w:pos="9062"/>
        </w:tabs>
        <w:rPr>
          <w:rFonts w:eastAsiaTheme="minorEastAsia" w:cstheme="minorBidi"/>
          <w:b w:val="0"/>
          <w:bCs w:val="0"/>
          <w:noProof/>
          <w:color w:val="auto"/>
          <w:kern w:val="0"/>
          <w:lang w:eastAsia="fr-FR"/>
        </w:rPr>
      </w:pPr>
      <w:hyperlink w:anchor="_Toc501545762" w:history="1">
        <w:r w:rsidR="00954EF9" w:rsidRPr="004952B0">
          <w:rPr>
            <w:rStyle w:val="Lienhypertexte"/>
            <w:noProof/>
          </w:rPr>
          <w:t>1.</w:t>
        </w:r>
        <w:r w:rsidR="00954EF9">
          <w:rPr>
            <w:rFonts w:eastAsiaTheme="minorEastAsia" w:cstheme="minorBidi"/>
            <w:b w:val="0"/>
            <w:bCs w:val="0"/>
            <w:noProof/>
            <w:color w:val="auto"/>
            <w:kern w:val="0"/>
            <w:lang w:eastAsia="fr-FR"/>
          </w:rPr>
          <w:tab/>
        </w:r>
        <w:r w:rsidR="00954EF9" w:rsidRPr="004952B0">
          <w:rPr>
            <w:rStyle w:val="Lienhypertexte"/>
            <w:noProof/>
          </w:rPr>
          <w:t>Absence d’indications relatives aux indisponibilités dans la délibération</w:t>
        </w:r>
        <w:r w:rsidR="00954EF9">
          <w:rPr>
            <w:noProof/>
            <w:webHidden/>
          </w:rPr>
          <w:tab/>
        </w:r>
        <w:r w:rsidR="00954EF9">
          <w:rPr>
            <w:noProof/>
            <w:webHidden/>
          </w:rPr>
          <w:fldChar w:fldCharType="begin"/>
        </w:r>
        <w:r w:rsidR="00954EF9">
          <w:rPr>
            <w:noProof/>
            <w:webHidden/>
          </w:rPr>
          <w:instrText xml:space="preserve"> PAGEREF _Toc501545762 \h </w:instrText>
        </w:r>
        <w:r w:rsidR="00954EF9">
          <w:rPr>
            <w:noProof/>
            <w:webHidden/>
          </w:rPr>
        </w:r>
        <w:r w:rsidR="00954EF9">
          <w:rPr>
            <w:noProof/>
            <w:webHidden/>
          </w:rPr>
          <w:fldChar w:fldCharType="separate"/>
        </w:r>
        <w:r w:rsidR="00E46BBF">
          <w:rPr>
            <w:noProof/>
            <w:webHidden/>
          </w:rPr>
          <w:t>17</w:t>
        </w:r>
        <w:r w:rsidR="00954EF9">
          <w:rPr>
            <w:noProof/>
            <w:webHidden/>
          </w:rPr>
          <w:fldChar w:fldCharType="end"/>
        </w:r>
      </w:hyperlink>
    </w:p>
    <w:p w:rsidR="00954EF9" w:rsidRDefault="00EA2FD7">
      <w:pPr>
        <w:pStyle w:val="TM2"/>
        <w:tabs>
          <w:tab w:val="left" w:pos="720"/>
          <w:tab w:val="right" w:leader="underscore" w:pos="9062"/>
        </w:tabs>
        <w:rPr>
          <w:rFonts w:eastAsiaTheme="minorEastAsia" w:cstheme="minorBidi"/>
          <w:b w:val="0"/>
          <w:bCs w:val="0"/>
          <w:noProof/>
          <w:color w:val="auto"/>
          <w:kern w:val="0"/>
          <w:lang w:eastAsia="fr-FR"/>
        </w:rPr>
      </w:pPr>
      <w:hyperlink w:anchor="_Toc501545763" w:history="1">
        <w:r w:rsidR="00954EF9" w:rsidRPr="004952B0">
          <w:rPr>
            <w:rStyle w:val="Lienhypertexte"/>
            <w:noProof/>
          </w:rPr>
          <w:t>2.</w:t>
        </w:r>
        <w:r w:rsidR="00954EF9">
          <w:rPr>
            <w:rFonts w:eastAsiaTheme="minorEastAsia" w:cstheme="minorBidi"/>
            <w:b w:val="0"/>
            <w:bCs w:val="0"/>
            <w:noProof/>
            <w:color w:val="auto"/>
            <w:kern w:val="0"/>
            <w:lang w:eastAsia="fr-FR"/>
          </w:rPr>
          <w:tab/>
        </w:r>
        <w:r w:rsidR="00954EF9" w:rsidRPr="004952B0">
          <w:rPr>
            <w:rStyle w:val="Lienhypertexte"/>
            <w:noProof/>
          </w:rPr>
          <w:t>Application du décret n°2010-997 du 26 août 2010</w:t>
        </w:r>
        <w:r w:rsidR="00954EF9">
          <w:rPr>
            <w:noProof/>
            <w:webHidden/>
          </w:rPr>
          <w:tab/>
        </w:r>
        <w:r w:rsidR="00954EF9">
          <w:rPr>
            <w:noProof/>
            <w:webHidden/>
          </w:rPr>
          <w:fldChar w:fldCharType="begin"/>
        </w:r>
        <w:r w:rsidR="00954EF9">
          <w:rPr>
            <w:noProof/>
            <w:webHidden/>
          </w:rPr>
          <w:instrText xml:space="preserve"> PAGEREF _Toc501545763 \h </w:instrText>
        </w:r>
        <w:r w:rsidR="00954EF9">
          <w:rPr>
            <w:noProof/>
            <w:webHidden/>
          </w:rPr>
        </w:r>
        <w:r w:rsidR="00954EF9">
          <w:rPr>
            <w:noProof/>
            <w:webHidden/>
          </w:rPr>
          <w:fldChar w:fldCharType="separate"/>
        </w:r>
        <w:r w:rsidR="00E46BBF">
          <w:rPr>
            <w:noProof/>
            <w:webHidden/>
          </w:rPr>
          <w:t>17</w:t>
        </w:r>
        <w:r w:rsidR="00954EF9">
          <w:rPr>
            <w:noProof/>
            <w:webHidden/>
          </w:rPr>
          <w:fldChar w:fldCharType="end"/>
        </w:r>
      </w:hyperlink>
    </w:p>
    <w:p w:rsidR="00954EF9" w:rsidRDefault="00EA2FD7">
      <w:pPr>
        <w:pStyle w:val="TM2"/>
        <w:tabs>
          <w:tab w:val="left" w:pos="720"/>
          <w:tab w:val="right" w:leader="underscore" w:pos="9062"/>
        </w:tabs>
        <w:rPr>
          <w:rFonts w:eastAsiaTheme="minorEastAsia" w:cstheme="minorBidi"/>
          <w:b w:val="0"/>
          <w:bCs w:val="0"/>
          <w:noProof/>
          <w:color w:val="auto"/>
          <w:kern w:val="0"/>
          <w:lang w:eastAsia="fr-FR"/>
        </w:rPr>
      </w:pPr>
      <w:hyperlink w:anchor="_Toc501545764" w:history="1">
        <w:r w:rsidR="00954EF9" w:rsidRPr="004952B0">
          <w:rPr>
            <w:rStyle w:val="Lienhypertexte"/>
            <w:noProof/>
          </w:rPr>
          <w:t>3.</w:t>
        </w:r>
        <w:r w:rsidR="00954EF9">
          <w:rPr>
            <w:rFonts w:eastAsiaTheme="minorEastAsia" w:cstheme="minorBidi"/>
            <w:b w:val="0"/>
            <w:bCs w:val="0"/>
            <w:noProof/>
            <w:color w:val="auto"/>
            <w:kern w:val="0"/>
            <w:lang w:eastAsia="fr-FR"/>
          </w:rPr>
          <w:tab/>
        </w:r>
        <w:r w:rsidR="00954EF9" w:rsidRPr="004952B0">
          <w:rPr>
            <w:rStyle w:val="Lienhypertexte"/>
            <w:noProof/>
          </w:rPr>
          <w:t>Application de règles propres à la structure au titre de la libre administration</w:t>
        </w:r>
        <w:r w:rsidR="00954EF9">
          <w:rPr>
            <w:noProof/>
            <w:webHidden/>
          </w:rPr>
          <w:tab/>
        </w:r>
        <w:r w:rsidR="00954EF9">
          <w:rPr>
            <w:noProof/>
            <w:webHidden/>
          </w:rPr>
          <w:fldChar w:fldCharType="begin"/>
        </w:r>
        <w:r w:rsidR="00954EF9">
          <w:rPr>
            <w:noProof/>
            <w:webHidden/>
          </w:rPr>
          <w:instrText xml:space="preserve"> PAGEREF _Toc501545764 \h </w:instrText>
        </w:r>
        <w:r w:rsidR="00954EF9">
          <w:rPr>
            <w:noProof/>
            <w:webHidden/>
          </w:rPr>
        </w:r>
        <w:r w:rsidR="00954EF9">
          <w:rPr>
            <w:noProof/>
            <w:webHidden/>
          </w:rPr>
          <w:fldChar w:fldCharType="separate"/>
        </w:r>
        <w:r w:rsidR="00E46BBF">
          <w:rPr>
            <w:noProof/>
            <w:webHidden/>
          </w:rPr>
          <w:t>18</w:t>
        </w:r>
        <w:r w:rsidR="00954EF9">
          <w:rPr>
            <w:noProof/>
            <w:webHidden/>
          </w:rPr>
          <w:fldChar w:fldCharType="end"/>
        </w:r>
      </w:hyperlink>
    </w:p>
    <w:p w:rsidR="00954EF9" w:rsidRDefault="00EA2FD7">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01545765" w:history="1">
        <w:r w:rsidR="00954EF9" w:rsidRPr="004952B0">
          <w:rPr>
            <w:rStyle w:val="Lienhypertexte"/>
            <w:noProof/>
          </w:rPr>
          <w:t>RIFSEEP ET AUTRES ABSENCES</w:t>
        </w:r>
        <w:r w:rsidR="00954EF9">
          <w:rPr>
            <w:noProof/>
            <w:webHidden/>
          </w:rPr>
          <w:tab/>
        </w:r>
        <w:r w:rsidR="00954EF9">
          <w:rPr>
            <w:noProof/>
            <w:webHidden/>
          </w:rPr>
          <w:fldChar w:fldCharType="begin"/>
        </w:r>
        <w:r w:rsidR="00954EF9">
          <w:rPr>
            <w:noProof/>
            <w:webHidden/>
          </w:rPr>
          <w:instrText xml:space="preserve"> PAGEREF _Toc501545765 \h </w:instrText>
        </w:r>
        <w:r w:rsidR="00954EF9">
          <w:rPr>
            <w:noProof/>
            <w:webHidden/>
          </w:rPr>
        </w:r>
        <w:r w:rsidR="00954EF9">
          <w:rPr>
            <w:noProof/>
            <w:webHidden/>
          </w:rPr>
          <w:fldChar w:fldCharType="separate"/>
        </w:r>
        <w:r w:rsidR="00E46BBF">
          <w:rPr>
            <w:noProof/>
            <w:webHidden/>
          </w:rPr>
          <w:t>20</w:t>
        </w:r>
        <w:r w:rsidR="00954EF9">
          <w:rPr>
            <w:noProof/>
            <w:webHidden/>
          </w:rPr>
          <w:fldChar w:fldCharType="end"/>
        </w:r>
      </w:hyperlink>
    </w:p>
    <w:p w:rsidR="00954EF9" w:rsidRDefault="00EA2FD7">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01545766" w:history="1">
        <w:r w:rsidR="00954EF9" w:rsidRPr="004952B0">
          <w:rPr>
            <w:rStyle w:val="Lienhypertexte"/>
            <w:noProof/>
          </w:rPr>
          <w:t>Procédure de mise en place</w:t>
        </w:r>
        <w:r w:rsidR="00954EF9">
          <w:rPr>
            <w:noProof/>
            <w:webHidden/>
          </w:rPr>
          <w:tab/>
        </w:r>
        <w:r w:rsidR="00954EF9">
          <w:rPr>
            <w:noProof/>
            <w:webHidden/>
          </w:rPr>
          <w:fldChar w:fldCharType="begin"/>
        </w:r>
        <w:r w:rsidR="00954EF9">
          <w:rPr>
            <w:noProof/>
            <w:webHidden/>
          </w:rPr>
          <w:instrText xml:space="preserve"> PAGEREF _Toc501545766 \h </w:instrText>
        </w:r>
        <w:r w:rsidR="00954EF9">
          <w:rPr>
            <w:noProof/>
            <w:webHidden/>
          </w:rPr>
        </w:r>
        <w:r w:rsidR="00954EF9">
          <w:rPr>
            <w:noProof/>
            <w:webHidden/>
          </w:rPr>
          <w:fldChar w:fldCharType="separate"/>
        </w:r>
        <w:r w:rsidR="00E46BBF">
          <w:rPr>
            <w:noProof/>
            <w:webHidden/>
          </w:rPr>
          <w:t>20</w:t>
        </w:r>
        <w:r w:rsidR="00954EF9">
          <w:rPr>
            <w:noProof/>
            <w:webHidden/>
          </w:rPr>
          <w:fldChar w:fldCharType="end"/>
        </w:r>
      </w:hyperlink>
    </w:p>
    <w:p w:rsidR="00954EF9" w:rsidRDefault="00EA2FD7">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01545767" w:history="1">
        <w:r w:rsidR="00954EF9" w:rsidRPr="004952B0">
          <w:rPr>
            <w:rStyle w:val="Lienhypertexte"/>
            <w:noProof/>
          </w:rPr>
          <w:t>Annexes</w:t>
        </w:r>
        <w:r w:rsidR="00954EF9">
          <w:rPr>
            <w:noProof/>
            <w:webHidden/>
          </w:rPr>
          <w:tab/>
        </w:r>
        <w:r w:rsidR="00954EF9">
          <w:rPr>
            <w:noProof/>
            <w:webHidden/>
          </w:rPr>
          <w:fldChar w:fldCharType="begin"/>
        </w:r>
        <w:r w:rsidR="00954EF9">
          <w:rPr>
            <w:noProof/>
            <w:webHidden/>
          </w:rPr>
          <w:instrText xml:space="preserve"> PAGEREF _Toc501545767 \h </w:instrText>
        </w:r>
        <w:r w:rsidR="00954EF9">
          <w:rPr>
            <w:noProof/>
            <w:webHidden/>
          </w:rPr>
        </w:r>
        <w:r w:rsidR="00954EF9">
          <w:rPr>
            <w:noProof/>
            <w:webHidden/>
          </w:rPr>
          <w:fldChar w:fldCharType="separate"/>
        </w:r>
        <w:r w:rsidR="00E46BBF">
          <w:rPr>
            <w:noProof/>
            <w:webHidden/>
          </w:rPr>
          <w:t>22</w:t>
        </w:r>
        <w:r w:rsidR="00954EF9">
          <w:rPr>
            <w:noProof/>
            <w:webHidden/>
          </w:rPr>
          <w:fldChar w:fldCharType="end"/>
        </w:r>
      </w:hyperlink>
    </w:p>
    <w:p w:rsidR="00272E23" w:rsidRPr="009B50D9" w:rsidRDefault="00272E23">
      <w:pPr>
        <w:jc w:val="both"/>
        <w:rPr>
          <w:color w:val="auto"/>
          <w:sz w:val="18"/>
          <w:szCs w:val="18"/>
        </w:rPr>
      </w:pPr>
      <w:r w:rsidRPr="009B50D9">
        <w:rPr>
          <w:color w:val="auto"/>
          <w:sz w:val="18"/>
          <w:szCs w:val="18"/>
        </w:rPr>
        <w:fldChar w:fldCharType="end"/>
      </w:r>
    </w:p>
    <w:p w:rsidR="004D6AA8" w:rsidRDefault="004D6AA8">
      <w:pPr>
        <w:tabs>
          <w:tab w:val="clear" w:pos="708"/>
        </w:tabs>
        <w:suppressAutoHyphens w:val="0"/>
        <w:spacing w:line="240" w:lineRule="auto"/>
        <w:rPr>
          <w:color w:val="auto"/>
          <w:sz w:val="18"/>
          <w:szCs w:val="18"/>
        </w:rPr>
      </w:pPr>
      <w:r>
        <w:rPr>
          <w:color w:val="auto"/>
          <w:sz w:val="18"/>
          <w:szCs w:val="18"/>
        </w:rPr>
        <w:br w:type="page"/>
      </w:r>
    </w:p>
    <w:p w:rsidR="00843E82" w:rsidRPr="00D110ED" w:rsidRDefault="00843E82" w:rsidP="00D110ED">
      <w:pPr>
        <w:pStyle w:val="Titre1"/>
        <w:rPr>
          <w:rFonts w:eastAsiaTheme="minorHAnsi"/>
          <w:bCs w:val="0"/>
          <w:color w:val="E36C0A" w:themeColor="accent6" w:themeShade="BF"/>
        </w:rPr>
      </w:pPr>
      <w:bookmarkStart w:id="1" w:name="_Toc501545740"/>
      <w:r w:rsidRPr="00D110ED">
        <w:rPr>
          <w:rFonts w:eastAsiaTheme="minorHAnsi"/>
          <w:bCs w:val="0"/>
          <w:color w:val="E36C0A" w:themeColor="accent6" w:themeShade="BF"/>
        </w:rPr>
        <w:lastRenderedPageBreak/>
        <w:t>Préambule</w:t>
      </w:r>
      <w:bookmarkEnd w:id="1"/>
    </w:p>
    <w:p w:rsidR="00843E82" w:rsidRDefault="00843E82" w:rsidP="00843E82">
      <w:pPr>
        <w:jc w:val="both"/>
      </w:pPr>
    </w:p>
    <w:p w:rsidR="00D16BEC" w:rsidRPr="00D16BEC" w:rsidRDefault="00D16BEC">
      <w:pPr>
        <w:jc w:val="both"/>
        <w:rPr>
          <w:color w:val="auto"/>
          <w:sz w:val="18"/>
          <w:szCs w:val="18"/>
        </w:rPr>
      </w:pPr>
    </w:p>
    <w:p w:rsidR="00D16BEC" w:rsidRPr="00D16BEC" w:rsidRDefault="00D16BEC">
      <w:pPr>
        <w:jc w:val="both"/>
        <w:rPr>
          <w:color w:val="auto"/>
          <w:sz w:val="18"/>
          <w:szCs w:val="18"/>
        </w:rPr>
      </w:pPr>
    </w:p>
    <w:p w:rsidR="000A6C1B" w:rsidRPr="00F133FA" w:rsidRDefault="000A6C1B" w:rsidP="000A6C1B">
      <w:pPr>
        <w:jc w:val="both"/>
        <w:rPr>
          <w:bCs/>
          <w:color w:val="auto"/>
          <w:sz w:val="18"/>
          <w:szCs w:val="18"/>
        </w:rPr>
      </w:pPr>
      <w:r w:rsidRPr="00D16BEC">
        <w:rPr>
          <w:bCs/>
          <w:color w:val="auto"/>
          <w:sz w:val="18"/>
          <w:szCs w:val="18"/>
        </w:rPr>
        <w:t xml:space="preserve">Le document qui suit est issu </w:t>
      </w:r>
      <w:r w:rsidR="00F133FA">
        <w:rPr>
          <w:bCs/>
          <w:color w:val="auto"/>
          <w:sz w:val="18"/>
          <w:szCs w:val="18"/>
        </w:rPr>
        <w:t xml:space="preserve">de la </w:t>
      </w:r>
      <w:r w:rsidR="00F133FA" w:rsidRPr="00F133FA">
        <w:rPr>
          <w:rFonts w:eastAsia="+mn-ea"/>
          <w:bCs/>
          <w:color w:val="auto"/>
          <w:kern w:val="24"/>
          <w:sz w:val="18"/>
          <w:szCs w:val="18"/>
          <w:lang w:eastAsia="fr-FR"/>
        </w:rPr>
        <w:t>collaboration des CDG 11, 31, 34, 48, 65</w:t>
      </w:r>
      <w:r w:rsidR="00F133FA">
        <w:rPr>
          <w:rFonts w:eastAsia="+mn-ea"/>
          <w:bCs/>
          <w:color w:val="auto"/>
          <w:kern w:val="24"/>
          <w:sz w:val="18"/>
          <w:szCs w:val="18"/>
          <w:lang w:eastAsia="fr-FR"/>
        </w:rPr>
        <w:t xml:space="preserve"> et</w:t>
      </w:r>
      <w:r w:rsidR="00F133FA" w:rsidRPr="00F133FA">
        <w:rPr>
          <w:rFonts w:eastAsia="+mn-ea"/>
          <w:bCs/>
          <w:color w:val="auto"/>
          <w:kern w:val="24"/>
          <w:sz w:val="18"/>
          <w:szCs w:val="18"/>
          <w:lang w:eastAsia="fr-FR"/>
        </w:rPr>
        <w:t xml:space="preserve"> 81</w:t>
      </w:r>
      <w:r w:rsidR="00F133FA">
        <w:rPr>
          <w:rFonts w:eastAsia="+mn-ea"/>
          <w:bCs/>
          <w:color w:val="auto"/>
          <w:kern w:val="24"/>
          <w:sz w:val="18"/>
          <w:szCs w:val="18"/>
          <w:lang w:eastAsia="fr-FR"/>
        </w:rPr>
        <w:t xml:space="preserve"> </w:t>
      </w:r>
      <w:r w:rsidR="00347B88" w:rsidRPr="00F133FA">
        <w:rPr>
          <w:bCs/>
          <w:color w:val="auto"/>
          <w:sz w:val="18"/>
          <w:szCs w:val="18"/>
        </w:rPr>
        <w:t xml:space="preserve">soucieux d’offrir aux structures publiques territoriales </w:t>
      </w:r>
      <w:r w:rsidR="00582B9B" w:rsidRPr="00F133FA">
        <w:rPr>
          <w:bCs/>
          <w:color w:val="auto"/>
          <w:sz w:val="18"/>
          <w:szCs w:val="18"/>
        </w:rPr>
        <w:t>le soutien nécessaire</w:t>
      </w:r>
      <w:r w:rsidR="00347B88" w:rsidRPr="00F133FA">
        <w:rPr>
          <w:bCs/>
          <w:color w:val="auto"/>
          <w:sz w:val="18"/>
          <w:szCs w:val="18"/>
        </w:rPr>
        <w:t xml:space="preserve"> </w:t>
      </w:r>
      <w:r w:rsidR="00582B9B" w:rsidRPr="00F133FA">
        <w:rPr>
          <w:bCs/>
          <w:color w:val="auto"/>
          <w:sz w:val="18"/>
          <w:szCs w:val="18"/>
        </w:rPr>
        <w:t>à</w:t>
      </w:r>
      <w:r w:rsidR="00347B88" w:rsidRPr="00F133FA">
        <w:rPr>
          <w:bCs/>
          <w:color w:val="auto"/>
          <w:sz w:val="18"/>
          <w:szCs w:val="18"/>
        </w:rPr>
        <w:t xml:space="preserve"> la</w:t>
      </w:r>
      <w:r w:rsidR="00D16BEC" w:rsidRPr="00F133FA">
        <w:rPr>
          <w:bCs/>
          <w:color w:val="auto"/>
          <w:sz w:val="18"/>
          <w:szCs w:val="18"/>
        </w:rPr>
        <w:t xml:space="preserve"> </w:t>
      </w:r>
      <w:r w:rsidR="00347B88" w:rsidRPr="00F133FA">
        <w:rPr>
          <w:bCs/>
          <w:color w:val="auto"/>
          <w:sz w:val="18"/>
          <w:szCs w:val="18"/>
        </w:rPr>
        <w:t xml:space="preserve">mise en place </w:t>
      </w:r>
      <w:r w:rsidR="00582B9B" w:rsidRPr="00F133FA">
        <w:rPr>
          <w:bCs/>
          <w:color w:val="auto"/>
          <w:sz w:val="18"/>
          <w:szCs w:val="18"/>
        </w:rPr>
        <w:t>de ce nouveau</w:t>
      </w:r>
      <w:r w:rsidR="00D16BEC" w:rsidRPr="00F133FA">
        <w:rPr>
          <w:bCs/>
          <w:color w:val="auto"/>
          <w:sz w:val="18"/>
          <w:szCs w:val="18"/>
        </w:rPr>
        <w:t xml:space="preserve"> régime indemnitaire.</w:t>
      </w:r>
    </w:p>
    <w:p w:rsidR="000A6C1B" w:rsidRPr="00D16BEC" w:rsidRDefault="000A6C1B" w:rsidP="000A6C1B">
      <w:pPr>
        <w:jc w:val="both"/>
        <w:rPr>
          <w:bCs/>
          <w:color w:val="auto"/>
          <w:sz w:val="18"/>
          <w:szCs w:val="18"/>
        </w:rPr>
      </w:pPr>
    </w:p>
    <w:p w:rsidR="000A6C1B" w:rsidRPr="00D16BEC" w:rsidRDefault="00A800FD" w:rsidP="000A6C1B">
      <w:pPr>
        <w:jc w:val="both"/>
        <w:rPr>
          <w:bCs/>
          <w:color w:val="auto"/>
          <w:sz w:val="18"/>
          <w:szCs w:val="18"/>
        </w:rPr>
      </w:pPr>
      <w:r w:rsidRPr="00D16BEC">
        <w:rPr>
          <w:bCs/>
          <w:color w:val="auto"/>
          <w:sz w:val="18"/>
          <w:szCs w:val="18"/>
        </w:rPr>
        <w:t xml:space="preserve">Ce document a été établi à partir de la réglementation applicable </w:t>
      </w:r>
      <w:r w:rsidR="00D16BEC" w:rsidRPr="00D16BEC">
        <w:rPr>
          <w:bCs/>
          <w:color w:val="auto"/>
          <w:sz w:val="18"/>
          <w:szCs w:val="18"/>
        </w:rPr>
        <w:t>d</w:t>
      </w:r>
      <w:r w:rsidRPr="00D16BEC">
        <w:rPr>
          <w:bCs/>
          <w:color w:val="auto"/>
          <w:sz w:val="18"/>
          <w:szCs w:val="18"/>
        </w:rPr>
        <w:t xml:space="preserve">ans la fonction publique de l’Etat. </w:t>
      </w:r>
      <w:r w:rsidR="000A6C1B" w:rsidRPr="00D16BEC">
        <w:rPr>
          <w:bCs/>
          <w:color w:val="auto"/>
          <w:sz w:val="18"/>
          <w:szCs w:val="18"/>
        </w:rPr>
        <w:t>En l’absence de textes de mise en œuvre propres à la fonction publique territoriale, certains éléments de cette présentation sont toujours en questionnement et donc non définitifs.</w:t>
      </w:r>
    </w:p>
    <w:p w:rsidR="000A6C1B" w:rsidRPr="00D16BEC" w:rsidRDefault="000A6C1B" w:rsidP="000A6C1B">
      <w:pPr>
        <w:jc w:val="both"/>
        <w:rPr>
          <w:color w:val="auto"/>
          <w:sz w:val="18"/>
          <w:szCs w:val="18"/>
        </w:rPr>
      </w:pPr>
    </w:p>
    <w:p w:rsidR="000A6C1B" w:rsidRPr="00D16BEC" w:rsidRDefault="000A6C1B" w:rsidP="000A6C1B">
      <w:pPr>
        <w:jc w:val="both"/>
        <w:rPr>
          <w:bCs/>
          <w:color w:val="auto"/>
          <w:sz w:val="18"/>
          <w:szCs w:val="18"/>
        </w:rPr>
      </w:pPr>
      <w:r w:rsidRPr="00D16BEC">
        <w:rPr>
          <w:bCs/>
          <w:color w:val="auto"/>
          <w:sz w:val="18"/>
          <w:szCs w:val="18"/>
        </w:rPr>
        <w:t>Chaque structure publique territoriale définira le régime indemnitaire le mieux adapté à ses propres objectifs de rétribution du travail réalisé, à ses ressources (tant humaines que financières), à son orga</w:t>
      </w:r>
      <w:r w:rsidR="00D16BEC" w:rsidRPr="00D16BEC">
        <w:rPr>
          <w:bCs/>
          <w:color w:val="auto"/>
          <w:sz w:val="18"/>
          <w:szCs w:val="18"/>
        </w:rPr>
        <w:t xml:space="preserve">nisation et </w:t>
      </w:r>
      <w:r w:rsidR="009F6F70">
        <w:rPr>
          <w:bCs/>
          <w:color w:val="auto"/>
          <w:sz w:val="18"/>
          <w:szCs w:val="18"/>
        </w:rPr>
        <w:t xml:space="preserve">à </w:t>
      </w:r>
      <w:r w:rsidR="00D16BEC" w:rsidRPr="00D16BEC">
        <w:rPr>
          <w:bCs/>
          <w:color w:val="auto"/>
          <w:sz w:val="18"/>
          <w:szCs w:val="18"/>
        </w:rPr>
        <w:t>sa culture interne.</w:t>
      </w:r>
    </w:p>
    <w:p w:rsidR="00D16BEC" w:rsidRPr="00D16BEC" w:rsidRDefault="00D16BEC">
      <w:pPr>
        <w:tabs>
          <w:tab w:val="clear" w:pos="708"/>
        </w:tabs>
        <w:suppressAutoHyphens w:val="0"/>
        <w:spacing w:line="240" w:lineRule="auto"/>
        <w:rPr>
          <w:sz w:val="18"/>
          <w:szCs w:val="18"/>
        </w:rPr>
      </w:pPr>
    </w:p>
    <w:p w:rsidR="00582B9B" w:rsidRPr="00D16BEC" w:rsidRDefault="00D110ED">
      <w:pPr>
        <w:tabs>
          <w:tab w:val="clear" w:pos="708"/>
        </w:tabs>
        <w:suppressAutoHyphens w:val="0"/>
        <w:spacing w:line="240" w:lineRule="auto"/>
        <w:rPr>
          <w:sz w:val="18"/>
          <w:szCs w:val="18"/>
        </w:rPr>
      </w:pPr>
      <w:r>
        <w:rPr>
          <w:noProof/>
          <w:lang w:eastAsia="fr-FR"/>
        </w:rPr>
        <mc:AlternateContent>
          <mc:Choice Requires="wps">
            <w:drawing>
              <wp:anchor distT="0" distB="0" distL="114300" distR="114300" simplePos="0" relativeHeight="251683840" behindDoc="0" locked="0" layoutInCell="1" allowOverlap="1" wp14:anchorId="09B78ED4" wp14:editId="61EF1D66">
                <wp:simplePos x="0" y="0"/>
                <wp:positionH relativeFrom="column">
                  <wp:posOffset>-88900</wp:posOffset>
                </wp:positionH>
                <wp:positionV relativeFrom="paragraph">
                  <wp:posOffset>38735</wp:posOffset>
                </wp:positionV>
                <wp:extent cx="6810375" cy="0"/>
                <wp:effectExtent l="0" t="19050" r="9525" b="19050"/>
                <wp:wrapNone/>
                <wp:docPr id="12" name="Connecteur droit 12"/>
                <wp:cNvGraphicFramePr/>
                <a:graphic xmlns:a="http://schemas.openxmlformats.org/drawingml/2006/main">
                  <a:graphicData uri="http://schemas.microsoft.com/office/word/2010/wordprocessingShape">
                    <wps:wsp>
                      <wps:cNvCnPr/>
                      <wps:spPr>
                        <a:xfrm>
                          <a:off x="0" y="0"/>
                          <a:ext cx="6810375" cy="0"/>
                        </a:xfrm>
                        <a:prstGeom prst="line">
                          <a:avLst/>
                        </a:prstGeom>
                        <a:ln w="3810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necteur droit 12"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3.05pt" to="529.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" strokecolor="#c90" strokeweight="3pt"/>
            </w:pict>
          </mc:Fallback>
        </mc:AlternateContent>
      </w:r>
      <w:r w:rsidR="00582B9B" w:rsidRPr="00D16BEC">
        <w:rPr>
          <w:sz w:val="18"/>
          <w:szCs w:val="18"/>
        </w:rPr>
        <w:br w:type="page"/>
      </w:r>
    </w:p>
    <w:p w:rsidR="00D66914" w:rsidRPr="002A5176" w:rsidRDefault="00EA33DD" w:rsidP="006850ED">
      <w:pPr>
        <w:pStyle w:val="Titre1"/>
      </w:pPr>
      <w:bookmarkStart w:id="2" w:name="_Toc501545741"/>
      <w:r w:rsidRPr="002A5176">
        <w:t>Références réglementaires</w:t>
      </w:r>
      <w:bookmarkEnd w:id="2"/>
    </w:p>
    <w:p w:rsidR="00B1042E" w:rsidRPr="00D16BEC" w:rsidRDefault="00B1042E">
      <w:pPr>
        <w:jc w:val="both"/>
        <w:rPr>
          <w:sz w:val="18"/>
          <w:szCs w:val="18"/>
        </w:rPr>
      </w:pPr>
    </w:p>
    <w:p w:rsidR="009215E0" w:rsidRPr="00D16BEC" w:rsidRDefault="009215E0">
      <w:pPr>
        <w:jc w:val="both"/>
        <w:rPr>
          <w:rStyle w:val="Normal2"/>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Loi n°83-634 du 13 juillet 1983 portant droits et obligations des fonctionnaires</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Loi n°84-53 du 26 janvier 1984 portant dispositions statutaires relatives à la fonction publique territoriale</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Décret n°91-875 du 6 septembre 1991 pris pour l'application du premier alinéa de l'article 88 de la loi du 26 janvier 1984 portant dispositions statutaires relatives à la fonction publique territoriale</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r w:rsidRPr="00D16BEC">
        <w:rPr>
          <w:sz w:val="18"/>
          <w:szCs w:val="18"/>
        </w:rPr>
        <w:t>Décret n°2000-815 du 25 août 2000 relatif à l'aménagement et à la réduction du temps de travail dans la fonction publique de l'Etat et dans la magistrature</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Décret n°2010-997 du 26 août 2010 relatif au régime de maintien des primes et indemnités des agents publics de l'Etat et des magistrats de l'ordre judiciaire dans certaines situations de congés</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Décret n°2014-513 du 20 mai 2014 portant création d'un régime indemnitaire tenant compte des fonctions, des sujétions, de l'expertise et de l'engagement professionnel dans la fonction publique de l'Etat</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r w:rsidRPr="00D16BEC">
        <w:rPr>
          <w:sz w:val="18"/>
          <w:szCs w:val="18"/>
        </w:rPr>
        <w:t xml:space="preserve">Décret n°2014-1526 du 16 décembre 2014 relatif à l’appréciation de la valeur professionnelle </w:t>
      </w:r>
      <w:r w:rsidR="00D60757">
        <w:rPr>
          <w:sz w:val="18"/>
          <w:szCs w:val="18"/>
        </w:rPr>
        <w:t>des fonctionnaires territoriaux</w:t>
      </w:r>
    </w:p>
    <w:p w:rsidR="00D5470B" w:rsidRDefault="00D5470B"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D5470B" w:rsidRPr="00D16BEC" w:rsidRDefault="00D5470B"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r w:rsidRPr="00D94DFE">
        <w:rPr>
          <w:sz w:val="18"/>
          <w:szCs w:val="18"/>
        </w:rPr>
        <w:t>Décret n°2016-1916 du 27 décembre 2016 modifiant diverses dispositions de nature indemnitaire et le décret n°2014-513 du 20 mai 2014 portant création d'un régime indemnitaire tenant compte des fonctions, des sujétions, de l'expertise et de l'engagement professionnel dans la fonction publique de l'Etat</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Arrêté du 20 mai 2014 pris pour l'application aux corps d'adjoints administratifs des administrations de l'Etat des dispositions du décret n°2014-513</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sz w:val="18"/>
          <w:szCs w:val="18"/>
        </w:rPr>
        <w:t>Circulaire du 5 décembre 2014 relative à la mise en œuvre du régime indemnitaire tenant compte des fonctions, des sujétions, de l’expertise et de l’engagement professionnel</w:t>
      </w:r>
      <w:r w:rsidRPr="00D16BEC">
        <w:rPr>
          <w:rStyle w:val="Normal2"/>
          <w:sz w:val="18"/>
          <w:szCs w:val="18"/>
        </w:rPr>
        <w:t>, des sujétions, de l'expertise et de l'engagement professionnel dans la fonction publique de l'Etat</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Arrêté du 19 mars 2015 pris pour l'application aux corps des secrétaires administratifs des administrations de l'Etat des dispositions du décret n°2014-513 du 20 mai 2014</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Arrêté du 3 juin 2015 pris pour l'application au corps des assistants de service social des administrations de l'Etat des dispositions du décret n°2014-513 du 20 mai 2014</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Arrêté du 3 juin 2015 pris pour l'application au corps des conseillers techniques de service social des administrations de l'Etat ainsi qu'à l'emploi de conseiller pour l'action sociale des administrations de l'Etat des dispositions du décret n°2014-513 du 20 mai 2014</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Arrêté du 3 juin 2015 pris pour l'application au corps interministériel des attachés d'administration de l'Etat des dispositions du décret n°2014-513 du 20 mai 2014</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Arrêté du 29 juin 2015 pris pour l'application au corps des administrateurs civils des dispositions du décret n°2014-513 du 20 mai 2014</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Arrêté du 27 août 2015 pris en application de l'article 5 du décret n°2014-513 du 20 mai 2014</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r w:rsidRPr="00D16BEC">
        <w:rPr>
          <w:sz w:val="18"/>
          <w:szCs w:val="18"/>
        </w:rPr>
        <w:t>Arrêté du 17 décembre 2015 pris pour l'application aux membres du corps des attachés d'administration de l'Etat relevant du ministre de l'intérieur des dispositions du décret n°2014-513 du 20 mai 2014</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r w:rsidRPr="00D16BEC">
        <w:rPr>
          <w:sz w:val="18"/>
          <w:szCs w:val="18"/>
        </w:rPr>
        <w:t>Arrêté du 17 décembre 2015 pris pour l'application au corps des secrétaires administratifs de l'intérieur et de l'outre-mer des dispositions du décret n°2014-513 du 20 mai 2014</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r w:rsidRPr="00D16BEC">
        <w:rPr>
          <w:sz w:val="18"/>
          <w:szCs w:val="18"/>
        </w:rPr>
        <w:t>Arrêté du 17 décembre 2015 pris pour l'application aux membres du corps des assistants de service social des administrations de l'Etat rattachés au ministre de l'intérieur des dispositions du décret n°2014-513 du 20 mai 2014</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Pr="00D16BEC"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rPr>
      </w:pPr>
      <w:r w:rsidRPr="00D16BEC">
        <w:rPr>
          <w:rStyle w:val="Normal2"/>
          <w:sz w:val="18"/>
          <w:szCs w:val="18"/>
        </w:rPr>
        <w:t>Arrêté du 18 décembre 2015 pris pour l'application au corps des adjoints administratifs de l'intérieur et de l'outre-mer des dispositions du décret n°2014-513 du 20 mai 2014</w:t>
      </w:r>
    </w:p>
    <w:p w:rsidR="00B1042E" w:rsidRPr="00D16BEC" w:rsidRDefault="00B1042E"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B1042E" w:rsidRDefault="00EA33DD"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r w:rsidRPr="00D16BEC">
        <w:rPr>
          <w:sz w:val="18"/>
          <w:szCs w:val="18"/>
        </w:rPr>
        <w:t>Arrêté du 22 décembre 2015 portant application au corps des conseillers techniques de service social des administrations de l’Etat ainsi qu’à l’emploi de conseiller pour l’action sociale des administrations de l’Etat</w:t>
      </w:r>
    </w:p>
    <w:p w:rsidR="00D5470B" w:rsidRDefault="00D5470B" w:rsidP="00ED500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D5470B" w:rsidRPr="00145FE0" w:rsidRDefault="00D5470B" w:rsidP="00D5470B">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highlight w:val="yellow"/>
        </w:rPr>
      </w:pPr>
      <w:r w:rsidRPr="00145FE0">
        <w:rPr>
          <w:sz w:val="18"/>
          <w:szCs w:val="18"/>
          <w:highlight w:val="yellow"/>
        </w:rPr>
        <w:t>Arrêté du 27 décembre 2016 pris en application de l'article 7 du décret n°2014-513 du 20 mai 2014 portant création du régime indemnitaire tenant compte des fonctions, des sujétions, de l'expertise et de l'engagement professionnel dans la fonction publique de l'Etat</w:t>
      </w:r>
    </w:p>
    <w:p w:rsidR="00D5470B" w:rsidRPr="00145FE0" w:rsidRDefault="00D5470B" w:rsidP="00D5470B">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highlight w:val="yellow"/>
        </w:rPr>
      </w:pPr>
    </w:p>
    <w:p w:rsidR="00D5470B" w:rsidRPr="00145FE0" w:rsidRDefault="00D5470B" w:rsidP="00D5470B">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highlight w:val="yellow"/>
        </w:rPr>
      </w:pPr>
      <w:r w:rsidRPr="00145FE0">
        <w:rPr>
          <w:sz w:val="18"/>
          <w:szCs w:val="18"/>
          <w:highlight w:val="yellow"/>
        </w:rPr>
        <w:t>Arrêté du 30 décembre 2016 pris pour l'application au corps des adjoints techniques d'accueil, de surveillance et de magasinage des dispositions du décret n°2014-513 du 20 mai 2014 portant création d'un régime indemnitaire tenant compte des fonctions, des sujétions, de l'expertise et de l'engagement professionnel dans la fonction publique de l'Etat</w:t>
      </w:r>
    </w:p>
    <w:p w:rsidR="00D94DFE" w:rsidRPr="00145FE0" w:rsidRDefault="00D94DFE" w:rsidP="00D5470B">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highlight w:val="yellow"/>
        </w:rPr>
      </w:pPr>
    </w:p>
    <w:p w:rsidR="004B5C10" w:rsidRPr="00145FE0" w:rsidRDefault="004B5C10" w:rsidP="004B5C10">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highlight w:val="yellow"/>
        </w:rPr>
      </w:pPr>
      <w:r w:rsidRPr="00145FE0">
        <w:rPr>
          <w:sz w:val="18"/>
          <w:szCs w:val="18"/>
          <w:highlight w:val="yellow"/>
        </w:rPr>
        <w:t xml:space="preserve">Circulaire du 3 avril 2017 relative à la mise en </w:t>
      </w:r>
      <w:r w:rsidR="00734E33" w:rsidRPr="00145FE0">
        <w:rPr>
          <w:sz w:val="18"/>
          <w:szCs w:val="18"/>
          <w:highlight w:val="yellow"/>
        </w:rPr>
        <w:t>place</w:t>
      </w:r>
      <w:r w:rsidRPr="00145FE0">
        <w:rPr>
          <w:sz w:val="18"/>
          <w:szCs w:val="18"/>
          <w:highlight w:val="yellow"/>
        </w:rPr>
        <w:t xml:space="preserve"> du régime indemnitaire tenant compte des fonctions, des sujétions, de l’expertise et de l’engagement professionnel</w:t>
      </w:r>
      <w:r w:rsidRPr="00145FE0">
        <w:rPr>
          <w:rStyle w:val="Normal2"/>
          <w:sz w:val="18"/>
          <w:szCs w:val="18"/>
          <w:highlight w:val="yellow"/>
        </w:rPr>
        <w:t>, des sujétions, de l'expertise et de l'engagement professionnel dans la fonction publique territoriale</w:t>
      </w:r>
    </w:p>
    <w:p w:rsidR="00D94DFE" w:rsidRPr="00145FE0" w:rsidRDefault="00D94DFE" w:rsidP="00D5470B">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highlight w:val="yellow"/>
        </w:rPr>
      </w:pPr>
    </w:p>
    <w:p w:rsidR="005E552A" w:rsidRPr="00145FE0" w:rsidRDefault="005E552A" w:rsidP="005E552A">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highlight w:val="yellow"/>
        </w:rPr>
      </w:pPr>
      <w:r w:rsidRPr="00145FE0">
        <w:rPr>
          <w:sz w:val="18"/>
          <w:szCs w:val="18"/>
          <w:highlight w:val="yellow"/>
        </w:rPr>
        <w:t>Circulaire du 13 avril 2017 relative à la mise en place du régime indemnitaire tenant compte des fonctions, des sujétions, de l’expertise et de l’engagement professionnel</w:t>
      </w:r>
      <w:r w:rsidRPr="00145FE0">
        <w:rPr>
          <w:rStyle w:val="Normal2"/>
          <w:sz w:val="18"/>
          <w:szCs w:val="18"/>
          <w:highlight w:val="yellow"/>
        </w:rPr>
        <w:t>, des sujétions, de l'expertise et de l'engagement professionnel dans la fonction publique territoriale</w:t>
      </w:r>
    </w:p>
    <w:p w:rsidR="003F054D" w:rsidRPr="00145FE0" w:rsidRDefault="003F054D" w:rsidP="005E552A">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rStyle w:val="Normal2"/>
          <w:sz w:val="18"/>
          <w:szCs w:val="18"/>
          <w:highlight w:val="yellow"/>
        </w:rPr>
      </w:pPr>
    </w:p>
    <w:p w:rsidR="005E552A" w:rsidRDefault="00684A6E" w:rsidP="00D5470B">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r w:rsidRPr="00145FE0">
        <w:rPr>
          <w:sz w:val="18"/>
          <w:szCs w:val="18"/>
          <w:highlight w:val="yellow"/>
        </w:rPr>
        <w:t>Arrêté du 16 juin 2017 pris pour l'application aux corps des adjoints techniques de l'intérieur et de l'outre-mer et des adjoints techniques de la police nationale des dispositions du décret n° 2014-513 du 20 mai 2014 portant création d'un régime indemnitaire tenant compte des fonctions, des sujétions, de l'expertise et de l'engagement professionnel dans la fonction publique de l'Etat</w:t>
      </w:r>
    </w:p>
    <w:p w:rsidR="004F1FEF" w:rsidRDefault="004F1FEF" w:rsidP="00D5470B">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p>
    <w:p w:rsidR="004F1FEF" w:rsidRPr="00D16BEC" w:rsidRDefault="004F1FEF" w:rsidP="00D5470B">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E6E6E6" w:themeFill="background1" w:themeFillShade="E6"/>
        <w:jc w:val="both"/>
        <w:rPr>
          <w:sz w:val="18"/>
          <w:szCs w:val="18"/>
        </w:rPr>
      </w:pPr>
      <w:r w:rsidRPr="004F1FEF">
        <w:rPr>
          <w:sz w:val="18"/>
          <w:szCs w:val="18"/>
          <w:highlight w:val="yellow"/>
        </w:rPr>
        <w:t>Arrêté du 7 décembre 2017 pris pour l’application au corps des conservateurs du patrimoine relevant du ministère de la culture et de la communication des dispositions du décret no 2014-513 du 20 mai 2014 portant création d’un régime indemnitaire tenant compte des fonctions, des sujétions, de l’expertise et de l’engagement professionnel dans la fonction publique de l’Etat</w:t>
      </w:r>
    </w:p>
    <w:p w:rsidR="00B1042E" w:rsidRPr="00D16BEC" w:rsidRDefault="00B1042E">
      <w:pPr>
        <w:jc w:val="both"/>
        <w:rPr>
          <w:sz w:val="18"/>
          <w:szCs w:val="18"/>
        </w:rPr>
      </w:pPr>
    </w:p>
    <w:p w:rsidR="00C45C0C" w:rsidRPr="00D16BEC" w:rsidRDefault="00C45C0C">
      <w:pPr>
        <w:tabs>
          <w:tab w:val="clear" w:pos="708"/>
        </w:tabs>
        <w:suppressAutoHyphens w:val="0"/>
        <w:spacing w:line="240" w:lineRule="auto"/>
        <w:rPr>
          <w:sz w:val="18"/>
          <w:szCs w:val="18"/>
        </w:rPr>
      </w:pPr>
      <w:r w:rsidRPr="00D16BEC">
        <w:rPr>
          <w:sz w:val="18"/>
          <w:szCs w:val="18"/>
        </w:rPr>
        <w:br w:type="page"/>
      </w:r>
    </w:p>
    <w:p w:rsidR="00D16BEC" w:rsidRPr="00D16BEC" w:rsidRDefault="00D16BEC" w:rsidP="00D16BEC">
      <w:pPr>
        <w:jc w:val="both"/>
        <w:rPr>
          <w:sz w:val="18"/>
          <w:szCs w:val="18"/>
        </w:rPr>
      </w:pPr>
    </w:p>
    <w:p w:rsidR="00B1042E" w:rsidRPr="002A5176" w:rsidRDefault="00EA33DD" w:rsidP="006850ED">
      <w:pPr>
        <w:pStyle w:val="Titre1"/>
      </w:pPr>
      <w:bookmarkStart w:id="3" w:name="_Toc501545742"/>
      <w:r w:rsidRPr="002A5176">
        <w:t>Introduction</w:t>
      </w:r>
      <w:bookmarkEnd w:id="3"/>
    </w:p>
    <w:p w:rsidR="00B1042E" w:rsidRDefault="00B1042E">
      <w:pPr>
        <w:jc w:val="both"/>
        <w:rPr>
          <w:sz w:val="18"/>
          <w:szCs w:val="18"/>
        </w:rPr>
      </w:pPr>
    </w:p>
    <w:p w:rsidR="000C4270" w:rsidRPr="00D16BEC" w:rsidRDefault="000C4270">
      <w:pPr>
        <w:jc w:val="both"/>
        <w:rPr>
          <w:sz w:val="18"/>
          <w:szCs w:val="18"/>
        </w:rPr>
      </w:pPr>
    </w:p>
    <w:p w:rsidR="00B1042E" w:rsidRPr="00D16BEC" w:rsidRDefault="00EA33DD" w:rsidP="006850ED">
      <w:pPr>
        <w:pStyle w:val="Titre2"/>
        <w:rPr>
          <w:sz w:val="18"/>
          <w:szCs w:val="18"/>
        </w:rPr>
      </w:pPr>
      <w:bookmarkStart w:id="4" w:name="_Toc501545743"/>
      <w:r w:rsidRPr="00D16BEC">
        <w:rPr>
          <w:sz w:val="18"/>
          <w:szCs w:val="18"/>
        </w:rPr>
        <w:t>Définition du régime indemnitaire</w:t>
      </w:r>
      <w:bookmarkEnd w:id="4"/>
    </w:p>
    <w:p w:rsidR="00B1042E" w:rsidRDefault="00B1042E">
      <w:pPr>
        <w:jc w:val="both"/>
        <w:rPr>
          <w:sz w:val="18"/>
          <w:szCs w:val="18"/>
        </w:rPr>
      </w:pPr>
    </w:p>
    <w:p w:rsidR="004E3B59" w:rsidRPr="00D16BEC" w:rsidRDefault="004E3B59" w:rsidP="00831913">
      <w:pPr>
        <w:ind w:firstLine="709"/>
        <w:jc w:val="both"/>
        <w:rPr>
          <w:sz w:val="18"/>
          <w:szCs w:val="18"/>
        </w:rPr>
      </w:pPr>
    </w:p>
    <w:p w:rsidR="00B1042E" w:rsidRPr="00D16BEC" w:rsidRDefault="00EA33DD">
      <w:pPr>
        <w:jc w:val="both"/>
        <w:rPr>
          <w:sz w:val="18"/>
          <w:szCs w:val="18"/>
        </w:rPr>
      </w:pPr>
      <w:r w:rsidRPr="00D16BEC">
        <w:rPr>
          <w:sz w:val="18"/>
          <w:szCs w:val="18"/>
        </w:rPr>
        <w:t>On entend par régime indemnitaire l’ensemble des primes et indemnités susceptibles d’être octroyées aux fonctionnaires au titre de l’article 88 de la loi n°84-53 du 26 janvier 1984 et du décret n°91-875 du 6 septembre 1991.</w:t>
      </w:r>
    </w:p>
    <w:p w:rsidR="00B1042E" w:rsidRPr="00D16BEC" w:rsidRDefault="00EA33DD">
      <w:pPr>
        <w:jc w:val="both"/>
        <w:rPr>
          <w:sz w:val="18"/>
          <w:szCs w:val="18"/>
        </w:rPr>
      </w:pPr>
      <w:r w:rsidRPr="00D16BEC">
        <w:rPr>
          <w:sz w:val="18"/>
          <w:szCs w:val="18"/>
        </w:rPr>
        <w:t>Le régime indemnitaire se définit comme un complément du traitement distinct des autres éléments de rémunération qui sont :</w:t>
      </w:r>
    </w:p>
    <w:p w:rsidR="00B1042E" w:rsidRPr="00D16BEC" w:rsidRDefault="00EA33DD" w:rsidP="00227905">
      <w:pPr>
        <w:numPr>
          <w:ilvl w:val="0"/>
          <w:numId w:val="4"/>
        </w:numPr>
        <w:jc w:val="both"/>
        <w:rPr>
          <w:sz w:val="18"/>
          <w:szCs w:val="18"/>
        </w:rPr>
      </w:pPr>
      <w:r w:rsidRPr="00D16BEC">
        <w:rPr>
          <w:sz w:val="18"/>
          <w:szCs w:val="18"/>
        </w:rPr>
        <w:t>le traitement indiciaire ;</w:t>
      </w:r>
    </w:p>
    <w:p w:rsidR="00B1042E" w:rsidRPr="00D16BEC" w:rsidRDefault="00EA33DD" w:rsidP="00227905">
      <w:pPr>
        <w:numPr>
          <w:ilvl w:val="0"/>
          <w:numId w:val="4"/>
        </w:numPr>
        <w:jc w:val="both"/>
        <w:rPr>
          <w:sz w:val="18"/>
          <w:szCs w:val="18"/>
        </w:rPr>
      </w:pPr>
      <w:r w:rsidRPr="00D16BEC">
        <w:rPr>
          <w:sz w:val="18"/>
          <w:szCs w:val="18"/>
        </w:rPr>
        <w:t>le Supplément Familial de Traitement (SFT) ;</w:t>
      </w:r>
    </w:p>
    <w:p w:rsidR="00B1042E" w:rsidRPr="00D16BEC" w:rsidRDefault="00EA33DD" w:rsidP="00227905">
      <w:pPr>
        <w:numPr>
          <w:ilvl w:val="0"/>
          <w:numId w:val="4"/>
        </w:numPr>
        <w:jc w:val="both"/>
        <w:rPr>
          <w:sz w:val="18"/>
          <w:szCs w:val="18"/>
        </w:rPr>
      </w:pPr>
      <w:r w:rsidRPr="00D16BEC">
        <w:rPr>
          <w:sz w:val="18"/>
          <w:szCs w:val="18"/>
        </w:rPr>
        <w:t>l’indemnité de résidence ;</w:t>
      </w:r>
    </w:p>
    <w:p w:rsidR="00B1042E" w:rsidRPr="00D16BEC" w:rsidRDefault="00EA33DD" w:rsidP="00227905">
      <w:pPr>
        <w:numPr>
          <w:ilvl w:val="0"/>
          <w:numId w:val="4"/>
        </w:numPr>
        <w:jc w:val="both"/>
        <w:rPr>
          <w:sz w:val="18"/>
          <w:szCs w:val="18"/>
        </w:rPr>
      </w:pPr>
      <w:r w:rsidRPr="00D16BEC">
        <w:rPr>
          <w:sz w:val="18"/>
          <w:szCs w:val="18"/>
        </w:rPr>
        <w:t>la Nouvelle Bonification Indiciaire (NBI).</w:t>
      </w:r>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Au contraire de ces éléments, les avantages consentis au titre du régime indemnitaire ont un caractère facultatif.</w:t>
      </w:r>
    </w:p>
    <w:p w:rsidR="000C4270" w:rsidRDefault="000C4270">
      <w:pPr>
        <w:jc w:val="both"/>
        <w:rPr>
          <w:sz w:val="18"/>
          <w:szCs w:val="18"/>
        </w:rPr>
      </w:pPr>
    </w:p>
    <w:p w:rsidR="000C4270" w:rsidRPr="00D16BEC" w:rsidRDefault="000C4270">
      <w:pPr>
        <w:jc w:val="both"/>
        <w:rPr>
          <w:sz w:val="18"/>
          <w:szCs w:val="18"/>
        </w:rPr>
      </w:pPr>
    </w:p>
    <w:p w:rsidR="00B1042E" w:rsidRPr="00D16BEC" w:rsidRDefault="00F10B49" w:rsidP="006E531A">
      <w:pPr>
        <w:tabs>
          <w:tab w:val="left" w:pos="1440"/>
          <w:tab w:val="left" w:pos="2340"/>
        </w:tabs>
        <w:spacing w:line="0" w:lineRule="atLeast"/>
        <w:jc w:val="center"/>
        <w:rPr>
          <w:sz w:val="18"/>
          <w:szCs w:val="18"/>
        </w:rPr>
      </w:pPr>
      <w:r>
        <w:rPr>
          <w:noProof/>
          <w:lang w:eastAsia="fr-FR"/>
        </w:rPr>
        <w:drawing>
          <wp:inline distT="0" distB="0" distL="0" distR="0" wp14:anchorId="2D47CFB6" wp14:editId="36F8440C">
            <wp:extent cx="4805917" cy="316988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10762" cy="3173078"/>
                    </a:xfrm>
                    <a:prstGeom prst="rect">
                      <a:avLst/>
                    </a:prstGeom>
                  </pic:spPr>
                </pic:pic>
              </a:graphicData>
            </a:graphic>
          </wp:inline>
        </w:drawing>
      </w:r>
    </w:p>
    <w:p w:rsidR="00D16BEC" w:rsidRDefault="00D16BEC" w:rsidP="00D16BEC">
      <w:pPr>
        <w:pStyle w:val="Corpsdetexte"/>
        <w:spacing w:after="0" w:line="240" w:lineRule="auto"/>
        <w:rPr>
          <w:sz w:val="18"/>
          <w:szCs w:val="18"/>
        </w:rPr>
      </w:pPr>
    </w:p>
    <w:p w:rsidR="000C4270" w:rsidRDefault="000C4270" w:rsidP="00D16BEC">
      <w:pPr>
        <w:pStyle w:val="Corpsdetexte"/>
        <w:spacing w:after="0" w:line="240" w:lineRule="auto"/>
        <w:rPr>
          <w:sz w:val="18"/>
          <w:szCs w:val="18"/>
        </w:rPr>
      </w:pPr>
    </w:p>
    <w:p w:rsidR="00D16BEC" w:rsidRPr="00D16BEC" w:rsidRDefault="00D16BEC" w:rsidP="00D16BEC">
      <w:pPr>
        <w:pStyle w:val="Corpsdetexte"/>
        <w:spacing w:after="0" w:line="240" w:lineRule="auto"/>
        <w:rPr>
          <w:sz w:val="18"/>
          <w:szCs w:val="18"/>
        </w:rPr>
      </w:pPr>
    </w:p>
    <w:p w:rsidR="00B1042E" w:rsidRPr="00D16BEC" w:rsidRDefault="00EA33DD" w:rsidP="006850ED">
      <w:pPr>
        <w:pStyle w:val="Titre2"/>
        <w:rPr>
          <w:sz w:val="18"/>
          <w:szCs w:val="18"/>
        </w:rPr>
      </w:pPr>
      <w:bookmarkStart w:id="5" w:name="_Toc501545744"/>
      <w:r w:rsidRPr="00D16BEC">
        <w:rPr>
          <w:sz w:val="18"/>
          <w:szCs w:val="18"/>
        </w:rPr>
        <w:t>Objectifs du régime indemnitaire</w:t>
      </w:r>
      <w:bookmarkEnd w:id="5"/>
    </w:p>
    <w:p w:rsidR="00B1042E" w:rsidRDefault="00B1042E">
      <w:pPr>
        <w:jc w:val="both"/>
        <w:rPr>
          <w:sz w:val="18"/>
          <w:szCs w:val="18"/>
        </w:rPr>
      </w:pPr>
    </w:p>
    <w:p w:rsidR="004E3B59" w:rsidRPr="00D16BEC" w:rsidRDefault="004E3B59">
      <w:pPr>
        <w:jc w:val="both"/>
        <w:rPr>
          <w:sz w:val="18"/>
          <w:szCs w:val="18"/>
        </w:rPr>
      </w:pPr>
    </w:p>
    <w:p w:rsidR="00B1042E" w:rsidRPr="00D16BEC" w:rsidRDefault="00EA33DD">
      <w:pPr>
        <w:jc w:val="both"/>
        <w:rPr>
          <w:sz w:val="18"/>
          <w:szCs w:val="18"/>
        </w:rPr>
      </w:pPr>
      <w:r w:rsidRPr="00D16BEC">
        <w:rPr>
          <w:sz w:val="18"/>
          <w:szCs w:val="18"/>
        </w:rPr>
        <w:t>Le traitement de base d’un agent de la Fonction Publique Territoriale (FPT) n’est pas négociable : il est fixé réglementairement en fonction du grade et de l’échelon détenus par l’agent. Le régime indemnitaire permet donc de personnaliser la rémunération versée aux agents.</w:t>
      </w:r>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La mise en place ou la refonte d’un régime indemnitaire peut avoir notamment comme objectifs</w:t>
      </w:r>
      <w:r w:rsidR="009F6F70">
        <w:rPr>
          <w:sz w:val="18"/>
          <w:szCs w:val="18"/>
        </w:rPr>
        <w:t xml:space="preserve"> de</w:t>
      </w:r>
      <w:r w:rsidRPr="00D16BEC">
        <w:rPr>
          <w:sz w:val="18"/>
          <w:szCs w:val="18"/>
        </w:rPr>
        <w:t> :</w:t>
      </w:r>
    </w:p>
    <w:p w:rsidR="00B1042E" w:rsidRPr="00D16BEC" w:rsidRDefault="00EA33DD" w:rsidP="00227905">
      <w:pPr>
        <w:numPr>
          <w:ilvl w:val="0"/>
          <w:numId w:val="2"/>
        </w:numPr>
        <w:jc w:val="both"/>
        <w:rPr>
          <w:sz w:val="18"/>
          <w:szCs w:val="18"/>
        </w:rPr>
      </w:pPr>
      <w:r w:rsidRPr="00D16BEC">
        <w:rPr>
          <w:sz w:val="18"/>
          <w:szCs w:val="18"/>
        </w:rPr>
        <w:t>valoriser le travail des agents ;</w:t>
      </w:r>
    </w:p>
    <w:p w:rsidR="00B1042E" w:rsidRPr="00D16BEC" w:rsidRDefault="00EA33DD" w:rsidP="00227905">
      <w:pPr>
        <w:numPr>
          <w:ilvl w:val="0"/>
          <w:numId w:val="2"/>
        </w:numPr>
        <w:jc w:val="both"/>
        <w:rPr>
          <w:sz w:val="18"/>
          <w:szCs w:val="18"/>
        </w:rPr>
      </w:pPr>
      <w:r w:rsidRPr="00D16BEC">
        <w:rPr>
          <w:sz w:val="18"/>
          <w:szCs w:val="18"/>
        </w:rPr>
        <w:t>reconnaître une fonction particulière (directeur général des services, responsable de service, …) ;</w:t>
      </w:r>
    </w:p>
    <w:p w:rsidR="00B1042E" w:rsidRPr="00D16BEC" w:rsidRDefault="00EA33DD" w:rsidP="00227905">
      <w:pPr>
        <w:numPr>
          <w:ilvl w:val="0"/>
          <w:numId w:val="3"/>
        </w:numPr>
        <w:jc w:val="both"/>
        <w:rPr>
          <w:sz w:val="18"/>
          <w:szCs w:val="18"/>
        </w:rPr>
      </w:pPr>
      <w:r w:rsidRPr="00D16BEC">
        <w:rPr>
          <w:sz w:val="18"/>
          <w:szCs w:val="18"/>
        </w:rPr>
        <w:t>favoriser la motivation des agents ;</w:t>
      </w:r>
    </w:p>
    <w:p w:rsidR="00B1042E" w:rsidRPr="00D16BEC" w:rsidRDefault="00EA33DD" w:rsidP="00227905">
      <w:pPr>
        <w:numPr>
          <w:ilvl w:val="0"/>
          <w:numId w:val="3"/>
        </w:numPr>
        <w:jc w:val="both"/>
        <w:rPr>
          <w:sz w:val="18"/>
          <w:szCs w:val="18"/>
        </w:rPr>
      </w:pPr>
      <w:r w:rsidRPr="00D16BEC">
        <w:rPr>
          <w:sz w:val="18"/>
          <w:szCs w:val="18"/>
        </w:rPr>
        <w:t>répondre aux dysfonctionne</w:t>
      </w:r>
      <w:r w:rsidR="009F6F70">
        <w:rPr>
          <w:sz w:val="18"/>
          <w:szCs w:val="18"/>
        </w:rPr>
        <w:t>ments internes (absentéisme, …) ;</w:t>
      </w:r>
    </w:p>
    <w:p w:rsidR="009F6F70" w:rsidRPr="00D16BEC" w:rsidRDefault="009F6F70" w:rsidP="00227905">
      <w:pPr>
        <w:numPr>
          <w:ilvl w:val="0"/>
          <w:numId w:val="3"/>
        </w:numPr>
        <w:jc w:val="both"/>
        <w:rPr>
          <w:sz w:val="18"/>
          <w:szCs w:val="18"/>
        </w:rPr>
      </w:pPr>
      <w:r w:rsidRPr="00D16BEC">
        <w:rPr>
          <w:sz w:val="18"/>
          <w:szCs w:val="18"/>
        </w:rPr>
        <w:t>l</w:t>
      </w:r>
      <w:r>
        <w:rPr>
          <w:sz w:val="18"/>
          <w:szCs w:val="18"/>
        </w:rPr>
        <w:t>imiter la fuite de compétences.</w:t>
      </w:r>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Il est important de souligner qu’aucune disposition n'autorise une modulation individuelle du régime indemnitaire basée sur des motifs disciplinaires.</w:t>
      </w:r>
    </w:p>
    <w:p w:rsidR="005528BD" w:rsidRDefault="00EA33DD" w:rsidP="00674719">
      <w:pPr>
        <w:jc w:val="both"/>
        <w:rPr>
          <w:sz w:val="18"/>
          <w:szCs w:val="18"/>
        </w:rPr>
      </w:pPr>
      <w:r w:rsidRPr="00D16BEC">
        <w:rPr>
          <w:sz w:val="18"/>
          <w:szCs w:val="18"/>
        </w:rPr>
        <w:t>Les sanctions disciplinaires sont exhaustivement énumérées à l'article 89 de la loi n°84-53 du 26 janvier 1984. La suppression d'une indemnité ne peut donc légalement pas constituer une sanction.</w:t>
      </w:r>
    </w:p>
    <w:p w:rsidR="005528BD" w:rsidRDefault="005528BD" w:rsidP="00674719">
      <w:pPr>
        <w:jc w:val="both"/>
        <w:rPr>
          <w:sz w:val="18"/>
          <w:szCs w:val="18"/>
        </w:rPr>
      </w:pPr>
    </w:p>
    <w:p w:rsidR="00B1042E" w:rsidRPr="00D16BEC" w:rsidRDefault="00EA33DD">
      <w:pPr>
        <w:jc w:val="both"/>
        <w:rPr>
          <w:sz w:val="18"/>
          <w:szCs w:val="18"/>
        </w:rPr>
      </w:pPr>
      <w:r w:rsidRPr="00D16BEC">
        <w:rPr>
          <w:sz w:val="18"/>
          <w:szCs w:val="18"/>
        </w:rPr>
        <w:t>Aucune disposition législative ou réglementaire ne fixe les conditions de versement des primes et indemnités en cas d'indisponibilité physique des fonctionnaires territoriaux.</w:t>
      </w:r>
    </w:p>
    <w:p w:rsidR="00B1042E" w:rsidRDefault="00EA33DD">
      <w:pPr>
        <w:jc w:val="both"/>
        <w:rPr>
          <w:sz w:val="18"/>
          <w:szCs w:val="18"/>
        </w:rPr>
      </w:pPr>
      <w:r w:rsidRPr="00D16BEC">
        <w:rPr>
          <w:sz w:val="18"/>
          <w:szCs w:val="18"/>
        </w:rPr>
        <w:t>En l'absence de précision dans la délibération, le régime indemnitaire ne devra donc pas être versé en cas d'indisponibilité physique.</w:t>
      </w:r>
    </w:p>
    <w:p w:rsidR="004E3B59" w:rsidRDefault="004E3B59">
      <w:pPr>
        <w:jc w:val="both"/>
        <w:rPr>
          <w:sz w:val="18"/>
          <w:szCs w:val="18"/>
        </w:rPr>
      </w:pPr>
    </w:p>
    <w:p w:rsidR="00B1042E" w:rsidRPr="00D16BEC" w:rsidRDefault="00EA33DD">
      <w:pPr>
        <w:jc w:val="both"/>
        <w:rPr>
          <w:sz w:val="18"/>
          <w:szCs w:val="18"/>
        </w:rPr>
      </w:pPr>
      <w:r w:rsidRPr="00D16BEC">
        <w:rPr>
          <w:sz w:val="18"/>
          <w:szCs w:val="18"/>
        </w:rPr>
        <w:t>Néanmoins, l'assemblée délibérante peut prévoir le maintien du régime indemnitaire aux agents durant certains congés, en s'appuyant sur les dispositions du décret n°2010-997 du 26 août 2010.</w:t>
      </w:r>
    </w:p>
    <w:p w:rsidR="00B1042E" w:rsidRPr="00D16BEC" w:rsidRDefault="00EA33DD">
      <w:pPr>
        <w:jc w:val="both"/>
        <w:rPr>
          <w:sz w:val="18"/>
          <w:szCs w:val="18"/>
        </w:rPr>
      </w:pPr>
      <w:r w:rsidRPr="00D16BEC">
        <w:rPr>
          <w:sz w:val="18"/>
          <w:szCs w:val="18"/>
        </w:rPr>
        <w:t>Ce décret prévoit, pour les fonctionnaires et les agents contractuels</w:t>
      </w:r>
      <w:r w:rsidR="001B2AD2">
        <w:rPr>
          <w:color w:val="FF0000"/>
          <w:sz w:val="18"/>
          <w:szCs w:val="18"/>
        </w:rPr>
        <w:t xml:space="preserve"> </w:t>
      </w:r>
      <w:r w:rsidR="001B2AD2" w:rsidRPr="00154F5D">
        <w:rPr>
          <w:color w:val="auto"/>
          <w:sz w:val="18"/>
          <w:szCs w:val="18"/>
        </w:rPr>
        <w:t>de l’Etat</w:t>
      </w:r>
      <w:r w:rsidRPr="00D16BEC">
        <w:rPr>
          <w:sz w:val="18"/>
          <w:szCs w:val="18"/>
        </w:rPr>
        <w:t>, le maintien des primes et indemnités, dans les mêmes conditions que le traitement, durant les congés suivants :</w:t>
      </w:r>
    </w:p>
    <w:p w:rsidR="00B1042E" w:rsidRPr="00D16BEC" w:rsidRDefault="00EA33DD" w:rsidP="00227905">
      <w:pPr>
        <w:numPr>
          <w:ilvl w:val="0"/>
          <w:numId w:val="7"/>
        </w:numPr>
        <w:jc w:val="both"/>
        <w:rPr>
          <w:sz w:val="18"/>
          <w:szCs w:val="18"/>
        </w:rPr>
      </w:pPr>
      <w:r w:rsidRPr="00D16BEC">
        <w:rPr>
          <w:sz w:val="18"/>
          <w:szCs w:val="18"/>
        </w:rPr>
        <w:t>congés de maladie ordinaire (traitement maintenu pendant les 3 premiers mois puis réduit de moitié pour les 9 mois suivants) ;</w:t>
      </w:r>
    </w:p>
    <w:p w:rsidR="00B1042E" w:rsidRPr="00D16BEC" w:rsidRDefault="00EA33DD" w:rsidP="00227905">
      <w:pPr>
        <w:numPr>
          <w:ilvl w:val="0"/>
          <w:numId w:val="7"/>
        </w:numPr>
        <w:jc w:val="both"/>
        <w:rPr>
          <w:sz w:val="18"/>
          <w:szCs w:val="18"/>
        </w:rPr>
      </w:pPr>
      <w:r w:rsidRPr="00D16BEC">
        <w:rPr>
          <w:sz w:val="18"/>
          <w:szCs w:val="18"/>
        </w:rPr>
        <w:t>congés annuels (plein traitement) ;</w:t>
      </w:r>
    </w:p>
    <w:p w:rsidR="00B1042E" w:rsidRPr="00D16BEC" w:rsidRDefault="00EA33DD" w:rsidP="00227905">
      <w:pPr>
        <w:numPr>
          <w:ilvl w:val="0"/>
          <w:numId w:val="7"/>
        </w:numPr>
        <w:jc w:val="both"/>
        <w:rPr>
          <w:sz w:val="18"/>
          <w:szCs w:val="18"/>
        </w:rPr>
      </w:pPr>
      <w:r w:rsidRPr="00D16BEC">
        <w:rPr>
          <w:sz w:val="18"/>
          <w:szCs w:val="18"/>
        </w:rPr>
        <w:t>congés pour accident de service ou maladie professionnelle (plein traitement) ;</w:t>
      </w:r>
    </w:p>
    <w:p w:rsidR="00B1042E" w:rsidRPr="00D16BEC" w:rsidRDefault="00EA33DD" w:rsidP="00227905">
      <w:pPr>
        <w:numPr>
          <w:ilvl w:val="0"/>
          <w:numId w:val="7"/>
        </w:numPr>
        <w:jc w:val="both"/>
        <w:rPr>
          <w:sz w:val="18"/>
          <w:szCs w:val="18"/>
        </w:rPr>
      </w:pPr>
      <w:r w:rsidRPr="00D16BEC">
        <w:rPr>
          <w:sz w:val="18"/>
          <w:szCs w:val="18"/>
        </w:rPr>
        <w:t>congés de maternité, de paternité et d’adoption (plein traitement).</w:t>
      </w:r>
    </w:p>
    <w:p w:rsidR="00B1042E" w:rsidRPr="00D16BEC" w:rsidRDefault="00EA33DD">
      <w:pPr>
        <w:jc w:val="both"/>
        <w:rPr>
          <w:sz w:val="18"/>
          <w:szCs w:val="18"/>
        </w:rPr>
      </w:pPr>
      <w:r w:rsidRPr="00D16BEC">
        <w:rPr>
          <w:sz w:val="18"/>
          <w:szCs w:val="18"/>
        </w:rPr>
        <w:t xml:space="preserve">Il est suspendu en cas </w:t>
      </w:r>
      <w:r w:rsidR="009F6F70">
        <w:rPr>
          <w:sz w:val="18"/>
          <w:szCs w:val="18"/>
        </w:rPr>
        <w:t xml:space="preserve">de </w:t>
      </w:r>
      <w:r w:rsidRPr="00D16BEC">
        <w:rPr>
          <w:sz w:val="18"/>
          <w:szCs w:val="18"/>
        </w:rPr>
        <w:t>congé de longue maladie, de longue durée ou de grave maladie.</w:t>
      </w:r>
    </w:p>
    <w:p w:rsidR="00B1042E" w:rsidRPr="00D16BEC" w:rsidRDefault="00B1042E" w:rsidP="00831913">
      <w:pPr>
        <w:tabs>
          <w:tab w:val="clear" w:pos="708"/>
          <w:tab w:val="left" w:pos="1239"/>
        </w:tabs>
        <w:jc w:val="both"/>
        <w:rPr>
          <w:sz w:val="18"/>
          <w:szCs w:val="18"/>
        </w:rPr>
      </w:pPr>
    </w:p>
    <w:p w:rsidR="00B1042E" w:rsidRPr="00D16BEC" w:rsidRDefault="00EA33DD">
      <w:pPr>
        <w:jc w:val="both"/>
        <w:rPr>
          <w:sz w:val="18"/>
          <w:szCs w:val="18"/>
        </w:rPr>
      </w:pPr>
      <w:r w:rsidRPr="00D16BEC">
        <w:rPr>
          <w:sz w:val="18"/>
          <w:szCs w:val="18"/>
        </w:rPr>
        <w:t xml:space="preserve">Si ce dispositif de maintien applicable aux agents de l’Etat n’a pas été transposé aux agents territoriaux, et à défaut d’être automatiquement transposable, il peut néanmoins servir de référence aux </w:t>
      </w:r>
      <w:r w:rsidR="00AF7C00">
        <w:rPr>
          <w:sz w:val="18"/>
          <w:szCs w:val="18"/>
        </w:rPr>
        <w:t>structures publiques territoriales</w:t>
      </w:r>
      <w:r w:rsidRPr="00D16BEC">
        <w:rPr>
          <w:sz w:val="18"/>
          <w:szCs w:val="18"/>
        </w:rPr>
        <w:t>.</w:t>
      </w:r>
    </w:p>
    <w:p w:rsidR="00B1042E" w:rsidRPr="00D16BEC" w:rsidRDefault="00EA33DD">
      <w:pPr>
        <w:jc w:val="both"/>
        <w:rPr>
          <w:sz w:val="18"/>
          <w:szCs w:val="18"/>
        </w:rPr>
      </w:pPr>
      <w:r w:rsidRPr="00D16BEC">
        <w:rPr>
          <w:sz w:val="18"/>
          <w:szCs w:val="18"/>
        </w:rPr>
        <w:t>En vertu du principe de parité, les conditions de maintien ne peuvent pas être plus favorables.</w:t>
      </w:r>
    </w:p>
    <w:p w:rsidR="00B1042E" w:rsidRPr="00D16BEC" w:rsidRDefault="00EA33DD">
      <w:pPr>
        <w:jc w:val="both"/>
        <w:rPr>
          <w:sz w:val="18"/>
          <w:szCs w:val="18"/>
        </w:rPr>
      </w:pPr>
      <w:r w:rsidRPr="00D16BEC">
        <w:rPr>
          <w:sz w:val="18"/>
          <w:szCs w:val="18"/>
        </w:rPr>
        <w:t>Au titre du principe de libre administration des collectivités territoriales, les conditions de maintien peuvent être plus défavorables.</w:t>
      </w:r>
    </w:p>
    <w:p w:rsidR="00B1042E" w:rsidRDefault="00B1042E">
      <w:pPr>
        <w:jc w:val="both"/>
        <w:rPr>
          <w:sz w:val="18"/>
          <w:szCs w:val="18"/>
        </w:rPr>
      </w:pPr>
    </w:p>
    <w:p w:rsidR="000C4270" w:rsidRPr="00D16BEC" w:rsidRDefault="000C4270">
      <w:pPr>
        <w:jc w:val="both"/>
        <w:rPr>
          <w:sz w:val="18"/>
          <w:szCs w:val="18"/>
        </w:rPr>
      </w:pPr>
    </w:p>
    <w:p w:rsidR="00B1042E" w:rsidRPr="00D16BEC" w:rsidRDefault="00EA33DD" w:rsidP="006850ED">
      <w:pPr>
        <w:pStyle w:val="Titre2"/>
        <w:rPr>
          <w:sz w:val="18"/>
          <w:szCs w:val="18"/>
        </w:rPr>
      </w:pPr>
      <w:bookmarkStart w:id="6" w:name="Bookmark"/>
      <w:bookmarkStart w:id="7" w:name="_Toc333915796"/>
      <w:bookmarkStart w:id="8" w:name="_Toc333934433"/>
      <w:bookmarkStart w:id="9" w:name="_Toc334001963"/>
      <w:bookmarkStart w:id="10" w:name="_Toc334007013"/>
      <w:bookmarkStart w:id="11" w:name="_Toc334012114"/>
      <w:bookmarkStart w:id="12" w:name="_Toc334016805"/>
      <w:bookmarkStart w:id="13" w:name="_Toc334023080"/>
      <w:bookmarkStart w:id="14" w:name="_Toc334086600"/>
      <w:bookmarkStart w:id="15" w:name="_Toc334104487"/>
      <w:bookmarkStart w:id="16" w:name="_Toc334104787"/>
      <w:bookmarkStart w:id="17" w:name="_Toc334105237"/>
      <w:bookmarkStart w:id="18" w:name="_Toc334176321"/>
      <w:bookmarkStart w:id="19" w:name="_Toc334177758"/>
      <w:bookmarkStart w:id="20" w:name="_Toc334800152"/>
      <w:bookmarkStart w:id="21" w:name="_Toc338426593"/>
      <w:bookmarkStart w:id="22" w:name="_Toc338428228"/>
      <w:bookmarkStart w:id="23" w:name="_Toc339462288"/>
      <w:bookmarkStart w:id="24" w:name="_Toc340141139"/>
      <w:bookmarkStart w:id="25" w:name="_Toc340146127"/>
      <w:bookmarkStart w:id="26" w:name="_Toc340760799"/>
      <w:bookmarkStart w:id="27" w:name="_Toc342919565"/>
      <w:bookmarkStart w:id="28" w:name="_Toc343160063"/>
      <w:bookmarkStart w:id="29" w:name="_Toc50154574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D16BEC">
        <w:rPr>
          <w:sz w:val="18"/>
          <w:szCs w:val="18"/>
        </w:rPr>
        <w:t>Les grands principes du régime indemnitaire</w:t>
      </w:r>
      <w:bookmarkEnd w:id="29"/>
    </w:p>
    <w:p w:rsidR="00B1042E" w:rsidRDefault="00B1042E">
      <w:pPr>
        <w:jc w:val="both"/>
        <w:rPr>
          <w:sz w:val="18"/>
          <w:szCs w:val="18"/>
        </w:rPr>
      </w:pPr>
    </w:p>
    <w:p w:rsidR="004E3B59" w:rsidRPr="00D16BEC" w:rsidRDefault="004E3B59">
      <w:pPr>
        <w:jc w:val="both"/>
        <w:rPr>
          <w:sz w:val="18"/>
          <w:szCs w:val="18"/>
        </w:rPr>
      </w:pPr>
    </w:p>
    <w:p w:rsidR="00B1042E" w:rsidRPr="00D16BEC" w:rsidRDefault="00EA33DD" w:rsidP="00ED5000">
      <w:pPr>
        <w:pStyle w:val="Titre3"/>
        <w:rPr>
          <w:sz w:val="18"/>
          <w:szCs w:val="18"/>
        </w:rPr>
      </w:pPr>
      <w:bookmarkStart w:id="30" w:name="_Toc485723855"/>
      <w:bookmarkStart w:id="31" w:name="_Toc501545746"/>
      <w:r w:rsidRPr="00D16BEC">
        <w:rPr>
          <w:sz w:val="18"/>
          <w:szCs w:val="18"/>
        </w:rPr>
        <w:t>La libre administration des collectivités territoriales</w:t>
      </w:r>
      <w:bookmarkEnd w:id="30"/>
      <w:bookmarkEnd w:id="31"/>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 xml:space="preserve">La révision constitutionnelle du 28 mars 2003 a confirmé le principe de libre administration des collectivités territoriales qui était déjà présent dans la Constitution. L’article 72 énonce désormais ainsi ce principe : "les collectivités territoriales de la République sont les communes, les départements, les régions, les collectivités à statut particulier et les collectivités d’outre-mer (…). Toute autre </w:t>
      </w:r>
      <w:r w:rsidRPr="00D16BEC">
        <w:rPr>
          <w:rStyle w:val="Lienhypertexte"/>
          <w:color w:val="000000"/>
          <w:sz w:val="18"/>
          <w:szCs w:val="18"/>
          <w:u w:val="none"/>
        </w:rPr>
        <w:t>collectivité territoriale</w:t>
      </w:r>
      <w:r w:rsidRPr="00D16BEC">
        <w:rPr>
          <w:sz w:val="18"/>
          <w:szCs w:val="18"/>
        </w:rPr>
        <w:t xml:space="preserve"> est créée par la loi (…). Dans les conditions prévues par la loi, ces collectivités s’administrent librement par des conseils élus et disposent d’un pouvoir réglementaire pour l’exercice de leurs compétences".</w:t>
      </w:r>
    </w:p>
    <w:p w:rsidR="00B1042E" w:rsidRPr="00D16BEC" w:rsidRDefault="00B1042E">
      <w:pPr>
        <w:jc w:val="both"/>
        <w:rPr>
          <w:sz w:val="18"/>
          <w:szCs w:val="18"/>
        </w:rPr>
      </w:pPr>
    </w:p>
    <w:p w:rsidR="00B1042E" w:rsidRPr="00D16BEC" w:rsidRDefault="00EA33DD" w:rsidP="00ED5000">
      <w:pPr>
        <w:pStyle w:val="Titre3"/>
        <w:rPr>
          <w:sz w:val="18"/>
          <w:szCs w:val="18"/>
        </w:rPr>
      </w:pPr>
      <w:bookmarkStart w:id="32" w:name="_Toc412102337"/>
      <w:bookmarkStart w:id="33" w:name="_Toc370203032"/>
      <w:bookmarkStart w:id="34" w:name="_Toc396483347"/>
      <w:bookmarkStart w:id="35" w:name="_Toc412099380"/>
      <w:bookmarkStart w:id="36" w:name="_Toc485723856"/>
      <w:bookmarkStart w:id="37" w:name="_Toc501545747"/>
      <w:bookmarkEnd w:id="32"/>
      <w:bookmarkEnd w:id="33"/>
      <w:bookmarkEnd w:id="34"/>
      <w:bookmarkEnd w:id="35"/>
      <w:r w:rsidRPr="00D16BEC">
        <w:rPr>
          <w:sz w:val="18"/>
          <w:szCs w:val="18"/>
        </w:rPr>
        <w:t>Le principe de légalité</w:t>
      </w:r>
      <w:bookmarkEnd w:id="36"/>
      <w:bookmarkEnd w:id="37"/>
    </w:p>
    <w:p w:rsidR="00B1042E" w:rsidRPr="00D16BEC" w:rsidRDefault="00B1042E">
      <w:pPr>
        <w:jc w:val="both"/>
        <w:rPr>
          <w:sz w:val="18"/>
          <w:szCs w:val="18"/>
        </w:rPr>
      </w:pPr>
    </w:p>
    <w:p w:rsidR="00B1042E" w:rsidRPr="00D16BEC" w:rsidRDefault="00EA33DD">
      <w:pPr>
        <w:jc w:val="both"/>
        <w:rPr>
          <w:sz w:val="18"/>
          <w:szCs w:val="18"/>
        </w:rPr>
      </w:pPr>
      <w:r w:rsidRPr="00D16BEC">
        <w:rPr>
          <w:rStyle w:val="normal1"/>
          <w:sz w:val="18"/>
          <w:szCs w:val="18"/>
        </w:rPr>
        <w:t>L'article 20 de la loi n°83-634 du 13 juillet 1983 portant droits et obligations des fonctionnaires prévoit que l</w:t>
      </w:r>
      <w:r w:rsidRPr="00D16BEC">
        <w:rPr>
          <w:sz w:val="18"/>
          <w:szCs w:val="18"/>
        </w:rPr>
        <w:t xml:space="preserve">es fonctionnaires ont droit, après service fait, à une rémunération comprenant le traitement, l'indemnité de résidence, le supplément familial de traitement ainsi que les indemnités instituées par un texte législatif ou réglementaire. En application de ce principe de légalité, une </w:t>
      </w:r>
      <w:r w:rsidR="00AF7C00">
        <w:rPr>
          <w:sz w:val="18"/>
          <w:szCs w:val="18"/>
        </w:rPr>
        <w:t>structure publique territoriale</w:t>
      </w:r>
      <w:r w:rsidRPr="00D16BEC">
        <w:rPr>
          <w:sz w:val="18"/>
          <w:szCs w:val="18"/>
        </w:rPr>
        <w:t xml:space="preserve"> ne peut donc pas créer une prime "originale", c’est à dire qui ne correspond à aucun texte réglementaire.</w:t>
      </w:r>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 xml:space="preserve">Une exception à ce principe existe toutefois. En effet conformément à l’article 111 de la loi n°84-53 du 26 janvier 1984, le législateur a </w:t>
      </w:r>
      <w:r w:rsidR="00661504">
        <w:rPr>
          <w:sz w:val="18"/>
          <w:szCs w:val="18"/>
        </w:rPr>
        <w:t>estimé</w:t>
      </w:r>
      <w:r w:rsidRPr="00D16BEC">
        <w:rPr>
          <w:sz w:val="18"/>
          <w:szCs w:val="18"/>
        </w:rPr>
        <w:t xml:space="preserve"> que les primes et indemnités existant antérieurement à la promulgation de cette loi sont considérées comme des droits acquis, quand bien même ils ne sont pas prévus par un texte réglementaire. En outre, une amélioration des conditions de versement ou des montants constituerait un avantage nouveau et est donc illégal, à moins que cela ait été prévu dans la délibération d’origine.</w:t>
      </w:r>
    </w:p>
    <w:p w:rsidR="00B1042E" w:rsidRPr="00D16BEC" w:rsidRDefault="00B1042E">
      <w:pPr>
        <w:jc w:val="both"/>
        <w:rPr>
          <w:sz w:val="18"/>
          <w:szCs w:val="18"/>
        </w:rPr>
      </w:pPr>
    </w:p>
    <w:p w:rsidR="00B1042E" w:rsidRPr="00D16BEC" w:rsidRDefault="00EA33DD" w:rsidP="00ED5000">
      <w:pPr>
        <w:pStyle w:val="Titre3"/>
        <w:rPr>
          <w:sz w:val="18"/>
          <w:szCs w:val="18"/>
        </w:rPr>
      </w:pPr>
      <w:bookmarkStart w:id="38" w:name="_Toc412102339"/>
      <w:bookmarkStart w:id="39" w:name="_Toc370203034"/>
      <w:bookmarkStart w:id="40" w:name="_Toc396483349"/>
      <w:bookmarkStart w:id="41" w:name="_Toc412099382"/>
      <w:bookmarkStart w:id="42" w:name="_Toc485723857"/>
      <w:bookmarkStart w:id="43" w:name="_Toc501545748"/>
      <w:bookmarkEnd w:id="38"/>
      <w:bookmarkEnd w:id="39"/>
      <w:bookmarkEnd w:id="40"/>
      <w:bookmarkEnd w:id="41"/>
      <w:r w:rsidRPr="00D16BEC">
        <w:rPr>
          <w:sz w:val="18"/>
          <w:szCs w:val="18"/>
        </w:rPr>
        <w:t>Le principe d’égalité</w:t>
      </w:r>
      <w:bookmarkEnd w:id="42"/>
      <w:bookmarkEnd w:id="43"/>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Le principe d’égalité correspond à l’obligation de traiter également les personnes placées objectivement dans des situations identiques.</w:t>
      </w:r>
    </w:p>
    <w:p w:rsidR="00B1042E" w:rsidRPr="00D16BEC" w:rsidRDefault="00EA33DD">
      <w:pPr>
        <w:jc w:val="both"/>
        <w:rPr>
          <w:sz w:val="18"/>
          <w:szCs w:val="18"/>
        </w:rPr>
      </w:pPr>
      <w:r w:rsidRPr="00D16BEC">
        <w:rPr>
          <w:sz w:val="18"/>
          <w:szCs w:val="18"/>
        </w:rPr>
        <w:t xml:space="preserve">Dès lors qu’un régime indemnitaire a été instauré au profit des agents d’une </w:t>
      </w:r>
      <w:r w:rsidR="00AF7C00">
        <w:rPr>
          <w:sz w:val="18"/>
          <w:szCs w:val="18"/>
        </w:rPr>
        <w:t>structure publique territoriale</w:t>
      </w:r>
      <w:r w:rsidRPr="00D16BEC">
        <w:rPr>
          <w:sz w:val="18"/>
          <w:szCs w:val="18"/>
        </w:rPr>
        <w:t>, le principe d’égalité s’applique par catégorie</w:t>
      </w:r>
      <w:r w:rsidR="009F6F70">
        <w:rPr>
          <w:sz w:val="18"/>
          <w:szCs w:val="18"/>
        </w:rPr>
        <w:t>s</w:t>
      </w:r>
      <w:r w:rsidRPr="00D16BEC">
        <w:rPr>
          <w:sz w:val="18"/>
          <w:szCs w:val="18"/>
        </w:rPr>
        <w:t xml:space="preserve"> de personnels. Il concerne tous les agents relevant du statut général des fonctionnaires territoriaux, titulaires ou stagiaires, mais aussi agents contractuels de droit public.</w:t>
      </w:r>
    </w:p>
    <w:p w:rsidR="00143973" w:rsidRDefault="00143973">
      <w:pPr>
        <w:jc w:val="both"/>
        <w:rPr>
          <w:sz w:val="18"/>
          <w:szCs w:val="18"/>
        </w:rPr>
      </w:pPr>
    </w:p>
    <w:p w:rsidR="004E3B59" w:rsidRDefault="004E3B59">
      <w:pPr>
        <w:tabs>
          <w:tab w:val="clear" w:pos="708"/>
        </w:tabs>
        <w:suppressAutoHyphens w:val="0"/>
        <w:spacing w:line="240" w:lineRule="auto"/>
        <w:rPr>
          <w:sz w:val="18"/>
          <w:szCs w:val="18"/>
        </w:rPr>
      </w:pPr>
      <w:r>
        <w:rPr>
          <w:sz w:val="18"/>
          <w:szCs w:val="18"/>
        </w:rPr>
        <w:br w:type="page"/>
      </w:r>
    </w:p>
    <w:p w:rsidR="00B1042E" w:rsidRPr="00D16BEC" w:rsidRDefault="00EA33DD" w:rsidP="00ED5000">
      <w:pPr>
        <w:pStyle w:val="Titre3"/>
        <w:rPr>
          <w:sz w:val="18"/>
          <w:szCs w:val="18"/>
        </w:rPr>
      </w:pPr>
      <w:bookmarkStart w:id="44" w:name="_Toc412102338"/>
      <w:bookmarkStart w:id="45" w:name="_Toc370203033"/>
      <w:bookmarkStart w:id="46" w:name="_Toc396483348"/>
      <w:bookmarkStart w:id="47" w:name="_Toc412099381"/>
      <w:bookmarkStart w:id="48" w:name="_Toc485723858"/>
      <w:bookmarkStart w:id="49" w:name="_Toc501545749"/>
      <w:bookmarkEnd w:id="44"/>
      <w:bookmarkEnd w:id="45"/>
      <w:bookmarkEnd w:id="46"/>
      <w:bookmarkEnd w:id="47"/>
      <w:r w:rsidRPr="00D16BEC">
        <w:rPr>
          <w:sz w:val="18"/>
          <w:szCs w:val="18"/>
        </w:rPr>
        <w:t>Le principe de parité</w:t>
      </w:r>
      <w:bookmarkEnd w:id="48"/>
      <w:bookmarkEnd w:id="49"/>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L’assemblée délibérante doit respecter les limites imposées par le principe de parité, c’est-à-dire que les dispositions applicables aux fonctionnaires de l’Etat constituent un plafond au-delà duquel l’assemblée délibérante ne peut aller.</w:t>
      </w:r>
    </w:p>
    <w:p w:rsidR="00D16BEC" w:rsidRDefault="00EA33DD" w:rsidP="005528BD">
      <w:pPr>
        <w:jc w:val="both"/>
        <w:rPr>
          <w:sz w:val="18"/>
          <w:szCs w:val="18"/>
        </w:rPr>
      </w:pPr>
      <w:r w:rsidRPr="00D16BEC">
        <w:rPr>
          <w:sz w:val="18"/>
          <w:szCs w:val="18"/>
        </w:rPr>
        <w:t>Ainsi, le principe de parité constitue un plafond mais non pas un objectif d’équivalence entre les fonctions publiques : si ce principe oblige à ne pas aller au-delà des avantages de ceux qui sont attribués aux fonctionnaires, les collectivités et établissements peuvent par contre subordonner le bénéfice du régime indemnitaire à des conditions plus strictes que celles qui sont applicables aux fonctionnaires de l’Etat.</w:t>
      </w:r>
    </w:p>
    <w:p w:rsidR="00D16BEC" w:rsidRPr="00D16BEC" w:rsidRDefault="00D16BEC">
      <w:pPr>
        <w:jc w:val="both"/>
        <w:rPr>
          <w:sz w:val="18"/>
          <w:szCs w:val="18"/>
        </w:rPr>
      </w:pPr>
    </w:p>
    <w:p w:rsidR="009F6F70" w:rsidRDefault="00EA33DD">
      <w:pPr>
        <w:jc w:val="both"/>
        <w:rPr>
          <w:sz w:val="18"/>
          <w:szCs w:val="18"/>
        </w:rPr>
      </w:pPr>
      <w:r w:rsidRPr="00D16BEC">
        <w:rPr>
          <w:sz w:val="18"/>
          <w:szCs w:val="18"/>
        </w:rPr>
        <w:t>Le décret n°91-875 du 6 septembre 1991 définit pour chaque cadre d’emplois de la FPT u</w:t>
      </w:r>
      <w:r w:rsidR="009F6F70">
        <w:rPr>
          <w:sz w:val="18"/>
          <w:szCs w:val="18"/>
        </w:rPr>
        <w:t>n corps de référence de la FPE.</w:t>
      </w:r>
    </w:p>
    <w:p w:rsidR="00B1042E" w:rsidRPr="00D16BEC" w:rsidRDefault="00EA33DD">
      <w:pPr>
        <w:jc w:val="both"/>
        <w:rPr>
          <w:rStyle w:val="Normal2"/>
          <w:sz w:val="18"/>
          <w:szCs w:val="18"/>
        </w:rPr>
      </w:pPr>
      <w:r w:rsidRPr="00D16BEC">
        <w:rPr>
          <w:sz w:val="18"/>
          <w:szCs w:val="18"/>
        </w:rPr>
        <w:t xml:space="preserve">Par exemple, le cadre d'emplois des </w:t>
      </w:r>
      <w:r w:rsidR="009B70AF">
        <w:rPr>
          <w:sz w:val="18"/>
          <w:szCs w:val="18"/>
        </w:rPr>
        <w:t>rédacteurs</w:t>
      </w:r>
      <w:r w:rsidRPr="00D16BEC">
        <w:rPr>
          <w:sz w:val="18"/>
          <w:szCs w:val="18"/>
        </w:rPr>
        <w:t xml:space="preserve"> territoriaux correspond au corps des </w:t>
      </w:r>
      <w:r w:rsidR="009B70AF">
        <w:rPr>
          <w:sz w:val="18"/>
          <w:szCs w:val="18"/>
        </w:rPr>
        <w:t>secrétaires administratifs de l’intérieur et de l’outre-mer</w:t>
      </w:r>
      <w:r w:rsidRPr="00D16BEC">
        <w:rPr>
          <w:rStyle w:val="Normal2"/>
          <w:sz w:val="18"/>
          <w:szCs w:val="18"/>
        </w:rPr>
        <w:t>.</w:t>
      </w:r>
    </w:p>
    <w:p w:rsidR="00B1042E" w:rsidRPr="00D16BEC" w:rsidRDefault="00B1042E">
      <w:pPr>
        <w:jc w:val="both"/>
        <w:rPr>
          <w:sz w:val="18"/>
          <w:szCs w:val="18"/>
        </w:rPr>
      </w:pPr>
    </w:p>
    <w:p w:rsidR="00B1042E" w:rsidRPr="00D16BEC" w:rsidRDefault="00B1042E">
      <w:pPr>
        <w:jc w:val="both"/>
        <w:rPr>
          <w:sz w:val="18"/>
          <w:szCs w:val="18"/>
        </w:rPr>
      </w:pPr>
    </w:p>
    <w:tbl>
      <w:tblPr>
        <w:tblW w:w="0" w:type="auto"/>
        <w:tblInd w:w="63"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4103"/>
        <w:gridCol w:w="4957"/>
      </w:tblGrid>
      <w:tr w:rsidR="00B1042E" w:rsidRPr="00D16BEC" w:rsidTr="00661504">
        <w:tc>
          <w:tcPr>
            <w:tcW w:w="4103" w:type="dxa"/>
            <w:shd w:val="clear" w:color="auto" w:fill="E6E6E6" w:themeFill="background1" w:themeFillShade="E6"/>
            <w:vAlign w:val="center"/>
          </w:tcPr>
          <w:p w:rsidR="00B1042E" w:rsidRPr="00D16BEC" w:rsidRDefault="00EA33DD">
            <w:pPr>
              <w:pStyle w:val="Contenudetableau"/>
              <w:jc w:val="center"/>
              <w:rPr>
                <w:b/>
                <w:bCs/>
                <w:sz w:val="18"/>
                <w:szCs w:val="18"/>
              </w:rPr>
            </w:pPr>
            <w:r w:rsidRPr="00D16BEC">
              <w:rPr>
                <w:b/>
                <w:bCs/>
                <w:sz w:val="18"/>
                <w:szCs w:val="18"/>
              </w:rPr>
              <w:t>Fonction Publique Territoriale</w:t>
            </w:r>
          </w:p>
          <w:p w:rsidR="00B1042E" w:rsidRPr="00D16BEC" w:rsidRDefault="00EA33DD">
            <w:pPr>
              <w:pStyle w:val="Contenudetableau"/>
              <w:jc w:val="center"/>
              <w:rPr>
                <w:b/>
                <w:bCs/>
                <w:sz w:val="18"/>
                <w:szCs w:val="18"/>
              </w:rPr>
            </w:pPr>
            <w:r w:rsidRPr="00D16BEC">
              <w:rPr>
                <w:b/>
                <w:bCs/>
                <w:sz w:val="18"/>
                <w:szCs w:val="18"/>
              </w:rPr>
              <w:t>Cadre d'emplois et grades concernés</w:t>
            </w:r>
          </w:p>
        </w:tc>
        <w:tc>
          <w:tcPr>
            <w:tcW w:w="4957" w:type="dxa"/>
            <w:shd w:val="clear" w:color="auto" w:fill="E6E6E6" w:themeFill="background1" w:themeFillShade="E6"/>
            <w:vAlign w:val="center"/>
          </w:tcPr>
          <w:p w:rsidR="00B1042E" w:rsidRPr="00D16BEC" w:rsidRDefault="00EA33DD">
            <w:pPr>
              <w:pStyle w:val="Contenudetableau"/>
              <w:jc w:val="center"/>
              <w:rPr>
                <w:b/>
                <w:bCs/>
                <w:sz w:val="18"/>
                <w:szCs w:val="18"/>
              </w:rPr>
            </w:pPr>
            <w:r w:rsidRPr="00D16BEC">
              <w:rPr>
                <w:b/>
                <w:bCs/>
                <w:sz w:val="18"/>
                <w:szCs w:val="18"/>
              </w:rPr>
              <w:t>Fonction Publique de l'Etat</w:t>
            </w:r>
          </w:p>
          <w:p w:rsidR="00B1042E" w:rsidRPr="00D16BEC" w:rsidRDefault="00EA33DD">
            <w:pPr>
              <w:pStyle w:val="Contenudetableau"/>
              <w:jc w:val="center"/>
              <w:rPr>
                <w:b/>
                <w:bCs/>
                <w:sz w:val="18"/>
                <w:szCs w:val="18"/>
              </w:rPr>
            </w:pPr>
            <w:r w:rsidRPr="00D16BEC">
              <w:rPr>
                <w:b/>
                <w:bCs/>
                <w:sz w:val="18"/>
                <w:szCs w:val="18"/>
              </w:rPr>
              <w:t>Corps et grades équivalents</w:t>
            </w:r>
          </w:p>
        </w:tc>
      </w:tr>
      <w:tr w:rsidR="00B1042E" w:rsidRPr="00D16BEC" w:rsidTr="00661504">
        <w:tc>
          <w:tcPr>
            <w:tcW w:w="4103" w:type="dxa"/>
            <w:shd w:val="clear" w:color="auto" w:fill="auto"/>
            <w:vAlign w:val="center"/>
          </w:tcPr>
          <w:p w:rsidR="00B1042E" w:rsidRPr="00D16BEC" w:rsidRDefault="009B70AF">
            <w:pPr>
              <w:pStyle w:val="Contenudetableau"/>
              <w:rPr>
                <w:sz w:val="18"/>
                <w:szCs w:val="18"/>
              </w:rPr>
            </w:pPr>
            <w:r>
              <w:rPr>
                <w:sz w:val="18"/>
                <w:szCs w:val="18"/>
              </w:rPr>
              <w:t>Rédacteurs</w:t>
            </w:r>
            <w:r w:rsidR="00EA33DD" w:rsidRPr="00D16BEC">
              <w:rPr>
                <w:sz w:val="18"/>
                <w:szCs w:val="18"/>
              </w:rPr>
              <w:t xml:space="preserve"> territoriaux :</w:t>
            </w:r>
          </w:p>
        </w:tc>
        <w:tc>
          <w:tcPr>
            <w:tcW w:w="4957" w:type="dxa"/>
            <w:shd w:val="clear" w:color="auto" w:fill="auto"/>
            <w:vAlign w:val="center"/>
          </w:tcPr>
          <w:p w:rsidR="00B1042E" w:rsidRPr="00D16BEC" w:rsidRDefault="009B70AF">
            <w:pPr>
              <w:pStyle w:val="Contenudetableau"/>
              <w:rPr>
                <w:sz w:val="18"/>
                <w:szCs w:val="18"/>
              </w:rPr>
            </w:pPr>
            <w:r>
              <w:rPr>
                <w:sz w:val="18"/>
                <w:szCs w:val="18"/>
              </w:rPr>
              <w:t>Secrétaires administratifs de l’intérieur et de l’outre-mer</w:t>
            </w:r>
            <w:r w:rsidR="00661504">
              <w:rPr>
                <w:sz w:val="18"/>
                <w:szCs w:val="18"/>
              </w:rPr>
              <w:t> :</w:t>
            </w:r>
          </w:p>
        </w:tc>
      </w:tr>
      <w:tr w:rsidR="00B1042E" w:rsidRPr="00D16BEC" w:rsidTr="00661504">
        <w:tc>
          <w:tcPr>
            <w:tcW w:w="4103" w:type="dxa"/>
            <w:shd w:val="clear" w:color="auto" w:fill="auto"/>
            <w:vAlign w:val="center"/>
          </w:tcPr>
          <w:p w:rsidR="00B1042E" w:rsidRPr="00D16BEC" w:rsidRDefault="00EA33DD">
            <w:pPr>
              <w:pStyle w:val="Contenudetableau"/>
              <w:rPr>
                <w:sz w:val="18"/>
                <w:szCs w:val="18"/>
              </w:rPr>
            </w:pPr>
            <w:r w:rsidRPr="00D16BEC">
              <w:rPr>
                <w:sz w:val="18"/>
                <w:szCs w:val="18"/>
              </w:rPr>
              <w:t xml:space="preserve">      -   </w:t>
            </w:r>
            <w:r w:rsidR="009B70AF">
              <w:rPr>
                <w:sz w:val="18"/>
                <w:szCs w:val="18"/>
              </w:rPr>
              <w:t>Rédacteur</w:t>
            </w:r>
            <w:r w:rsidRPr="00D16BEC">
              <w:rPr>
                <w:sz w:val="18"/>
                <w:szCs w:val="18"/>
              </w:rPr>
              <w:t xml:space="preserve"> principal de 1ère classe</w:t>
            </w:r>
          </w:p>
        </w:tc>
        <w:tc>
          <w:tcPr>
            <w:tcW w:w="4957" w:type="dxa"/>
            <w:shd w:val="clear" w:color="auto" w:fill="auto"/>
            <w:vAlign w:val="center"/>
          </w:tcPr>
          <w:p w:rsidR="00B1042E" w:rsidRPr="00D16BEC" w:rsidRDefault="00EA33DD">
            <w:pPr>
              <w:pStyle w:val="Contenudetableau"/>
              <w:rPr>
                <w:sz w:val="18"/>
                <w:szCs w:val="18"/>
              </w:rPr>
            </w:pPr>
            <w:r w:rsidRPr="00D16BEC">
              <w:rPr>
                <w:sz w:val="18"/>
                <w:szCs w:val="18"/>
              </w:rPr>
              <w:t xml:space="preserve">      -   </w:t>
            </w:r>
            <w:r w:rsidR="009B70AF">
              <w:rPr>
                <w:sz w:val="18"/>
                <w:szCs w:val="18"/>
              </w:rPr>
              <w:t>Secrétaire administratif de classe exceptionnelle</w:t>
            </w:r>
          </w:p>
        </w:tc>
      </w:tr>
      <w:tr w:rsidR="00B1042E" w:rsidRPr="00D16BEC" w:rsidTr="00661504">
        <w:tc>
          <w:tcPr>
            <w:tcW w:w="4103" w:type="dxa"/>
            <w:shd w:val="clear" w:color="auto" w:fill="auto"/>
            <w:vAlign w:val="center"/>
          </w:tcPr>
          <w:p w:rsidR="00B1042E" w:rsidRPr="00D16BEC" w:rsidRDefault="00EA33DD">
            <w:pPr>
              <w:pStyle w:val="Contenudetableau"/>
              <w:rPr>
                <w:sz w:val="18"/>
                <w:szCs w:val="18"/>
              </w:rPr>
            </w:pPr>
            <w:r w:rsidRPr="00D16BEC">
              <w:rPr>
                <w:sz w:val="18"/>
                <w:szCs w:val="18"/>
              </w:rPr>
              <w:t xml:space="preserve">      -   </w:t>
            </w:r>
            <w:r w:rsidR="009B70AF">
              <w:rPr>
                <w:sz w:val="18"/>
                <w:szCs w:val="18"/>
              </w:rPr>
              <w:t>Rédacteur</w:t>
            </w:r>
            <w:r w:rsidRPr="00D16BEC">
              <w:rPr>
                <w:sz w:val="18"/>
                <w:szCs w:val="18"/>
              </w:rPr>
              <w:t xml:space="preserve"> principal de 2ème classe</w:t>
            </w:r>
          </w:p>
        </w:tc>
        <w:tc>
          <w:tcPr>
            <w:tcW w:w="4957" w:type="dxa"/>
            <w:shd w:val="clear" w:color="auto" w:fill="auto"/>
            <w:vAlign w:val="center"/>
          </w:tcPr>
          <w:p w:rsidR="00B1042E" w:rsidRPr="00D16BEC" w:rsidRDefault="00EA33DD" w:rsidP="009B70AF">
            <w:pPr>
              <w:pStyle w:val="Contenudetableau"/>
              <w:rPr>
                <w:sz w:val="18"/>
                <w:szCs w:val="18"/>
              </w:rPr>
            </w:pPr>
            <w:r w:rsidRPr="00D16BEC">
              <w:rPr>
                <w:sz w:val="18"/>
                <w:szCs w:val="18"/>
              </w:rPr>
              <w:t xml:space="preserve">      -   </w:t>
            </w:r>
            <w:r w:rsidR="009B70AF">
              <w:rPr>
                <w:sz w:val="18"/>
                <w:szCs w:val="18"/>
              </w:rPr>
              <w:t>Secrétaire administratif de classe supérieure</w:t>
            </w:r>
          </w:p>
        </w:tc>
      </w:tr>
      <w:tr w:rsidR="00B1042E" w:rsidRPr="00D16BEC" w:rsidTr="00661504">
        <w:tc>
          <w:tcPr>
            <w:tcW w:w="4103" w:type="dxa"/>
            <w:shd w:val="clear" w:color="auto" w:fill="auto"/>
            <w:vAlign w:val="center"/>
          </w:tcPr>
          <w:p w:rsidR="00B1042E" w:rsidRPr="00D16BEC" w:rsidRDefault="00EA33DD">
            <w:pPr>
              <w:pStyle w:val="Contenudetableau"/>
              <w:rPr>
                <w:sz w:val="18"/>
                <w:szCs w:val="18"/>
              </w:rPr>
            </w:pPr>
            <w:r w:rsidRPr="00D16BEC">
              <w:rPr>
                <w:sz w:val="18"/>
                <w:szCs w:val="18"/>
              </w:rPr>
              <w:t xml:space="preserve">      -   </w:t>
            </w:r>
            <w:r w:rsidR="009B70AF">
              <w:rPr>
                <w:sz w:val="18"/>
                <w:szCs w:val="18"/>
              </w:rPr>
              <w:t>Rédacteur</w:t>
            </w:r>
          </w:p>
        </w:tc>
        <w:tc>
          <w:tcPr>
            <w:tcW w:w="4957" w:type="dxa"/>
            <w:shd w:val="clear" w:color="auto" w:fill="auto"/>
            <w:vAlign w:val="center"/>
          </w:tcPr>
          <w:p w:rsidR="00B1042E" w:rsidRPr="00D16BEC" w:rsidRDefault="00EA33DD" w:rsidP="009B70AF">
            <w:pPr>
              <w:pStyle w:val="Contenudetableau"/>
              <w:rPr>
                <w:sz w:val="18"/>
                <w:szCs w:val="18"/>
              </w:rPr>
            </w:pPr>
            <w:r w:rsidRPr="00D16BEC">
              <w:rPr>
                <w:sz w:val="18"/>
                <w:szCs w:val="18"/>
              </w:rPr>
              <w:t xml:space="preserve">      -   </w:t>
            </w:r>
            <w:r w:rsidR="009B70AF">
              <w:rPr>
                <w:sz w:val="18"/>
                <w:szCs w:val="18"/>
              </w:rPr>
              <w:t>Secrétaire administratif de classe normale</w:t>
            </w:r>
          </w:p>
        </w:tc>
      </w:tr>
    </w:tbl>
    <w:p w:rsidR="00B1042E" w:rsidRDefault="00B1042E">
      <w:pPr>
        <w:jc w:val="both"/>
        <w:rPr>
          <w:sz w:val="18"/>
          <w:szCs w:val="18"/>
        </w:rPr>
      </w:pPr>
    </w:p>
    <w:p w:rsidR="000C4270" w:rsidRPr="00D16BEC" w:rsidRDefault="000C4270">
      <w:pPr>
        <w:jc w:val="both"/>
        <w:rPr>
          <w:sz w:val="18"/>
          <w:szCs w:val="18"/>
        </w:rPr>
      </w:pPr>
    </w:p>
    <w:p w:rsidR="00B1042E" w:rsidRPr="00D16BEC" w:rsidRDefault="00B1042E">
      <w:pPr>
        <w:jc w:val="both"/>
        <w:rPr>
          <w:sz w:val="18"/>
          <w:szCs w:val="18"/>
        </w:rPr>
      </w:pPr>
    </w:p>
    <w:p w:rsidR="00B1042E" w:rsidRPr="00D16BEC" w:rsidRDefault="00EA33DD" w:rsidP="006850ED">
      <w:pPr>
        <w:pStyle w:val="Titre2"/>
        <w:rPr>
          <w:sz w:val="18"/>
          <w:szCs w:val="18"/>
        </w:rPr>
      </w:pPr>
      <w:bookmarkStart w:id="50" w:name="Bookmark1"/>
      <w:bookmarkStart w:id="51" w:name="_Toc3339157961"/>
      <w:bookmarkStart w:id="52" w:name="_Toc3339344331"/>
      <w:bookmarkStart w:id="53" w:name="_Toc3340019631"/>
      <w:bookmarkStart w:id="54" w:name="_Toc3340070131"/>
      <w:bookmarkStart w:id="55" w:name="_Toc3340121141"/>
      <w:bookmarkStart w:id="56" w:name="_Toc3340168051"/>
      <w:bookmarkStart w:id="57" w:name="_Toc3340230801"/>
      <w:bookmarkStart w:id="58" w:name="_Toc3340866001"/>
      <w:bookmarkStart w:id="59" w:name="_Toc3341044871"/>
      <w:bookmarkStart w:id="60" w:name="_Toc3341047871"/>
      <w:bookmarkStart w:id="61" w:name="_Toc3341052371"/>
      <w:bookmarkStart w:id="62" w:name="_Toc3341763211"/>
      <w:bookmarkStart w:id="63" w:name="_Toc3341777581"/>
      <w:bookmarkStart w:id="64" w:name="_Toc3348001521"/>
      <w:bookmarkStart w:id="65" w:name="_Toc3384265931"/>
      <w:bookmarkStart w:id="66" w:name="_Toc3384282281"/>
      <w:bookmarkStart w:id="67" w:name="_Toc3394622881"/>
      <w:bookmarkStart w:id="68" w:name="_Toc3401411391"/>
      <w:bookmarkStart w:id="69" w:name="_Toc3401461271"/>
      <w:bookmarkStart w:id="70" w:name="_Toc3407607991"/>
      <w:bookmarkStart w:id="71" w:name="_Toc3429195651"/>
      <w:bookmarkStart w:id="72" w:name="_Toc3431600631"/>
      <w:bookmarkStart w:id="73" w:name="_Toc5015457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D16BEC">
        <w:rPr>
          <w:sz w:val="18"/>
          <w:szCs w:val="18"/>
        </w:rPr>
        <w:t>Les acteurs du régime indemnitaire</w:t>
      </w:r>
      <w:bookmarkEnd w:id="73"/>
    </w:p>
    <w:p w:rsidR="00B1042E" w:rsidRDefault="00B1042E">
      <w:pPr>
        <w:jc w:val="both"/>
        <w:rPr>
          <w:sz w:val="18"/>
          <w:szCs w:val="18"/>
        </w:rPr>
      </w:pPr>
    </w:p>
    <w:p w:rsidR="004E3B59" w:rsidRPr="00D16BEC" w:rsidRDefault="004E3B59">
      <w:pPr>
        <w:jc w:val="both"/>
        <w:rPr>
          <w:sz w:val="18"/>
          <w:szCs w:val="18"/>
        </w:rPr>
      </w:pPr>
    </w:p>
    <w:p w:rsidR="00B1042E" w:rsidRPr="00D16BEC" w:rsidRDefault="00EA33DD" w:rsidP="00ED5000">
      <w:pPr>
        <w:pStyle w:val="Titre3"/>
        <w:rPr>
          <w:sz w:val="18"/>
          <w:szCs w:val="18"/>
        </w:rPr>
      </w:pPr>
      <w:bookmarkStart w:id="74" w:name="_Toc412102341"/>
      <w:bookmarkStart w:id="75" w:name="_Toc370201215"/>
      <w:bookmarkStart w:id="76" w:name="_Toc370203036"/>
      <w:bookmarkStart w:id="77" w:name="_Toc396483351"/>
      <w:bookmarkStart w:id="78" w:name="_Toc412099384"/>
      <w:bookmarkStart w:id="79" w:name="_Toc485723860"/>
      <w:bookmarkStart w:id="80" w:name="_Toc501545751"/>
      <w:bookmarkEnd w:id="74"/>
      <w:bookmarkEnd w:id="75"/>
      <w:bookmarkEnd w:id="76"/>
      <w:bookmarkEnd w:id="77"/>
      <w:bookmarkEnd w:id="78"/>
      <w:r w:rsidRPr="00D16BEC">
        <w:rPr>
          <w:sz w:val="18"/>
          <w:szCs w:val="18"/>
        </w:rPr>
        <w:t>L’assemblée délibérante</w:t>
      </w:r>
      <w:bookmarkEnd w:id="79"/>
      <w:bookmarkEnd w:id="80"/>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 xml:space="preserve">Il appartient à l’assemblée délibérante de décider de la mise en place ou de la modification d’un régime indemnitaire dans la </w:t>
      </w:r>
      <w:r w:rsidR="00AF7C00">
        <w:rPr>
          <w:sz w:val="18"/>
          <w:szCs w:val="18"/>
        </w:rPr>
        <w:t>structure</w:t>
      </w:r>
      <w:r w:rsidRPr="00D16BEC">
        <w:rPr>
          <w:sz w:val="18"/>
          <w:szCs w:val="18"/>
        </w:rPr>
        <w:t>, par le biais d’une délibération.</w:t>
      </w:r>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La délibération doit fixer :</w:t>
      </w:r>
    </w:p>
    <w:p w:rsidR="00B1042E" w:rsidRPr="00D16BEC" w:rsidRDefault="00EA33DD" w:rsidP="00227905">
      <w:pPr>
        <w:numPr>
          <w:ilvl w:val="0"/>
          <w:numId w:val="6"/>
        </w:numPr>
        <w:jc w:val="both"/>
        <w:rPr>
          <w:sz w:val="18"/>
          <w:szCs w:val="18"/>
        </w:rPr>
      </w:pPr>
      <w:r w:rsidRPr="00D16BEC">
        <w:rPr>
          <w:sz w:val="18"/>
          <w:szCs w:val="18"/>
        </w:rPr>
        <w:t>la nature des éléments indemnitaires ;</w:t>
      </w:r>
    </w:p>
    <w:p w:rsidR="00B1042E" w:rsidRPr="00D16BEC" w:rsidRDefault="00EA33DD" w:rsidP="00227905">
      <w:pPr>
        <w:numPr>
          <w:ilvl w:val="0"/>
          <w:numId w:val="6"/>
        </w:numPr>
        <w:jc w:val="both"/>
        <w:rPr>
          <w:sz w:val="18"/>
          <w:szCs w:val="18"/>
        </w:rPr>
      </w:pPr>
      <w:r w:rsidRPr="00D16BEC">
        <w:rPr>
          <w:sz w:val="18"/>
          <w:szCs w:val="18"/>
        </w:rPr>
        <w:t>leurs conditions d'attribution (cadre d’emplois/grades bénéficiaires, périodicité, critères éventuels de modulation du montant individuel...) ;</w:t>
      </w:r>
    </w:p>
    <w:p w:rsidR="00B1042E" w:rsidRPr="00D16BEC" w:rsidRDefault="005B0A6D" w:rsidP="00227905">
      <w:pPr>
        <w:numPr>
          <w:ilvl w:val="0"/>
          <w:numId w:val="6"/>
        </w:numPr>
        <w:jc w:val="both"/>
        <w:rPr>
          <w:sz w:val="18"/>
          <w:szCs w:val="18"/>
        </w:rPr>
      </w:pPr>
      <w:r>
        <w:rPr>
          <w:sz w:val="18"/>
          <w:szCs w:val="18"/>
        </w:rPr>
        <w:t>leurs montants</w:t>
      </w:r>
      <w:r w:rsidR="00EA33DD" w:rsidRPr="00D16BEC">
        <w:rPr>
          <w:sz w:val="18"/>
          <w:szCs w:val="18"/>
        </w:rPr>
        <w:t xml:space="preserve"> moyen</w:t>
      </w:r>
      <w:r>
        <w:rPr>
          <w:sz w:val="18"/>
          <w:szCs w:val="18"/>
        </w:rPr>
        <w:t>s</w:t>
      </w:r>
      <w:r w:rsidR="00EA33DD" w:rsidRPr="00D16BEC">
        <w:rPr>
          <w:sz w:val="18"/>
          <w:szCs w:val="18"/>
        </w:rPr>
        <w:t> ;</w:t>
      </w:r>
    </w:p>
    <w:p w:rsidR="00B1042E" w:rsidRPr="00D16BEC" w:rsidRDefault="00EA33DD" w:rsidP="00227905">
      <w:pPr>
        <w:numPr>
          <w:ilvl w:val="0"/>
          <w:numId w:val="6"/>
        </w:numPr>
        <w:jc w:val="both"/>
        <w:rPr>
          <w:sz w:val="18"/>
          <w:szCs w:val="18"/>
        </w:rPr>
      </w:pPr>
      <w:r w:rsidRPr="00D16BEC">
        <w:rPr>
          <w:sz w:val="18"/>
          <w:szCs w:val="18"/>
        </w:rPr>
        <w:t>les crédits ouverts (seuls sont pris en compte les emplois inscrits au budget et effectivement pourvus).</w:t>
      </w:r>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Au titre du principe de libre administration des collectivités territoriales, l'organe délibérant détermine les conditions d'attribution de chaque avantage indemnitaire et peut définir, en vertu de cette compétence, des critères de modulation individuelle. Il peut :</w:t>
      </w:r>
    </w:p>
    <w:p w:rsidR="00B1042E" w:rsidRPr="00D16BEC" w:rsidRDefault="00EA33DD" w:rsidP="00227905">
      <w:pPr>
        <w:numPr>
          <w:ilvl w:val="0"/>
          <w:numId w:val="6"/>
        </w:numPr>
        <w:jc w:val="both"/>
        <w:rPr>
          <w:sz w:val="18"/>
          <w:szCs w:val="18"/>
        </w:rPr>
      </w:pPr>
      <w:r w:rsidRPr="00D16BEC">
        <w:rPr>
          <w:sz w:val="18"/>
          <w:szCs w:val="18"/>
        </w:rPr>
        <w:t>s'aligner sur les éventuels critères prévus par le texte réglementaire de référence ;</w:t>
      </w:r>
    </w:p>
    <w:p w:rsidR="00B1042E" w:rsidRPr="00D16BEC" w:rsidRDefault="00EA33DD" w:rsidP="00227905">
      <w:pPr>
        <w:numPr>
          <w:ilvl w:val="0"/>
          <w:numId w:val="6"/>
        </w:numPr>
        <w:jc w:val="both"/>
        <w:rPr>
          <w:sz w:val="18"/>
          <w:szCs w:val="18"/>
        </w:rPr>
      </w:pPr>
      <w:r w:rsidRPr="00D16BEC">
        <w:rPr>
          <w:sz w:val="18"/>
          <w:szCs w:val="18"/>
        </w:rPr>
        <w:t>mettre en place des critères, lorsque le texte réglementaire de référence n'en prévoit pas ;</w:t>
      </w:r>
    </w:p>
    <w:p w:rsidR="00B1042E" w:rsidRPr="00D16BEC" w:rsidRDefault="00EA33DD" w:rsidP="00227905">
      <w:pPr>
        <w:numPr>
          <w:ilvl w:val="0"/>
          <w:numId w:val="6"/>
        </w:numPr>
        <w:jc w:val="both"/>
        <w:rPr>
          <w:sz w:val="18"/>
          <w:szCs w:val="18"/>
        </w:rPr>
      </w:pPr>
      <w:r w:rsidRPr="00D16BEC">
        <w:rPr>
          <w:sz w:val="18"/>
          <w:szCs w:val="18"/>
        </w:rPr>
        <w:t xml:space="preserve">définir des critères propres, différents de ceux prévus par le texte de l'Etat, en s’attachant à ce que la structure générale des textes pris en référence soit </w:t>
      </w:r>
      <w:proofErr w:type="gramStart"/>
      <w:r w:rsidRPr="00D16BEC">
        <w:rPr>
          <w:sz w:val="18"/>
          <w:szCs w:val="18"/>
        </w:rPr>
        <w:t>respectée</w:t>
      </w:r>
      <w:proofErr w:type="gramEnd"/>
      <w:r w:rsidRPr="00D16BEC">
        <w:rPr>
          <w:sz w:val="18"/>
          <w:szCs w:val="18"/>
        </w:rPr>
        <w:t>.</w:t>
      </w:r>
    </w:p>
    <w:p w:rsidR="00B1042E" w:rsidRPr="00D16BEC" w:rsidRDefault="00B1042E">
      <w:pPr>
        <w:jc w:val="both"/>
        <w:rPr>
          <w:sz w:val="18"/>
          <w:szCs w:val="18"/>
        </w:rPr>
      </w:pPr>
    </w:p>
    <w:p w:rsidR="00B1042E" w:rsidRPr="00D16BEC" w:rsidRDefault="00EA33DD" w:rsidP="00ED5000">
      <w:pPr>
        <w:pStyle w:val="Titre3"/>
        <w:rPr>
          <w:sz w:val="18"/>
          <w:szCs w:val="18"/>
        </w:rPr>
      </w:pPr>
      <w:bookmarkStart w:id="81" w:name="_Toc412102342"/>
      <w:bookmarkStart w:id="82" w:name="_Toc370201216"/>
      <w:bookmarkStart w:id="83" w:name="_Toc370203037"/>
      <w:bookmarkStart w:id="84" w:name="_Toc396483352"/>
      <w:bookmarkStart w:id="85" w:name="_Toc412099385"/>
      <w:bookmarkStart w:id="86" w:name="_Toc485723861"/>
      <w:bookmarkStart w:id="87" w:name="_Toc501545752"/>
      <w:bookmarkEnd w:id="81"/>
      <w:bookmarkEnd w:id="82"/>
      <w:bookmarkEnd w:id="83"/>
      <w:bookmarkEnd w:id="84"/>
      <w:bookmarkEnd w:id="85"/>
      <w:r w:rsidRPr="00D16BEC">
        <w:rPr>
          <w:sz w:val="18"/>
          <w:szCs w:val="18"/>
        </w:rPr>
        <w:t>L’autorité territoriale</w:t>
      </w:r>
      <w:bookmarkEnd w:id="86"/>
      <w:bookmarkEnd w:id="87"/>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 xml:space="preserve">Il appartient à l'autorité territoriale de déterminer le </w:t>
      </w:r>
      <w:r w:rsidR="005B0A6D">
        <w:rPr>
          <w:sz w:val="18"/>
          <w:szCs w:val="18"/>
        </w:rPr>
        <w:t>montant</w:t>
      </w:r>
      <w:r w:rsidRPr="00D16BEC">
        <w:rPr>
          <w:sz w:val="18"/>
          <w:szCs w:val="18"/>
        </w:rPr>
        <w:t xml:space="preserve"> individuel applicable à chaque agent, en respectant le cadre fixé par la délibération ; des arrêtés d'attribution individuelle doivent être notifiés aux intéressés.</w:t>
      </w:r>
    </w:p>
    <w:p w:rsidR="00B1042E" w:rsidRDefault="00B1042E">
      <w:pPr>
        <w:jc w:val="both"/>
        <w:rPr>
          <w:sz w:val="18"/>
          <w:szCs w:val="18"/>
        </w:rPr>
      </w:pPr>
    </w:p>
    <w:p w:rsidR="004E3B59" w:rsidRPr="00D16BEC" w:rsidRDefault="004E3B59">
      <w:pPr>
        <w:jc w:val="both"/>
        <w:rPr>
          <w:sz w:val="18"/>
          <w:szCs w:val="18"/>
        </w:rPr>
      </w:pPr>
    </w:p>
    <w:p w:rsidR="00B1042E" w:rsidRPr="00D16BEC" w:rsidRDefault="00EA33DD" w:rsidP="00ED5000">
      <w:pPr>
        <w:pStyle w:val="Titre3"/>
        <w:rPr>
          <w:sz w:val="18"/>
          <w:szCs w:val="18"/>
        </w:rPr>
      </w:pPr>
      <w:bookmarkStart w:id="88" w:name="_Toc412102343"/>
      <w:bookmarkStart w:id="89" w:name="_Toc370201217"/>
      <w:bookmarkStart w:id="90" w:name="_Toc370203038"/>
      <w:bookmarkStart w:id="91" w:name="_Toc396483353"/>
      <w:bookmarkStart w:id="92" w:name="_Toc412099386"/>
      <w:bookmarkStart w:id="93" w:name="_Toc485723862"/>
      <w:bookmarkStart w:id="94" w:name="_Toc501545753"/>
      <w:bookmarkEnd w:id="88"/>
      <w:bookmarkEnd w:id="89"/>
      <w:bookmarkEnd w:id="90"/>
      <w:bookmarkEnd w:id="91"/>
      <w:bookmarkEnd w:id="92"/>
      <w:r w:rsidRPr="00D16BEC">
        <w:rPr>
          <w:sz w:val="18"/>
          <w:szCs w:val="18"/>
        </w:rPr>
        <w:t>Les bénéficiaires</w:t>
      </w:r>
      <w:bookmarkEnd w:id="93"/>
      <w:bookmarkEnd w:id="94"/>
    </w:p>
    <w:p w:rsidR="00B1042E" w:rsidRPr="00D16BEC" w:rsidRDefault="00B1042E">
      <w:pPr>
        <w:jc w:val="both"/>
        <w:rPr>
          <w:sz w:val="18"/>
          <w:szCs w:val="18"/>
        </w:rPr>
      </w:pPr>
    </w:p>
    <w:p w:rsidR="00143973" w:rsidRDefault="00EA33DD">
      <w:pPr>
        <w:jc w:val="both"/>
        <w:rPr>
          <w:sz w:val="18"/>
          <w:szCs w:val="18"/>
        </w:rPr>
      </w:pPr>
      <w:r w:rsidRPr="00D16BEC">
        <w:rPr>
          <w:sz w:val="18"/>
          <w:szCs w:val="18"/>
        </w:rPr>
        <w:t xml:space="preserve">En l’absence de précision dans la délibération relative au régime indemnitaire, tous les fonctionnaires stagiaires et titulaires de la </w:t>
      </w:r>
      <w:r w:rsidR="00AF7C00">
        <w:rPr>
          <w:sz w:val="18"/>
          <w:szCs w:val="18"/>
        </w:rPr>
        <w:t>structure</w:t>
      </w:r>
      <w:r w:rsidRPr="00D16BEC">
        <w:rPr>
          <w:sz w:val="18"/>
          <w:szCs w:val="18"/>
        </w:rPr>
        <w:t xml:space="preserve"> peuvent en bénéficier.</w:t>
      </w:r>
    </w:p>
    <w:p w:rsidR="00C90F78" w:rsidRPr="00D16BEC" w:rsidRDefault="00C90F78">
      <w:pPr>
        <w:jc w:val="both"/>
        <w:rPr>
          <w:sz w:val="18"/>
          <w:szCs w:val="18"/>
        </w:rPr>
      </w:pPr>
    </w:p>
    <w:p w:rsidR="00A17407" w:rsidRDefault="00EA33DD">
      <w:pPr>
        <w:jc w:val="both"/>
        <w:rPr>
          <w:sz w:val="18"/>
          <w:szCs w:val="18"/>
        </w:rPr>
      </w:pPr>
      <w:r w:rsidRPr="00D16BEC">
        <w:rPr>
          <w:sz w:val="18"/>
          <w:szCs w:val="18"/>
        </w:rPr>
        <w:t>Les agents contractuels de droit public peuvent également percevoir le régime indemnitaire de la collectivité ou de l'établissement, si la délibération le prévoit expressément.</w:t>
      </w:r>
    </w:p>
    <w:p w:rsidR="00A17407" w:rsidRDefault="00A17407">
      <w:pPr>
        <w:jc w:val="both"/>
        <w:rPr>
          <w:sz w:val="18"/>
          <w:szCs w:val="18"/>
        </w:rPr>
      </w:pPr>
    </w:p>
    <w:p w:rsidR="00C90F78" w:rsidRDefault="00867B0A" w:rsidP="009F6F70">
      <w:pPr>
        <w:jc w:val="both"/>
        <w:rPr>
          <w:sz w:val="18"/>
          <w:szCs w:val="18"/>
        </w:rPr>
      </w:pPr>
      <w:r w:rsidRPr="00867B0A">
        <w:rPr>
          <w:color w:val="auto"/>
          <w:sz w:val="18"/>
          <w:szCs w:val="18"/>
        </w:rPr>
        <w:t>Les agents recrutés pour un acte déterminé (vacataires) sont exclus du régime indemnitaire.</w:t>
      </w:r>
      <w:r w:rsidR="00C90F78">
        <w:rPr>
          <w:sz w:val="18"/>
          <w:szCs w:val="18"/>
        </w:rPr>
        <w:br w:type="page"/>
      </w:r>
    </w:p>
    <w:p w:rsidR="00B1042E" w:rsidRPr="00D16BEC" w:rsidRDefault="00EA33DD">
      <w:pPr>
        <w:jc w:val="both"/>
        <w:rPr>
          <w:sz w:val="18"/>
          <w:szCs w:val="18"/>
        </w:rPr>
      </w:pPr>
      <w:r w:rsidRPr="00D16BEC">
        <w:rPr>
          <w:sz w:val="18"/>
          <w:szCs w:val="18"/>
        </w:rPr>
        <w:t>Concernant les agents contractu</w:t>
      </w:r>
      <w:r w:rsidR="001F454A">
        <w:rPr>
          <w:sz w:val="18"/>
          <w:szCs w:val="18"/>
        </w:rPr>
        <w:t>els de droit privé (CAE, emploi</w:t>
      </w:r>
      <w:r w:rsidRPr="00D16BEC">
        <w:rPr>
          <w:sz w:val="18"/>
          <w:szCs w:val="18"/>
        </w:rPr>
        <w:t xml:space="preserve"> d’avenir, contrat d’apprentissage, et</w:t>
      </w:r>
      <w:r w:rsidR="009F6F70">
        <w:rPr>
          <w:sz w:val="18"/>
          <w:szCs w:val="18"/>
        </w:rPr>
        <w:t>c.</w:t>
      </w:r>
      <w:r w:rsidRPr="00D16BEC">
        <w:rPr>
          <w:sz w:val="18"/>
          <w:szCs w:val="18"/>
        </w:rPr>
        <w:t>), le juge administratif censure la délibération qui étend le régime indemnitaire à cette catégorie d’agent</w:t>
      </w:r>
      <w:r w:rsidR="009F6F70">
        <w:rPr>
          <w:sz w:val="18"/>
          <w:szCs w:val="18"/>
        </w:rPr>
        <w:t>s</w:t>
      </w:r>
      <w:r w:rsidRPr="00D16BEC">
        <w:rPr>
          <w:sz w:val="18"/>
          <w:szCs w:val="18"/>
        </w:rPr>
        <w:t xml:space="preserve"> (CAA Douai, 30 décembre 2003, Préfet de l'Oise, n°01DA00168). En effet, il considère que les dispositions relatives au régime indemnitaire ne peut leur être applicable car ces agents sont régis par les règles de droit privé (Code du travail) et non par le statut de la FPT. Ainsi, sauf dispositions textuelles expresses contraires, aux termes de la jurisprudence du juge administratif, les agents contractuels de droit privé sont exclus de l’application du régime indemnitaire de la </w:t>
      </w:r>
      <w:r w:rsidR="00AF7C00">
        <w:rPr>
          <w:sz w:val="18"/>
          <w:szCs w:val="18"/>
        </w:rPr>
        <w:t>structure</w:t>
      </w:r>
      <w:r w:rsidRPr="00D16BEC">
        <w:rPr>
          <w:sz w:val="18"/>
          <w:szCs w:val="18"/>
        </w:rPr>
        <w:t>.</w:t>
      </w:r>
    </w:p>
    <w:p w:rsidR="00F133FA" w:rsidRPr="00D16BEC" w:rsidRDefault="00F133FA" w:rsidP="00F133FA">
      <w:pPr>
        <w:jc w:val="both"/>
        <w:rPr>
          <w:sz w:val="18"/>
          <w:szCs w:val="18"/>
        </w:rPr>
      </w:pPr>
    </w:p>
    <w:p w:rsidR="00F133FA" w:rsidRPr="00D16BEC" w:rsidRDefault="00F133FA" w:rsidP="00F133FA">
      <w:pPr>
        <w:pStyle w:val="Titre3"/>
        <w:rPr>
          <w:sz w:val="18"/>
          <w:szCs w:val="18"/>
        </w:rPr>
      </w:pPr>
      <w:bookmarkStart w:id="95" w:name="_Toc412102344"/>
      <w:bookmarkStart w:id="96" w:name="_Toc396483354"/>
      <w:bookmarkStart w:id="97" w:name="_Toc412099387"/>
      <w:bookmarkStart w:id="98" w:name="_Toc485723863"/>
      <w:bookmarkStart w:id="99" w:name="_Toc501545754"/>
      <w:bookmarkEnd w:id="95"/>
      <w:bookmarkEnd w:id="96"/>
      <w:bookmarkEnd w:id="97"/>
      <w:r w:rsidRPr="00D16BEC">
        <w:rPr>
          <w:sz w:val="18"/>
          <w:szCs w:val="18"/>
        </w:rPr>
        <w:t>Le Comité Technique (CT)</w:t>
      </w:r>
      <w:bookmarkEnd w:id="98"/>
      <w:bookmarkEnd w:id="99"/>
    </w:p>
    <w:p w:rsidR="00F133FA" w:rsidRPr="00D16BEC" w:rsidRDefault="00F133FA" w:rsidP="00F133FA">
      <w:pPr>
        <w:jc w:val="both"/>
        <w:rPr>
          <w:sz w:val="18"/>
          <w:szCs w:val="18"/>
        </w:rPr>
      </w:pPr>
    </w:p>
    <w:p w:rsidR="00F133FA" w:rsidRPr="00D16BEC" w:rsidRDefault="00F133FA" w:rsidP="00F133FA">
      <w:pPr>
        <w:jc w:val="both"/>
        <w:rPr>
          <w:sz w:val="18"/>
          <w:szCs w:val="18"/>
        </w:rPr>
      </w:pPr>
      <w:r w:rsidRPr="00D16BEC">
        <w:rPr>
          <w:sz w:val="18"/>
          <w:szCs w:val="18"/>
        </w:rPr>
        <w:t>L'article 33 de la loi n°84-53 du 26 janvier 1984 prévoit que les CT sont consultés pour avis sur les questions relatives aux grandes orientations en matière de politique indemnitaire et de critères de répartition y afférents. L'avis du CT est préalable à la déli</w:t>
      </w:r>
      <w:r>
        <w:rPr>
          <w:sz w:val="18"/>
          <w:szCs w:val="18"/>
        </w:rPr>
        <w:t>bération de l'organe délibérant (cf. page 1</w:t>
      </w:r>
      <w:r w:rsidR="001F454A">
        <w:rPr>
          <w:sz w:val="18"/>
          <w:szCs w:val="18"/>
        </w:rPr>
        <w:t>4</w:t>
      </w:r>
      <w:r>
        <w:rPr>
          <w:sz w:val="18"/>
          <w:szCs w:val="18"/>
        </w:rPr>
        <w:t>).</w:t>
      </w:r>
    </w:p>
    <w:p w:rsidR="00F133FA" w:rsidRDefault="00F133FA" w:rsidP="00F133FA">
      <w:pPr>
        <w:jc w:val="both"/>
        <w:rPr>
          <w:sz w:val="18"/>
          <w:szCs w:val="18"/>
        </w:rPr>
      </w:pPr>
    </w:p>
    <w:p w:rsidR="00D16BEC" w:rsidRPr="00D16BEC" w:rsidRDefault="00D16BEC">
      <w:pPr>
        <w:jc w:val="both"/>
        <w:rPr>
          <w:sz w:val="18"/>
          <w:szCs w:val="18"/>
        </w:rPr>
      </w:pPr>
    </w:p>
    <w:p w:rsidR="00B1042E" w:rsidRPr="00D16BEC" w:rsidRDefault="00EA33DD" w:rsidP="00ED5000">
      <w:pPr>
        <w:pStyle w:val="Titre3"/>
        <w:rPr>
          <w:sz w:val="18"/>
          <w:szCs w:val="18"/>
        </w:rPr>
      </w:pPr>
      <w:bookmarkStart w:id="100" w:name="_Toc4120993881"/>
      <w:bookmarkStart w:id="101" w:name="_Toc3964833551"/>
      <w:bookmarkStart w:id="102" w:name="_Toc4121023451"/>
      <w:bookmarkStart w:id="103" w:name="_Toc485723864"/>
      <w:bookmarkStart w:id="104" w:name="_Toc501545755"/>
      <w:r w:rsidRPr="00D16BEC">
        <w:rPr>
          <w:sz w:val="18"/>
          <w:szCs w:val="18"/>
        </w:rPr>
        <w:t>Les différents contrôle</w:t>
      </w:r>
      <w:bookmarkEnd w:id="100"/>
      <w:bookmarkEnd w:id="101"/>
      <w:bookmarkEnd w:id="102"/>
      <w:r w:rsidRPr="00D16BEC">
        <w:rPr>
          <w:sz w:val="18"/>
          <w:szCs w:val="18"/>
        </w:rPr>
        <w:t>s</w:t>
      </w:r>
      <w:bookmarkEnd w:id="103"/>
      <w:bookmarkEnd w:id="104"/>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Le contrôle se fait également :</w:t>
      </w:r>
    </w:p>
    <w:p w:rsidR="00B1042E" w:rsidRPr="00D16BEC" w:rsidRDefault="00EA33DD" w:rsidP="00227905">
      <w:pPr>
        <w:numPr>
          <w:ilvl w:val="0"/>
          <w:numId w:val="5"/>
        </w:numPr>
        <w:jc w:val="both"/>
        <w:rPr>
          <w:sz w:val="18"/>
          <w:szCs w:val="18"/>
        </w:rPr>
      </w:pPr>
      <w:r w:rsidRPr="00D16BEC">
        <w:rPr>
          <w:sz w:val="18"/>
          <w:szCs w:val="18"/>
        </w:rPr>
        <w:t xml:space="preserve">par le représentant de l’Etat (services du contrôle de légalité) : contrôle de la délibération qui fixe le régime indemnitaire de la </w:t>
      </w:r>
      <w:r w:rsidR="009F1EDC">
        <w:rPr>
          <w:sz w:val="18"/>
          <w:szCs w:val="18"/>
        </w:rPr>
        <w:t>structure</w:t>
      </w:r>
      <w:r w:rsidRPr="00D16BEC">
        <w:rPr>
          <w:sz w:val="18"/>
          <w:szCs w:val="18"/>
        </w:rPr>
        <w:t> ;</w:t>
      </w:r>
    </w:p>
    <w:p w:rsidR="00B1042E" w:rsidRPr="00D16BEC" w:rsidRDefault="00EA33DD" w:rsidP="00227905">
      <w:pPr>
        <w:numPr>
          <w:ilvl w:val="0"/>
          <w:numId w:val="5"/>
        </w:numPr>
        <w:jc w:val="both"/>
        <w:rPr>
          <w:sz w:val="18"/>
          <w:szCs w:val="18"/>
        </w:rPr>
      </w:pPr>
      <w:r w:rsidRPr="00D16BEC">
        <w:rPr>
          <w:sz w:val="18"/>
          <w:szCs w:val="18"/>
        </w:rPr>
        <w:t>par le comptable : contrôle des arrêtés fixant le montant individuel applicable à chaque fonctionnaire ; la délibération visée du contrôle de légalité doit être transmise en tant que pièce justificative.</w:t>
      </w:r>
    </w:p>
    <w:p w:rsidR="00DA3E7C" w:rsidRDefault="00DA3E7C">
      <w:pPr>
        <w:jc w:val="both"/>
        <w:rPr>
          <w:sz w:val="18"/>
          <w:szCs w:val="18"/>
        </w:rPr>
      </w:pPr>
    </w:p>
    <w:p w:rsidR="00D00A43" w:rsidRDefault="00D00A43">
      <w:pPr>
        <w:jc w:val="both"/>
        <w:rPr>
          <w:sz w:val="18"/>
          <w:szCs w:val="18"/>
        </w:rPr>
      </w:pPr>
    </w:p>
    <w:p w:rsidR="00960DDC" w:rsidRPr="00D16BEC" w:rsidRDefault="00960DDC">
      <w:pPr>
        <w:jc w:val="both"/>
        <w:rPr>
          <w:sz w:val="18"/>
          <w:szCs w:val="18"/>
        </w:rPr>
      </w:pPr>
    </w:p>
    <w:p w:rsidR="00B1042E" w:rsidRPr="002A5176" w:rsidRDefault="00EA33DD" w:rsidP="006850ED">
      <w:pPr>
        <w:pStyle w:val="Titre1"/>
      </w:pPr>
      <w:bookmarkStart w:id="105" w:name="_Toc501545756"/>
      <w:r w:rsidRPr="002A5176">
        <w:t>Application du RIFSEEP dans la FPT</w:t>
      </w:r>
      <w:bookmarkEnd w:id="105"/>
    </w:p>
    <w:p w:rsidR="00B1042E" w:rsidRPr="00D16BEC" w:rsidRDefault="00B1042E">
      <w:pPr>
        <w:rPr>
          <w:sz w:val="18"/>
          <w:szCs w:val="18"/>
        </w:rPr>
      </w:pPr>
    </w:p>
    <w:p w:rsidR="00B1042E" w:rsidRPr="00D16BEC" w:rsidRDefault="00EA33DD">
      <w:pPr>
        <w:rPr>
          <w:rStyle w:val="Normal3"/>
          <w:b/>
          <w:color w:val="0070C0"/>
          <w:sz w:val="18"/>
          <w:szCs w:val="18"/>
          <w:u w:val="single"/>
        </w:rPr>
      </w:pPr>
      <w:r w:rsidRPr="00D16BEC">
        <w:rPr>
          <w:b/>
          <w:color w:val="0070C0"/>
          <w:sz w:val="18"/>
          <w:szCs w:val="18"/>
          <w:u w:val="single"/>
        </w:rPr>
        <w:t>(</w:t>
      </w:r>
      <w:proofErr w:type="gramStart"/>
      <w:r w:rsidRPr="00D16BEC">
        <w:rPr>
          <w:b/>
          <w:color w:val="0070C0"/>
          <w:sz w:val="18"/>
          <w:szCs w:val="18"/>
          <w:u w:val="single"/>
        </w:rPr>
        <w:t>articles</w:t>
      </w:r>
      <w:proofErr w:type="gramEnd"/>
      <w:r w:rsidRPr="00D16BEC">
        <w:rPr>
          <w:b/>
          <w:color w:val="0070C0"/>
          <w:sz w:val="18"/>
          <w:szCs w:val="18"/>
          <w:u w:val="single"/>
        </w:rPr>
        <w:t xml:space="preserve"> 1, 6, 7, 8 et 9 du décret n</w:t>
      </w:r>
      <w:r w:rsidRPr="00D16BEC">
        <w:rPr>
          <w:rStyle w:val="Normal3"/>
          <w:b/>
          <w:color w:val="0070C0"/>
          <w:sz w:val="18"/>
          <w:szCs w:val="18"/>
          <w:u w:val="single"/>
        </w:rPr>
        <w:t>°2014-513 du 20 mai 2014)</w:t>
      </w:r>
    </w:p>
    <w:p w:rsidR="00B1042E" w:rsidRDefault="00B1042E">
      <w:pPr>
        <w:jc w:val="both"/>
        <w:rPr>
          <w:sz w:val="18"/>
          <w:szCs w:val="18"/>
        </w:rPr>
      </w:pPr>
    </w:p>
    <w:p w:rsidR="008A26F3" w:rsidRPr="00D16BEC" w:rsidRDefault="008A26F3">
      <w:pPr>
        <w:jc w:val="both"/>
        <w:rPr>
          <w:sz w:val="18"/>
          <w:szCs w:val="18"/>
        </w:rPr>
      </w:pPr>
    </w:p>
    <w:p w:rsidR="00B1042E" w:rsidRPr="00D16BEC" w:rsidRDefault="00EA33DD">
      <w:pPr>
        <w:jc w:val="both"/>
        <w:rPr>
          <w:sz w:val="18"/>
          <w:szCs w:val="18"/>
        </w:rPr>
      </w:pPr>
      <w:r w:rsidRPr="00D16BEC">
        <w:rPr>
          <w:sz w:val="18"/>
          <w:szCs w:val="18"/>
        </w:rPr>
        <w:t>Dans un but de simplification et d'harmonisation du paysage indemnitaire, le décret n</w:t>
      </w:r>
      <w:r w:rsidRPr="00D16BEC">
        <w:rPr>
          <w:rStyle w:val="Normal3"/>
          <w:sz w:val="18"/>
          <w:szCs w:val="18"/>
        </w:rPr>
        <w:t xml:space="preserve">°2014-513 du 20 mai 2014 a instauré </w:t>
      </w:r>
      <w:r w:rsidRPr="00D16BEC">
        <w:rPr>
          <w:sz w:val="18"/>
          <w:szCs w:val="18"/>
        </w:rPr>
        <w:t>un Régime Indemnitaire tenant compte des Fonctions, des Sujétions, de l'Expertise et de l'Engagement Professionnel (RIFSEEP).</w:t>
      </w:r>
    </w:p>
    <w:p w:rsidR="00B1042E" w:rsidRPr="00D16BEC" w:rsidRDefault="00EA33DD">
      <w:pPr>
        <w:jc w:val="both"/>
        <w:rPr>
          <w:sz w:val="18"/>
          <w:szCs w:val="18"/>
        </w:rPr>
      </w:pPr>
      <w:r w:rsidRPr="00D16BEC">
        <w:rPr>
          <w:sz w:val="18"/>
          <w:szCs w:val="18"/>
        </w:rPr>
        <w:t>Cette prime comporte ainsi deux volets :</w:t>
      </w:r>
    </w:p>
    <w:p w:rsidR="00B1042E" w:rsidRPr="00D16BEC" w:rsidRDefault="00EA33DD" w:rsidP="00227905">
      <w:pPr>
        <w:numPr>
          <w:ilvl w:val="0"/>
          <w:numId w:val="8"/>
        </w:numPr>
        <w:jc w:val="both"/>
        <w:rPr>
          <w:sz w:val="18"/>
          <w:szCs w:val="18"/>
        </w:rPr>
      </w:pPr>
      <w:r w:rsidRPr="00D16BEC">
        <w:rPr>
          <w:sz w:val="18"/>
          <w:szCs w:val="18"/>
        </w:rPr>
        <w:t>l’Indemnité de Fonction, de Sujétions et d’Expertise (IFSE) qui valorise la nature des fonctions des agents et leur expérience professionnelle ;</w:t>
      </w:r>
    </w:p>
    <w:p w:rsidR="00B1042E" w:rsidRDefault="00EA33DD" w:rsidP="00227905">
      <w:pPr>
        <w:numPr>
          <w:ilvl w:val="0"/>
          <w:numId w:val="8"/>
        </w:numPr>
        <w:jc w:val="both"/>
        <w:rPr>
          <w:sz w:val="18"/>
          <w:szCs w:val="18"/>
        </w:rPr>
      </w:pPr>
      <w:r w:rsidRPr="00D16BEC">
        <w:rPr>
          <w:sz w:val="18"/>
          <w:szCs w:val="18"/>
        </w:rPr>
        <w:t>le Complément Indemnitaire Annuel (CIA), pour récompenser l’engagement professionnel et la manière de servir.</w:t>
      </w:r>
    </w:p>
    <w:p w:rsidR="00D16BEC" w:rsidRDefault="00D16BEC" w:rsidP="00D16BEC">
      <w:pPr>
        <w:jc w:val="both"/>
        <w:rPr>
          <w:sz w:val="18"/>
          <w:szCs w:val="18"/>
        </w:rPr>
      </w:pPr>
    </w:p>
    <w:p w:rsidR="004E3B59" w:rsidRDefault="004E3B59" w:rsidP="00D16BEC">
      <w:pPr>
        <w:jc w:val="both"/>
        <w:rPr>
          <w:sz w:val="18"/>
          <w:szCs w:val="18"/>
        </w:rPr>
      </w:pPr>
    </w:p>
    <w:p w:rsidR="004E3B59" w:rsidRDefault="00105A95" w:rsidP="00105A95">
      <w:pPr>
        <w:jc w:val="center"/>
        <w:rPr>
          <w:sz w:val="18"/>
          <w:szCs w:val="18"/>
        </w:rPr>
      </w:pPr>
      <w:r w:rsidRPr="00105A95">
        <w:rPr>
          <w:noProof/>
          <w:sz w:val="18"/>
          <w:szCs w:val="18"/>
          <w:lang w:eastAsia="fr-FR"/>
        </w:rPr>
        <w:drawing>
          <wp:inline distT="0" distB="0" distL="0" distR="0" wp14:anchorId="103EA758" wp14:editId="4EA69CD5">
            <wp:extent cx="5252484" cy="3194747"/>
            <wp:effectExtent l="0" t="0" r="5715"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19845" r="1162"/>
                    <a:stretch/>
                  </pic:blipFill>
                  <pic:spPr bwMode="auto">
                    <a:xfrm>
                      <a:off x="0" y="0"/>
                      <a:ext cx="5263396" cy="3201384"/>
                    </a:xfrm>
                    <a:prstGeom prst="rect">
                      <a:avLst/>
                    </a:prstGeom>
                    <a:ln>
                      <a:noFill/>
                    </a:ln>
                    <a:extLst>
                      <a:ext uri="{53640926-AAD7-44D8-BBD7-CCE9431645EC}">
                        <a14:shadowObscured xmlns:a14="http://schemas.microsoft.com/office/drawing/2010/main"/>
                      </a:ext>
                    </a:extLst>
                  </pic:spPr>
                </pic:pic>
              </a:graphicData>
            </a:graphic>
          </wp:inline>
        </w:drawing>
      </w:r>
      <w:r w:rsidR="004E3B59">
        <w:rPr>
          <w:sz w:val="18"/>
          <w:szCs w:val="18"/>
        </w:rPr>
        <w:br w:type="page"/>
      </w:r>
    </w:p>
    <w:p w:rsidR="00B1042E" w:rsidRPr="00D94DFE" w:rsidRDefault="00EA33DD">
      <w:pPr>
        <w:jc w:val="both"/>
        <w:rPr>
          <w:sz w:val="18"/>
          <w:szCs w:val="18"/>
        </w:rPr>
      </w:pPr>
      <w:r w:rsidRPr="00D94DFE">
        <w:rPr>
          <w:sz w:val="18"/>
          <w:szCs w:val="18"/>
        </w:rPr>
        <w:t xml:space="preserve">Des arrêtés fixent la liste des corps et emplois bénéficiant de cette prime. Cette nouvelle prime </w:t>
      </w:r>
      <w:r w:rsidR="00AC2989" w:rsidRPr="00D94DFE">
        <w:rPr>
          <w:sz w:val="18"/>
          <w:szCs w:val="18"/>
        </w:rPr>
        <w:t xml:space="preserve">est </w:t>
      </w:r>
      <w:r w:rsidRPr="00D94DFE">
        <w:rPr>
          <w:sz w:val="18"/>
          <w:szCs w:val="18"/>
        </w:rPr>
        <w:t>donc transposable dans la FPT dès la parution des textes réglementaires donnant des équivalences entre la Fonction Publique de l’Etat (FPE) et la FPT. Ch</w:t>
      </w:r>
      <w:r w:rsidR="00AC2989" w:rsidRPr="00D94DFE">
        <w:rPr>
          <w:sz w:val="18"/>
          <w:szCs w:val="18"/>
        </w:rPr>
        <w:t>aque cadre d’emplois bénéficie</w:t>
      </w:r>
      <w:r w:rsidRPr="00D94DFE">
        <w:rPr>
          <w:sz w:val="18"/>
          <w:szCs w:val="18"/>
        </w:rPr>
        <w:t xml:space="preserve"> de ce régime indemnitaire au fur et à mesure de la parution des arrêtés ministériels des corps de référence à l’Etat.</w:t>
      </w:r>
    </w:p>
    <w:p w:rsidR="00B1042E" w:rsidRPr="00D94DFE" w:rsidRDefault="00B1042E">
      <w:pPr>
        <w:jc w:val="both"/>
        <w:rPr>
          <w:sz w:val="18"/>
          <w:szCs w:val="18"/>
        </w:rPr>
      </w:pPr>
    </w:p>
    <w:p w:rsidR="00B1042E" w:rsidRPr="00D94DFE" w:rsidRDefault="00EA33DD">
      <w:pPr>
        <w:jc w:val="both"/>
        <w:rPr>
          <w:sz w:val="18"/>
          <w:szCs w:val="18"/>
        </w:rPr>
      </w:pPr>
      <w:r w:rsidRPr="00D94DFE">
        <w:rPr>
          <w:sz w:val="18"/>
          <w:szCs w:val="18"/>
        </w:rPr>
        <w:t>Ce nouveau régime indemnitaire est d'ores et déjà applicable au cadre d’emplois des administrateurs territoriaux depuis le 1</w:t>
      </w:r>
      <w:r w:rsidRPr="00D94DFE">
        <w:rPr>
          <w:sz w:val="18"/>
          <w:szCs w:val="18"/>
          <w:vertAlign w:val="superscript"/>
        </w:rPr>
        <w:t>er</w:t>
      </w:r>
      <w:r w:rsidRPr="00D94DFE">
        <w:rPr>
          <w:sz w:val="18"/>
          <w:szCs w:val="18"/>
        </w:rPr>
        <w:t xml:space="preserve"> juillet 2015.</w:t>
      </w:r>
    </w:p>
    <w:p w:rsidR="00CC6CFB" w:rsidRDefault="00CC6CFB">
      <w:pPr>
        <w:jc w:val="both"/>
        <w:rPr>
          <w:sz w:val="18"/>
          <w:szCs w:val="18"/>
        </w:rPr>
      </w:pPr>
    </w:p>
    <w:p w:rsidR="00B1042E" w:rsidRPr="000222CB" w:rsidRDefault="00CC6CFB">
      <w:pPr>
        <w:jc w:val="both"/>
        <w:rPr>
          <w:sz w:val="18"/>
          <w:szCs w:val="18"/>
        </w:rPr>
      </w:pPr>
      <w:r w:rsidRPr="000222CB">
        <w:rPr>
          <w:sz w:val="18"/>
          <w:szCs w:val="18"/>
        </w:rPr>
        <w:t xml:space="preserve">La </w:t>
      </w:r>
      <w:r w:rsidR="00EA33DD" w:rsidRPr="000222CB">
        <w:rPr>
          <w:sz w:val="18"/>
          <w:szCs w:val="18"/>
        </w:rPr>
        <w:t xml:space="preserve">transposition à la FPT du RIFSEEP </w:t>
      </w:r>
      <w:r w:rsidR="002C18D6" w:rsidRPr="000222CB">
        <w:rPr>
          <w:sz w:val="18"/>
          <w:szCs w:val="18"/>
        </w:rPr>
        <w:t xml:space="preserve">est d’ores et déjà possible pour les cadres d'emplois </w:t>
      </w:r>
      <w:r w:rsidR="00EA33DD" w:rsidRPr="000222CB">
        <w:rPr>
          <w:sz w:val="18"/>
          <w:szCs w:val="18"/>
        </w:rPr>
        <w:t>suivants :</w:t>
      </w:r>
    </w:p>
    <w:p w:rsidR="00B1042E" w:rsidRPr="000222CB" w:rsidRDefault="00EA33DD" w:rsidP="00227905">
      <w:pPr>
        <w:numPr>
          <w:ilvl w:val="0"/>
          <w:numId w:val="8"/>
        </w:numPr>
        <w:jc w:val="both"/>
        <w:rPr>
          <w:sz w:val="18"/>
          <w:szCs w:val="18"/>
        </w:rPr>
      </w:pPr>
      <w:r w:rsidRPr="000222CB">
        <w:rPr>
          <w:sz w:val="18"/>
          <w:szCs w:val="18"/>
        </w:rPr>
        <w:t>attachés territoriaux ;</w:t>
      </w:r>
    </w:p>
    <w:p w:rsidR="00B1042E" w:rsidRPr="00D94DFE" w:rsidRDefault="00EA33DD" w:rsidP="00227905">
      <w:pPr>
        <w:numPr>
          <w:ilvl w:val="0"/>
          <w:numId w:val="8"/>
        </w:numPr>
        <w:jc w:val="both"/>
        <w:rPr>
          <w:sz w:val="18"/>
          <w:szCs w:val="18"/>
        </w:rPr>
      </w:pPr>
      <w:r w:rsidRPr="00D94DFE">
        <w:rPr>
          <w:sz w:val="18"/>
          <w:szCs w:val="18"/>
        </w:rPr>
        <w:t>secrétaires de mairie ;</w:t>
      </w:r>
    </w:p>
    <w:p w:rsidR="00B1042E" w:rsidRPr="00D94DFE" w:rsidRDefault="00EA33DD" w:rsidP="00227905">
      <w:pPr>
        <w:numPr>
          <w:ilvl w:val="0"/>
          <w:numId w:val="8"/>
        </w:numPr>
        <w:jc w:val="both"/>
        <w:rPr>
          <w:sz w:val="18"/>
          <w:szCs w:val="18"/>
        </w:rPr>
      </w:pPr>
      <w:r w:rsidRPr="00D94DFE">
        <w:rPr>
          <w:sz w:val="18"/>
          <w:szCs w:val="18"/>
        </w:rPr>
        <w:t>rédacteurs territoriaux ;</w:t>
      </w:r>
    </w:p>
    <w:p w:rsidR="00B1042E" w:rsidRPr="00D94DFE" w:rsidRDefault="00EA33DD" w:rsidP="00227905">
      <w:pPr>
        <w:numPr>
          <w:ilvl w:val="0"/>
          <w:numId w:val="8"/>
        </w:numPr>
        <w:jc w:val="both"/>
        <w:rPr>
          <w:sz w:val="18"/>
          <w:szCs w:val="18"/>
        </w:rPr>
      </w:pPr>
      <w:r w:rsidRPr="00D94DFE">
        <w:rPr>
          <w:sz w:val="18"/>
          <w:szCs w:val="18"/>
        </w:rPr>
        <w:t>adjoints administratifs territoriaux ;</w:t>
      </w:r>
    </w:p>
    <w:p w:rsidR="00B1042E" w:rsidRPr="00D94DFE" w:rsidRDefault="00EA33DD" w:rsidP="00227905">
      <w:pPr>
        <w:numPr>
          <w:ilvl w:val="0"/>
          <w:numId w:val="8"/>
        </w:numPr>
        <w:jc w:val="both"/>
        <w:rPr>
          <w:sz w:val="18"/>
          <w:szCs w:val="18"/>
        </w:rPr>
      </w:pPr>
      <w:r w:rsidRPr="00D94DFE">
        <w:rPr>
          <w:sz w:val="18"/>
          <w:szCs w:val="18"/>
        </w:rPr>
        <w:t>conseillers socio-éducatifs territoriaux ;</w:t>
      </w:r>
    </w:p>
    <w:p w:rsidR="00B1042E" w:rsidRPr="00D94DFE" w:rsidRDefault="00EA33DD" w:rsidP="00227905">
      <w:pPr>
        <w:numPr>
          <w:ilvl w:val="0"/>
          <w:numId w:val="8"/>
        </w:numPr>
        <w:jc w:val="both"/>
        <w:rPr>
          <w:sz w:val="18"/>
          <w:szCs w:val="18"/>
        </w:rPr>
      </w:pPr>
      <w:r w:rsidRPr="00D94DFE">
        <w:rPr>
          <w:sz w:val="18"/>
          <w:szCs w:val="18"/>
        </w:rPr>
        <w:t>assistants socio-éducatifs territoriaux ;</w:t>
      </w:r>
    </w:p>
    <w:p w:rsidR="00B1042E" w:rsidRPr="00D94DFE" w:rsidRDefault="00EA33DD" w:rsidP="00227905">
      <w:pPr>
        <w:numPr>
          <w:ilvl w:val="0"/>
          <w:numId w:val="8"/>
        </w:numPr>
        <w:jc w:val="both"/>
        <w:rPr>
          <w:sz w:val="18"/>
          <w:szCs w:val="18"/>
        </w:rPr>
      </w:pPr>
      <w:r w:rsidRPr="00D94DFE">
        <w:rPr>
          <w:sz w:val="18"/>
          <w:szCs w:val="18"/>
        </w:rPr>
        <w:t>agents territoriaux spécialisés des écoles maternelles ;</w:t>
      </w:r>
    </w:p>
    <w:p w:rsidR="00B1042E" w:rsidRPr="00D94DFE" w:rsidRDefault="00EA33DD" w:rsidP="00227905">
      <w:pPr>
        <w:numPr>
          <w:ilvl w:val="0"/>
          <w:numId w:val="8"/>
        </w:numPr>
        <w:jc w:val="both"/>
        <w:rPr>
          <w:sz w:val="18"/>
          <w:szCs w:val="18"/>
        </w:rPr>
      </w:pPr>
      <w:r w:rsidRPr="00D94DFE">
        <w:rPr>
          <w:sz w:val="18"/>
          <w:szCs w:val="18"/>
        </w:rPr>
        <w:t>agents sociaux territoriaux ;</w:t>
      </w:r>
    </w:p>
    <w:p w:rsidR="00B1042E" w:rsidRPr="00D94DFE" w:rsidRDefault="00EA33DD" w:rsidP="00227905">
      <w:pPr>
        <w:numPr>
          <w:ilvl w:val="0"/>
          <w:numId w:val="8"/>
        </w:numPr>
        <w:jc w:val="both"/>
        <w:rPr>
          <w:sz w:val="18"/>
          <w:szCs w:val="18"/>
        </w:rPr>
      </w:pPr>
      <w:r w:rsidRPr="00D94DFE">
        <w:rPr>
          <w:sz w:val="18"/>
          <w:szCs w:val="18"/>
        </w:rPr>
        <w:t>éducateurs territoriaux des APS ;</w:t>
      </w:r>
    </w:p>
    <w:p w:rsidR="00B1042E" w:rsidRPr="00D94DFE" w:rsidRDefault="00EA33DD" w:rsidP="00227905">
      <w:pPr>
        <w:numPr>
          <w:ilvl w:val="0"/>
          <w:numId w:val="8"/>
        </w:numPr>
        <w:jc w:val="both"/>
        <w:rPr>
          <w:sz w:val="18"/>
          <w:szCs w:val="18"/>
        </w:rPr>
      </w:pPr>
      <w:r w:rsidRPr="00D94DFE">
        <w:rPr>
          <w:sz w:val="18"/>
          <w:szCs w:val="18"/>
        </w:rPr>
        <w:t>opérateurs territoriaux des APS ;</w:t>
      </w:r>
    </w:p>
    <w:p w:rsidR="00B1042E" w:rsidRPr="00D94DFE" w:rsidRDefault="00EA33DD" w:rsidP="00227905">
      <w:pPr>
        <w:numPr>
          <w:ilvl w:val="0"/>
          <w:numId w:val="8"/>
        </w:numPr>
        <w:jc w:val="both"/>
        <w:rPr>
          <w:sz w:val="18"/>
          <w:szCs w:val="18"/>
        </w:rPr>
      </w:pPr>
      <w:r w:rsidRPr="00D94DFE">
        <w:rPr>
          <w:sz w:val="18"/>
          <w:szCs w:val="18"/>
        </w:rPr>
        <w:t>animateurs territoriaux ;</w:t>
      </w:r>
    </w:p>
    <w:p w:rsidR="00AC2989" w:rsidRPr="00D94DFE" w:rsidRDefault="00EA33DD" w:rsidP="00227905">
      <w:pPr>
        <w:numPr>
          <w:ilvl w:val="0"/>
          <w:numId w:val="8"/>
        </w:numPr>
        <w:jc w:val="both"/>
        <w:rPr>
          <w:sz w:val="18"/>
          <w:szCs w:val="18"/>
        </w:rPr>
      </w:pPr>
      <w:r w:rsidRPr="00D94DFE">
        <w:rPr>
          <w:sz w:val="18"/>
          <w:szCs w:val="18"/>
        </w:rPr>
        <w:t>adjoints d’animation territoriaux</w:t>
      </w:r>
      <w:r w:rsidR="00AC2989" w:rsidRPr="00D94DFE">
        <w:rPr>
          <w:sz w:val="18"/>
          <w:szCs w:val="18"/>
        </w:rPr>
        <w:t> ;</w:t>
      </w:r>
    </w:p>
    <w:p w:rsidR="00AC2989" w:rsidRPr="00145FE0" w:rsidRDefault="00AC2989" w:rsidP="00227905">
      <w:pPr>
        <w:numPr>
          <w:ilvl w:val="0"/>
          <w:numId w:val="8"/>
        </w:numPr>
        <w:jc w:val="both"/>
        <w:rPr>
          <w:sz w:val="18"/>
          <w:szCs w:val="18"/>
          <w:highlight w:val="yellow"/>
        </w:rPr>
      </w:pPr>
      <w:r w:rsidRPr="00145FE0">
        <w:rPr>
          <w:sz w:val="18"/>
          <w:szCs w:val="18"/>
          <w:highlight w:val="yellow"/>
        </w:rPr>
        <w:t>adjo</w:t>
      </w:r>
      <w:r w:rsidR="002C18D6" w:rsidRPr="00145FE0">
        <w:rPr>
          <w:sz w:val="18"/>
          <w:szCs w:val="18"/>
          <w:highlight w:val="yellow"/>
        </w:rPr>
        <w:t>ints territoriaux du patrimoine ;</w:t>
      </w:r>
    </w:p>
    <w:p w:rsidR="002C18D6" w:rsidRPr="00145FE0" w:rsidRDefault="002C18D6" w:rsidP="00227905">
      <w:pPr>
        <w:numPr>
          <w:ilvl w:val="0"/>
          <w:numId w:val="8"/>
        </w:numPr>
        <w:jc w:val="both"/>
        <w:rPr>
          <w:sz w:val="18"/>
          <w:szCs w:val="18"/>
          <w:highlight w:val="yellow"/>
        </w:rPr>
      </w:pPr>
      <w:r w:rsidRPr="00145FE0">
        <w:rPr>
          <w:sz w:val="18"/>
          <w:szCs w:val="18"/>
          <w:highlight w:val="yellow"/>
        </w:rPr>
        <w:t>adjoints techniques territoriaux ;</w:t>
      </w:r>
    </w:p>
    <w:p w:rsidR="002C18D6" w:rsidRDefault="004F1FEF" w:rsidP="00227905">
      <w:pPr>
        <w:numPr>
          <w:ilvl w:val="0"/>
          <w:numId w:val="8"/>
        </w:numPr>
        <w:jc w:val="both"/>
        <w:rPr>
          <w:sz w:val="18"/>
          <w:szCs w:val="18"/>
          <w:highlight w:val="yellow"/>
        </w:rPr>
      </w:pPr>
      <w:r>
        <w:rPr>
          <w:sz w:val="18"/>
          <w:szCs w:val="18"/>
          <w:highlight w:val="yellow"/>
        </w:rPr>
        <w:t>agents de maitrise territoriaux ;</w:t>
      </w:r>
    </w:p>
    <w:p w:rsidR="004F1FEF" w:rsidRPr="00145FE0" w:rsidRDefault="004F1FEF" w:rsidP="00227905">
      <w:pPr>
        <w:numPr>
          <w:ilvl w:val="0"/>
          <w:numId w:val="8"/>
        </w:numPr>
        <w:jc w:val="both"/>
        <w:rPr>
          <w:sz w:val="18"/>
          <w:szCs w:val="18"/>
          <w:highlight w:val="yellow"/>
        </w:rPr>
      </w:pPr>
      <w:r>
        <w:rPr>
          <w:sz w:val="18"/>
          <w:szCs w:val="18"/>
          <w:highlight w:val="yellow"/>
        </w:rPr>
        <w:t>conservateurs du patrimoine.</w:t>
      </w:r>
    </w:p>
    <w:p w:rsidR="00B1042E" w:rsidRPr="00D94DFE" w:rsidRDefault="00B1042E" w:rsidP="00D60757">
      <w:pPr>
        <w:jc w:val="both"/>
        <w:rPr>
          <w:sz w:val="18"/>
          <w:szCs w:val="18"/>
        </w:rPr>
      </w:pPr>
    </w:p>
    <w:p w:rsidR="00D16BEC" w:rsidRPr="00D94DFE" w:rsidRDefault="00D16BEC">
      <w:pPr>
        <w:jc w:val="both"/>
        <w:rPr>
          <w:sz w:val="18"/>
          <w:szCs w:val="18"/>
        </w:rPr>
      </w:pPr>
    </w:p>
    <w:p w:rsidR="00AC2989" w:rsidRPr="00D94DFE" w:rsidRDefault="00AC2989">
      <w:pPr>
        <w:jc w:val="both"/>
        <w:rPr>
          <w:color w:val="auto"/>
          <w:sz w:val="18"/>
          <w:szCs w:val="18"/>
        </w:rPr>
      </w:pPr>
    </w:p>
    <w:p w:rsidR="004C5390" w:rsidRPr="001B2D9E" w:rsidRDefault="002C18D6" w:rsidP="004C5390">
      <w:pPr>
        <w:spacing w:line="240" w:lineRule="auto"/>
        <w:jc w:val="both"/>
        <w:rPr>
          <w:color w:val="auto"/>
          <w:sz w:val="18"/>
          <w:szCs w:val="18"/>
          <w:highlight w:val="yellow"/>
        </w:rPr>
      </w:pPr>
      <w:r w:rsidRPr="001B2D9E">
        <w:rPr>
          <w:color w:val="auto"/>
          <w:sz w:val="18"/>
          <w:szCs w:val="18"/>
          <w:highlight w:val="yellow"/>
        </w:rPr>
        <w:t>L</w:t>
      </w:r>
      <w:r w:rsidR="004C5390" w:rsidRPr="001B2D9E">
        <w:rPr>
          <w:color w:val="auto"/>
          <w:sz w:val="18"/>
          <w:szCs w:val="18"/>
          <w:highlight w:val="yellow"/>
        </w:rPr>
        <w:t>e décret n°2016-1916 du 27 décembre 2016 et l’arrêté du 27 décembre 2016 prévoient un calendrier d’adhésion au RIFSEEP pour les corps de la FPE, transposable à la FPT.</w:t>
      </w:r>
    </w:p>
    <w:p w:rsidR="004C5390" w:rsidRPr="001B2D9E" w:rsidRDefault="004C5390" w:rsidP="004C5390">
      <w:pPr>
        <w:spacing w:line="240" w:lineRule="auto"/>
        <w:jc w:val="both"/>
        <w:rPr>
          <w:sz w:val="20"/>
          <w:szCs w:val="20"/>
          <w:highlight w:val="yellow"/>
        </w:rPr>
      </w:pPr>
    </w:p>
    <w:p w:rsidR="004C5390" w:rsidRPr="001B2D9E" w:rsidRDefault="004C5390" w:rsidP="004C5390">
      <w:pPr>
        <w:spacing w:line="240" w:lineRule="auto"/>
        <w:jc w:val="both"/>
        <w:rPr>
          <w:color w:val="auto"/>
          <w:sz w:val="18"/>
          <w:szCs w:val="18"/>
          <w:highlight w:val="yellow"/>
        </w:rPr>
      </w:pPr>
      <w:r w:rsidRPr="001B2D9E">
        <w:rPr>
          <w:color w:val="auto"/>
          <w:sz w:val="18"/>
          <w:szCs w:val="18"/>
          <w:highlight w:val="yellow"/>
        </w:rPr>
        <w:t>La mise en place du RIFSEEP nécessite néanmoins la publication des arrêtés d’application. Ainsi, par exemple pour appliquer le RIFSEEP aux adjoints techniques, il est nécessaire d’attendre la publication de l’arrêté alors que le calendrier ci-dessous prévoit une adhésion au 01/01/2017.</w:t>
      </w:r>
    </w:p>
    <w:p w:rsidR="004C5390" w:rsidRPr="001B2D9E" w:rsidRDefault="004C5390" w:rsidP="004C5390">
      <w:pPr>
        <w:spacing w:line="240" w:lineRule="auto"/>
        <w:jc w:val="both"/>
        <w:rPr>
          <w:color w:val="auto"/>
          <w:sz w:val="18"/>
          <w:szCs w:val="18"/>
          <w:highlight w:val="yellow"/>
        </w:rPr>
      </w:pPr>
    </w:p>
    <w:p w:rsidR="004C5390" w:rsidRPr="001B2D9E" w:rsidRDefault="004C5390" w:rsidP="004C5390">
      <w:pPr>
        <w:spacing w:line="240" w:lineRule="auto"/>
        <w:jc w:val="both"/>
        <w:rPr>
          <w:color w:val="auto"/>
          <w:sz w:val="18"/>
          <w:szCs w:val="18"/>
          <w:highlight w:val="yellow"/>
        </w:rPr>
      </w:pPr>
      <w:r w:rsidRPr="001B2D9E">
        <w:rPr>
          <w:color w:val="auto"/>
          <w:sz w:val="18"/>
          <w:szCs w:val="18"/>
          <w:highlight w:val="yellow"/>
        </w:rPr>
        <w:t>Les cadres d’emplois non concernés par les dispositions du présent décret doivent bénéficier d’un réexamen avant le 31/12/2019.</w:t>
      </w:r>
    </w:p>
    <w:p w:rsidR="00AC2989" w:rsidRPr="001B2D9E" w:rsidRDefault="00AC2989">
      <w:pPr>
        <w:jc w:val="both"/>
        <w:rPr>
          <w:color w:val="auto"/>
          <w:sz w:val="18"/>
          <w:szCs w:val="18"/>
          <w:highlight w:val="yellow"/>
        </w:rPr>
      </w:pPr>
    </w:p>
    <w:p w:rsidR="004C5390" w:rsidRDefault="004C5390" w:rsidP="004C5390">
      <w:pPr>
        <w:jc w:val="both"/>
        <w:rPr>
          <w:color w:val="auto"/>
          <w:sz w:val="18"/>
          <w:szCs w:val="18"/>
        </w:rPr>
      </w:pPr>
      <w:r w:rsidRPr="001B2D9E">
        <w:rPr>
          <w:color w:val="auto"/>
          <w:sz w:val="18"/>
          <w:szCs w:val="18"/>
          <w:highlight w:val="yellow"/>
        </w:rPr>
        <w:t>Sous réserve de textes propres à la FPT, les filières police municipale et sapeurs-pompiers professionnels ne seront pas concernés par le RIFSEEP.</w:t>
      </w:r>
    </w:p>
    <w:p w:rsidR="004C5390" w:rsidRDefault="004C5390">
      <w:pPr>
        <w:jc w:val="both"/>
        <w:rPr>
          <w:color w:val="auto"/>
          <w:sz w:val="18"/>
          <w:szCs w:val="18"/>
        </w:rPr>
      </w:pPr>
    </w:p>
    <w:p w:rsidR="004C5390" w:rsidRDefault="004C5390">
      <w:pPr>
        <w:tabs>
          <w:tab w:val="clear" w:pos="708"/>
        </w:tabs>
        <w:suppressAutoHyphens w:val="0"/>
        <w:spacing w:line="240" w:lineRule="auto"/>
        <w:rPr>
          <w:color w:val="auto"/>
          <w:sz w:val="18"/>
          <w:szCs w:val="18"/>
        </w:rPr>
      </w:pPr>
      <w:r>
        <w:rPr>
          <w:color w:val="auto"/>
          <w:sz w:val="18"/>
          <w:szCs w:val="18"/>
        </w:rPr>
        <w:br w:type="page"/>
      </w:r>
    </w:p>
    <w:p w:rsidR="004C5390" w:rsidRPr="00D60757" w:rsidRDefault="004C5390">
      <w:pPr>
        <w:jc w:val="both"/>
        <w:rPr>
          <w:color w:val="auto"/>
          <w:sz w:val="18"/>
          <w:szCs w:val="18"/>
        </w:rPr>
      </w:pPr>
    </w:p>
    <w:tbl>
      <w:tblPr>
        <w:tblStyle w:val="Grilledutableau"/>
        <w:tblW w:w="0" w:type="auto"/>
        <w:tblLayout w:type="fixed"/>
        <w:tblLook w:val="04A0" w:firstRow="1" w:lastRow="0" w:firstColumn="1" w:lastColumn="0" w:noHBand="0" w:noVBand="1"/>
      </w:tblPr>
      <w:tblGrid>
        <w:gridCol w:w="1526"/>
        <w:gridCol w:w="3118"/>
        <w:gridCol w:w="1701"/>
        <w:gridCol w:w="2867"/>
      </w:tblGrid>
      <w:tr w:rsidR="00227905" w:rsidRPr="00D60757" w:rsidTr="006F4EC1">
        <w:trPr>
          <w:trHeight w:val="640"/>
          <w:tblHeader/>
        </w:trPr>
        <w:tc>
          <w:tcPr>
            <w:tcW w:w="1526" w:type="dxa"/>
            <w:shd w:val="clear" w:color="auto" w:fill="E36C0A" w:themeFill="accent6" w:themeFillShade="BF"/>
            <w:vAlign w:val="center"/>
          </w:tcPr>
          <w:p w:rsidR="004C5390" w:rsidRPr="006F4EC1" w:rsidRDefault="004C5390" w:rsidP="004C5390">
            <w:pPr>
              <w:jc w:val="center"/>
              <w:rPr>
                <w:b/>
                <w:color w:val="FFFFFF" w:themeColor="background1"/>
                <w:sz w:val="18"/>
                <w:szCs w:val="18"/>
              </w:rPr>
            </w:pPr>
            <w:r w:rsidRPr="006F4EC1">
              <w:rPr>
                <w:b/>
                <w:color w:val="FFFFFF" w:themeColor="background1"/>
                <w:sz w:val="18"/>
                <w:szCs w:val="18"/>
              </w:rPr>
              <w:t>Filière</w:t>
            </w:r>
          </w:p>
        </w:tc>
        <w:tc>
          <w:tcPr>
            <w:tcW w:w="3118" w:type="dxa"/>
            <w:shd w:val="clear" w:color="auto" w:fill="E36C0A" w:themeFill="accent6" w:themeFillShade="BF"/>
            <w:vAlign w:val="center"/>
          </w:tcPr>
          <w:p w:rsidR="004C5390" w:rsidRPr="006F4EC1" w:rsidRDefault="004C5390" w:rsidP="004C5390">
            <w:pPr>
              <w:jc w:val="center"/>
              <w:rPr>
                <w:b/>
                <w:color w:val="FFFFFF" w:themeColor="background1"/>
                <w:sz w:val="18"/>
                <w:szCs w:val="18"/>
              </w:rPr>
            </w:pPr>
            <w:r w:rsidRPr="006F4EC1">
              <w:rPr>
                <w:b/>
                <w:color w:val="FFFFFF" w:themeColor="background1"/>
                <w:sz w:val="18"/>
                <w:szCs w:val="18"/>
              </w:rPr>
              <w:t>Cadre d’emplois</w:t>
            </w:r>
          </w:p>
        </w:tc>
        <w:tc>
          <w:tcPr>
            <w:tcW w:w="1701" w:type="dxa"/>
            <w:shd w:val="clear" w:color="auto" w:fill="E36C0A" w:themeFill="accent6" w:themeFillShade="BF"/>
            <w:vAlign w:val="center"/>
          </w:tcPr>
          <w:p w:rsidR="004C5390" w:rsidRPr="006F4EC1" w:rsidRDefault="004C5390" w:rsidP="004C5390">
            <w:pPr>
              <w:jc w:val="center"/>
              <w:rPr>
                <w:b/>
                <w:color w:val="FFFFFF" w:themeColor="background1"/>
                <w:sz w:val="18"/>
                <w:szCs w:val="18"/>
              </w:rPr>
            </w:pPr>
            <w:r w:rsidRPr="006F4EC1">
              <w:rPr>
                <w:b/>
                <w:color w:val="FFFFFF" w:themeColor="background1"/>
                <w:sz w:val="18"/>
                <w:szCs w:val="18"/>
              </w:rPr>
              <w:t>Date limite d’adhésion</w:t>
            </w:r>
          </w:p>
        </w:tc>
        <w:tc>
          <w:tcPr>
            <w:tcW w:w="2867" w:type="dxa"/>
            <w:shd w:val="clear" w:color="auto" w:fill="E36C0A" w:themeFill="accent6" w:themeFillShade="BF"/>
            <w:vAlign w:val="center"/>
          </w:tcPr>
          <w:p w:rsidR="004C5390" w:rsidRPr="006F4EC1" w:rsidRDefault="004C5390" w:rsidP="004C5390">
            <w:pPr>
              <w:jc w:val="center"/>
              <w:rPr>
                <w:b/>
                <w:color w:val="FFFFFF" w:themeColor="background1"/>
                <w:sz w:val="18"/>
                <w:szCs w:val="18"/>
              </w:rPr>
            </w:pPr>
            <w:r w:rsidRPr="006F4EC1">
              <w:rPr>
                <w:b/>
                <w:color w:val="FFFFFF" w:themeColor="background1"/>
                <w:sz w:val="18"/>
                <w:szCs w:val="18"/>
              </w:rPr>
              <w:t>Arrêté d’application</w:t>
            </w:r>
          </w:p>
        </w:tc>
      </w:tr>
      <w:tr w:rsidR="004C5390" w:rsidRPr="00D94DFE" w:rsidTr="006F4EC1">
        <w:trPr>
          <w:trHeight w:val="267"/>
        </w:trPr>
        <w:tc>
          <w:tcPr>
            <w:tcW w:w="1526" w:type="dxa"/>
            <w:vMerge w:val="restart"/>
            <w:vAlign w:val="center"/>
          </w:tcPr>
          <w:p w:rsidR="004C5390" w:rsidRPr="006F4EC1" w:rsidRDefault="004C5390" w:rsidP="004C5390">
            <w:pPr>
              <w:jc w:val="center"/>
              <w:rPr>
                <w:b/>
                <w:sz w:val="18"/>
                <w:szCs w:val="18"/>
              </w:rPr>
            </w:pPr>
            <w:r w:rsidRPr="006F4EC1">
              <w:rPr>
                <w:b/>
                <w:sz w:val="18"/>
                <w:szCs w:val="18"/>
              </w:rPr>
              <w:t>Administrative</w:t>
            </w:r>
          </w:p>
        </w:tc>
        <w:tc>
          <w:tcPr>
            <w:tcW w:w="3118" w:type="dxa"/>
            <w:vAlign w:val="center"/>
          </w:tcPr>
          <w:p w:rsidR="004C5390" w:rsidRPr="00D94DFE" w:rsidRDefault="004C5390" w:rsidP="004C5390">
            <w:pPr>
              <w:rPr>
                <w:sz w:val="18"/>
                <w:szCs w:val="18"/>
              </w:rPr>
            </w:pPr>
            <w:r w:rsidRPr="00D94DFE">
              <w:rPr>
                <w:sz w:val="18"/>
                <w:szCs w:val="18"/>
              </w:rPr>
              <w:t>Administrateurs</w:t>
            </w:r>
          </w:p>
        </w:tc>
        <w:tc>
          <w:tcPr>
            <w:tcW w:w="1701" w:type="dxa"/>
            <w:vAlign w:val="center"/>
          </w:tcPr>
          <w:p w:rsidR="004C5390" w:rsidRPr="00D94DFE" w:rsidRDefault="004C5390" w:rsidP="004C5390">
            <w:pPr>
              <w:rPr>
                <w:sz w:val="18"/>
                <w:szCs w:val="18"/>
              </w:rPr>
            </w:pPr>
            <w:r w:rsidRPr="00D94DFE">
              <w:rPr>
                <w:sz w:val="18"/>
                <w:szCs w:val="18"/>
              </w:rPr>
              <w:t>01/07/2015</w:t>
            </w:r>
          </w:p>
        </w:tc>
        <w:tc>
          <w:tcPr>
            <w:tcW w:w="2867" w:type="dxa"/>
            <w:vAlign w:val="center"/>
          </w:tcPr>
          <w:p w:rsidR="004C5390" w:rsidRPr="00D94DFE" w:rsidRDefault="004C5390" w:rsidP="004C5390">
            <w:pPr>
              <w:rPr>
                <w:sz w:val="18"/>
                <w:szCs w:val="18"/>
              </w:rPr>
            </w:pPr>
            <w:r w:rsidRPr="00D94DFE">
              <w:rPr>
                <w:sz w:val="18"/>
                <w:szCs w:val="18"/>
              </w:rPr>
              <w:t>Arrêté du 29 juin 2015</w:t>
            </w:r>
          </w:p>
        </w:tc>
      </w:tr>
      <w:tr w:rsidR="004C5390" w:rsidRPr="00D94DFE" w:rsidTr="006F4EC1">
        <w:trPr>
          <w:trHeight w:val="327"/>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Attachés</w:t>
            </w:r>
          </w:p>
        </w:tc>
        <w:tc>
          <w:tcPr>
            <w:tcW w:w="1701" w:type="dxa"/>
            <w:vAlign w:val="center"/>
          </w:tcPr>
          <w:p w:rsidR="004C5390" w:rsidRPr="00D94DFE" w:rsidRDefault="004C5390" w:rsidP="004C5390">
            <w:pPr>
              <w:rPr>
                <w:sz w:val="18"/>
                <w:szCs w:val="18"/>
              </w:rPr>
            </w:pPr>
            <w:r w:rsidRPr="00D94DFE">
              <w:rPr>
                <w:sz w:val="18"/>
                <w:szCs w:val="18"/>
              </w:rPr>
              <w:t>01/01/2016</w:t>
            </w:r>
          </w:p>
        </w:tc>
        <w:tc>
          <w:tcPr>
            <w:tcW w:w="2867" w:type="dxa"/>
            <w:vAlign w:val="center"/>
          </w:tcPr>
          <w:p w:rsidR="004C5390" w:rsidRPr="00D94DFE" w:rsidRDefault="004C5390" w:rsidP="004C5390">
            <w:pPr>
              <w:rPr>
                <w:sz w:val="18"/>
                <w:szCs w:val="18"/>
              </w:rPr>
            </w:pPr>
            <w:r w:rsidRPr="00D94DFE">
              <w:rPr>
                <w:sz w:val="18"/>
                <w:szCs w:val="18"/>
              </w:rPr>
              <w:t>Arrêté du 3 juin 2015</w:t>
            </w:r>
          </w:p>
        </w:tc>
      </w:tr>
      <w:tr w:rsidR="004C5390" w:rsidRPr="00D94DFE" w:rsidTr="006F4EC1">
        <w:trPr>
          <w:trHeight w:val="259"/>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Secrétaires de mairie</w:t>
            </w:r>
          </w:p>
        </w:tc>
        <w:tc>
          <w:tcPr>
            <w:tcW w:w="1701" w:type="dxa"/>
            <w:vAlign w:val="center"/>
          </w:tcPr>
          <w:p w:rsidR="004C5390" w:rsidRPr="00D94DFE" w:rsidRDefault="004C5390" w:rsidP="004C5390">
            <w:pPr>
              <w:rPr>
                <w:sz w:val="18"/>
                <w:szCs w:val="18"/>
              </w:rPr>
            </w:pPr>
            <w:r w:rsidRPr="00D94DFE">
              <w:rPr>
                <w:sz w:val="18"/>
                <w:szCs w:val="18"/>
              </w:rPr>
              <w:t>01/01/2016</w:t>
            </w:r>
          </w:p>
        </w:tc>
        <w:tc>
          <w:tcPr>
            <w:tcW w:w="2867" w:type="dxa"/>
            <w:vAlign w:val="center"/>
          </w:tcPr>
          <w:p w:rsidR="004C5390" w:rsidRPr="00D94DFE" w:rsidRDefault="004C5390" w:rsidP="004C5390">
            <w:pPr>
              <w:rPr>
                <w:sz w:val="18"/>
                <w:szCs w:val="18"/>
              </w:rPr>
            </w:pPr>
            <w:r w:rsidRPr="00D94DFE">
              <w:rPr>
                <w:sz w:val="18"/>
                <w:szCs w:val="18"/>
              </w:rPr>
              <w:t>Arrêté du 3 juin 2015</w:t>
            </w:r>
          </w:p>
        </w:tc>
      </w:tr>
      <w:tr w:rsidR="004C5390" w:rsidRPr="00D94DFE" w:rsidTr="006F4EC1">
        <w:trPr>
          <w:trHeight w:val="318"/>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Rédacteurs</w:t>
            </w:r>
          </w:p>
        </w:tc>
        <w:tc>
          <w:tcPr>
            <w:tcW w:w="1701" w:type="dxa"/>
            <w:vAlign w:val="center"/>
          </w:tcPr>
          <w:p w:rsidR="004C5390" w:rsidRPr="00D94DFE" w:rsidRDefault="004C5390" w:rsidP="004C5390">
            <w:pPr>
              <w:rPr>
                <w:sz w:val="18"/>
                <w:szCs w:val="18"/>
              </w:rPr>
            </w:pPr>
            <w:r w:rsidRPr="00D94DFE">
              <w:rPr>
                <w:sz w:val="18"/>
                <w:szCs w:val="18"/>
              </w:rPr>
              <w:t>01/01/2016</w:t>
            </w:r>
          </w:p>
        </w:tc>
        <w:tc>
          <w:tcPr>
            <w:tcW w:w="2867" w:type="dxa"/>
            <w:vAlign w:val="center"/>
          </w:tcPr>
          <w:p w:rsidR="004C5390" w:rsidRPr="00D94DFE" w:rsidRDefault="004C5390" w:rsidP="004C5390">
            <w:pPr>
              <w:rPr>
                <w:sz w:val="18"/>
                <w:szCs w:val="18"/>
              </w:rPr>
            </w:pPr>
            <w:r w:rsidRPr="00D94DFE">
              <w:rPr>
                <w:sz w:val="18"/>
                <w:szCs w:val="18"/>
              </w:rPr>
              <w:t>Arrêté du 19 mars 2015</w:t>
            </w:r>
          </w:p>
        </w:tc>
      </w:tr>
      <w:tr w:rsidR="004C5390" w:rsidRPr="00D94DFE" w:rsidTr="006F4EC1">
        <w:trPr>
          <w:trHeight w:val="250"/>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Adjoints administratifs</w:t>
            </w:r>
          </w:p>
        </w:tc>
        <w:tc>
          <w:tcPr>
            <w:tcW w:w="1701" w:type="dxa"/>
            <w:vAlign w:val="center"/>
          </w:tcPr>
          <w:p w:rsidR="004C5390" w:rsidRPr="00D94DFE" w:rsidRDefault="004C5390" w:rsidP="004C5390">
            <w:pPr>
              <w:rPr>
                <w:sz w:val="18"/>
                <w:szCs w:val="18"/>
              </w:rPr>
            </w:pPr>
            <w:r w:rsidRPr="00D94DFE">
              <w:rPr>
                <w:sz w:val="18"/>
                <w:szCs w:val="18"/>
              </w:rPr>
              <w:t>01/01/2016</w:t>
            </w:r>
          </w:p>
        </w:tc>
        <w:tc>
          <w:tcPr>
            <w:tcW w:w="2867" w:type="dxa"/>
            <w:vAlign w:val="center"/>
          </w:tcPr>
          <w:p w:rsidR="004C5390" w:rsidRPr="00D94DFE" w:rsidRDefault="004C5390" w:rsidP="004C5390">
            <w:pPr>
              <w:rPr>
                <w:sz w:val="18"/>
                <w:szCs w:val="18"/>
              </w:rPr>
            </w:pPr>
            <w:r w:rsidRPr="00D94DFE">
              <w:rPr>
                <w:sz w:val="18"/>
                <w:szCs w:val="18"/>
              </w:rPr>
              <w:t>Arrêté du 20 mai 2014</w:t>
            </w:r>
          </w:p>
        </w:tc>
      </w:tr>
      <w:tr w:rsidR="004C5390" w:rsidRPr="00D94DFE" w:rsidTr="006F4EC1">
        <w:trPr>
          <w:trHeight w:val="309"/>
        </w:trPr>
        <w:tc>
          <w:tcPr>
            <w:tcW w:w="1526" w:type="dxa"/>
            <w:vMerge w:val="restart"/>
            <w:vAlign w:val="center"/>
          </w:tcPr>
          <w:p w:rsidR="004C5390" w:rsidRPr="006F4EC1" w:rsidRDefault="004C5390" w:rsidP="004C5390">
            <w:pPr>
              <w:jc w:val="center"/>
              <w:rPr>
                <w:b/>
                <w:sz w:val="18"/>
                <w:szCs w:val="18"/>
              </w:rPr>
            </w:pPr>
            <w:r w:rsidRPr="006F4EC1">
              <w:rPr>
                <w:b/>
                <w:sz w:val="18"/>
                <w:szCs w:val="18"/>
              </w:rPr>
              <w:t>Technique</w:t>
            </w:r>
          </w:p>
        </w:tc>
        <w:tc>
          <w:tcPr>
            <w:tcW w:w="3118" w:type="dxa"/>
            <w:vAlign w:val="center"/>
          </w:tcPr>
          <w:p w:rsidR="004C5390" w:rsidRPr="00D94DFE" w:rsidRDefault="004C5390" w:rsidP="004C5390">
            <w:pPr>
              <w:rPr>
                <w:sz w:val="18"/>
                <w:szCs w:val="18"/>
              </w:rPr>
            </w:pPr>
            <w:r w:rsidRPr="00D94DFE">
              <w:rPr>
                <w:sz w:val="18"/>
                <w:szCs w:val="18"/>
              </w:rPr>
              <w:t>Ingénieurs en chef</w:t>
            </w:r>
          </w:p>
        </w:tc>
        <w:tc>
          <w:tcPr>
            <w:tcW w:w="1701" w:type="dxa"/>
            <w:vAlign w:val="center"/>
          </w:tcPr>
          <w:p w:rsidR="004C5390" w:rsidRPr="00D94DFE" w:rsidRDefault="004C5390" w:rsidP="004C5390">
            <w:pPr>
              <w:rPr>
                <w:sz w:val="18"/>
                <w:szCs w:val="18"/>
              </w:rPr>
            </w:pPr>
            <w:r w:rsidRPr="00D94DFE">
              <w:rPr>
                <w:sz w:val="18"/>
                <w:szCs w:val="18"/>
              </w:rPr>
              <w:t>01/01/2017</w:t>
            </w:r>
          </w:p>
        </w:tc>
        <w:tc>
          <w:tcPr>
            <w:tcW w:w="2867" w:type="dxa"/>
            <w:vAlign w:val="center"/>
          </w:tcPr>
          <w:p w:rsidR="004C5390" w:rsidRPr="00D94DFE" w:rsidRDefault="004C5390" w:rsidP="004C5390">
            <w:pPr>
              <w:rPr>
                <w:sz w:val="18"/>
                <w:szCs w:val="18"/>
              </w:rPr>
            </w:pPr>
          </w:p>
        </w:tc>
      </w:tr>
      <w:tr w:rsidR="004C5390" w:rsidRPr="00D94DFE" w:rsidTr="006F4EC1">
        <w:trPr>
          <w:trHeight w:val="370"/>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Ingénieurs</w:t>
            </w:r>
          </w:p>
        </w:tc>
        <w:tc>
          <w:tcPr>
            <w:tcW w:w="1701" w:type="dxa"/>
            <w:vAlign w:val="center"/>
          </w:tcPr>
          <w:p w:rsidR="004C5390" w:rsidRPr="00D94DFE" w:rsidRDefault="004C5390" w:rsidP="004C5390">
            <w:pPr>
              <w:rPr>
                <w:sz w:val="18"/>
                <w:szCs w:val="18"/>
              </w:rPr>
            </w:pPr>
            <w:r w:rsidRPr="00D94DFE">
              <w:rPr>
                <w:sz w:val="18"/>
                <w:szCs w:val="18"/>
              </w:rPr>
              <w:t>01/01/2018</w:t>
            </w:r>
          </w:p>
        </w:tc>
        <w:tc>
          <w:tcPr>
            <w:tcW w:w="2867" w:type="dxa"/>
            <w:vAlign w:val="center"/>
          </w:tcPr>
          <w:p w:rsidR="004C5390" w:rsidRPr="00D94DFE" w:rsidRDefault="004C5390" w:rsidP="004C5390">
            <w:pPr>
              <w:rPr>
                <w:sz w:val="18"/>
                <w:szCs w:val="18"/>
              </w:rPr>
            </w:pPr>
          </w:p>
        </w:tc>
      </w:tr>
      <w:tr w:rsidR="004C5390" w:rsidRPr="00D94DFE" w:rsidTr="006F4EC1">
        <w:trPr>
          <w:trHeight w:val="302"/>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Techniciens</w:t>
            </w:r>
          </w:p>
        </w:tc>
        <w:tc>
          <w:tcPr>
            <w:tcW w:w="1701" w:type="dxa"/>
            <w:vAlign w:val="center"/>
          </w:tcPr>
          <w:p w:rsidR="004C5390" w:rsidRPr="00D94DFE" w:rsidRDefault="004C5390" w:rsidP="004C5390">
            <w:pPr>
              <w:rPr>
                <w:sz w:val="18"/>
                <w:szCs w:val="18"/>
              </w:rPr>
            </w:pPr>
            <w:r w:rsidRPr="00D94DFE">
              <w:rPr>
                <w:sz w:val="18"/>
                <w:szCs w:val="18"/>
              </w:rPr>
              <w:t>01/01/2018</w:t>
            </w:r>
          </w:p>
        </w:tc>
        <w:tc>
          <w:tcPr>
            <w:tcW w:w="2867" w:type="dxa"/>
            <w:vAlign w:val="center"/>
          </w:tcPr>
          <w:p w:rsidR="004C5390" w:rsidRPr="00D94DFE" w:rsidRDefault="004C5390" w:rsidP="004C5390">
            <w:pPr>
              <w:rPr>
                <w:sz w:val="18"/>
                <w:szCs w:val="18"/>
              </w:rPr>
            </w:pPr>
          </w:p>
        </w:tc>
      </w:tr>
      <w:tr w:rsidR="004C5390" w:rsidRPr="00D94DFE" w:rsidTr="006F4EC1">
        <w:trPr>
          <w:trHeight w:val="376"/>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1B2D9E" w:rsidRDefault="004C5390" w:rsidP="004C5390">
            <w:pPr>
              <w:rPr>
                <w:sz w:val="18"/>
                <w:szCs w:val="18"/>
                <w:highlight w:val="yellow"/>
              </w:rPr>
            </w:pPr>
            <w:r w:rsidRPr="001B2D9E">
              <w:rPr>
                <w:sz w:val="18"/>
                <w:szCs w:val="18"/>
                <w:highlight w:val="yellow"/>
              </w:rPr>
              <w:t>Adjoints techniques</w:t>
            </w:r>
          </w:p>
        </w:tc>
        <w:tc>
          <w:tcPr>
            <w:tcW w:w="1701" w:type="dxa"/>
            <w:vAlign w:val="center"/>
          </w:tcPr>
          <w:p w:rsidR="004C5390" w:rsidRPr="001B2D9E" w:rsidRDefault="004C5390" w:rsidP="004C5390">
            <w:pPr>
              <w:rPr>
                <w:sz w:val="18"/>
                <w:szCs w:val="18"/>
                <w:highlight w:val="yellow"/>
              </w:rPr>
            </w:pPr>
            <w:r w:rsidRPr="001B2D9E">
              <w:rPr>
                <w:sz w:val="18"/>
                <w:szCs w:val="18"/>
                <w:highlight w:val="yellow"/>
              </w:rPr>
              <w:t>01/01/2017</w:t>
            </w:r>
          </w:p>
        </w:tc>
        <w:tc>
          <w:tcPr>
            <w:tcW w:w="2867" w:type="dxa"/>
            <w:vAlign w:val="center"/>
          </w:tcPr>
          <w:p w:rsidR="004C5390" w:rsidRPr="001B2D9E" w:rsidRDefault="00E27832" w:rsidP="00E27832">
            <w:pPr>
              <w:rPr>
                <w:sz w:val="18"/>
                <w:szCs w:val="18"/>
                <w:highlight w:val="yellow"/>
              </w:rPr>
            </w:pPr>
            <w:r w:rsidRPr="001B2D9E">
              <w:rPr>
                <w:sz w:val="18"/>
                <w:szCs w:val="18"/>
                <w:highlight w:val="yellow"/>
              </w:rPr>
              <w:t>Arrêté du 16 juin 2017</w:t>
            </w:r>
          </w:p>
        </w:tc>
      </w:tr>
      <w:tr w:rsidR="004C5390" w:rsidRPr="00D94DFE" w:rsidTr="006F4EC1">
        <w:trPr>
          <w:trHeight w:val="308"/>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1B2D9E" w:rsidRDefault="004C5390" w:rsidP="004C5390">
            <w:pPr>
              <w:rPr>
                <w:sz w:val="18"/>
                <w:szCs w:val="18"/>
                <w:highlight w:val="yellow"/>
              </w:rPr>
            </w:pPr>
            <w:r w:rsidRPr="001B2D9E">
              <w:rPr>
                <w:sz w:val="18"/>
                <w:szCs w:val="18"/>
                <w:highlight w:val="yellow"/>
              </w:rPr>
              <w:t>Agents de maîtrise</w:t>
            </w:r>
          </w:p>
        </w:tc>
        <w:tc>
          <w:tcPr>
            <w:tcW w:w="1701" w:type="dxa"/>
            <w:vAlign w:val="center"/>
          </w:tcPr>
          <w:p w:rsidR="004C5390" w:rsidRPr="001B2D9E" w:rsidRDefault="004C5390" w:rsidP="004C5390">
            <w:pPr>
              <w:rPr>
                <w:sz w:val="18"/>
                <w:szCs w:val="18"/>
                <w:highlight w:val="yellow"/>
              </w:rPr>
            </w:pPr>
            <w:r w:rsidRPr="001B2D9E">
              <w:rPr>
                <w:sz w:val="18"/>
                <w:szCs w:val="18"/>
                <w:highlight w:val="yellow"/>
              </w:rPr>
              <w:t>01/01/2017</w:t>
            </w:r>
          </w:p>
        </w:tc>
        <w:tc>
          <w:tcPr>
            <w:tcW w:w="2867" w:type="dxa"/>
            <w:vAlign w:val="center"/>
          </w:tcPr>
          <w:p w:rsidR="004C5390" w:rsidRPr="001B2D9E" w:rsidRDefault="00E27832" w:rsidP="004C5390">
            <w:pPr>
              <w:rPr>
                <w:sz w:val="18"/>
                <w:szCs w:val="18"/>
                <w:highlight w:val="yellow"/>
              </w:rPr>
            </w:pPr>
            <w:r w:rsidRPr="001B2D9E">
              <w:rPr>
                <w:sz w:val="18"/>
                <w:szCs w:val="18"/>
                <w:highlight w:val="yellow"/>
              </w:rPr>
              <w:t>Arrêté du 16 juin 2017</w:t>
            </w:r>
          </w:p>
        </w:tc>
      </w:tr>
      <w:tr w:rsidR="004C5390" w:rsidRPr="00D94DFE" w:rsidTr="006F4EC1">
        <w:trPr>
          <w:trHeight w:val="368"/>
        </w:trPr>
        <w:tc>
          <w:tcPr>
            <w:tcW w:w="1526" w:type="dxa"/>
            <w:vMerge w:val="restart"/>
            <w:vAlign w:val="center"/>
          </w:tcPr>
          <w:p w:rsidR="004C5390" w:rsidRPr="006F4EC1" w:rsidRDefault="004C5390" w:rsidP="004C5390">
            <w:pPr>
              <w:jc w:val="center"/>
              <w:rPr>
                <w:b/>
                <w:color w:val="auto"/>
                <w:sz w:val="18"/>
                <w:szCs w:val="18"/>
              </w:rPr>
            </w:pPr>
            <w:r w:rsidRPr="006F4EC1">
              <w:rPr>
                <w:b/>
                <w:color w:val="auto"/>
                <w:sz w:val="18"/>
                <w:szCs w:val="18"/>
              </w:rPr>
              <w:t>Sport</w:t>
            </w:r>
            <w:r w:rsidR="0070276C" w:rsidRPr="006F4EC1">
              <w:rPr>
                <w:b/>
                <w:color w:val="auto"/>
                <w:sz w:val="18"/>
                <w:szCs w:val="18"/>
              </w:rPr>
              <w:t>ive</w:t>
            </w:r>
          </w:p>
        </w:tc>
        <w:tc>
          <w:tcPr>
            <w:tcW w:w="3118" w:type="dxa"/>
            <w:vAlign w:val="center"/>
          </w:tcPr>
          <w:p w:rsidR="004C5390" w:rsidRPr="00D94DFE" w:rsidRDefault="004C5390" w:rsidP="004C5390">
            <w:pPr>
              <w:rPr>
                <w:sz w:val="18"/>
                <w:szCs w:val="18"/>
              </w:rPr>
            </w:pPr>
            <w:r w:rsidRPr="00D94DFE">
              <w:rPr>
                <w:sz w:val="18"/>
                <w:szCs w:val="18"/>
              </w:rPr>
              <w:t>Conseillers des APS</w:t>
            </w:r>
          </w:p>
        </w:tc>
        <w:tc>
          <w:tcPr>
            <w:tcW w:w="1701" w:type="dxa"/>
            <w:vAlign w:val="center"/>
          </w:tcPr>
          <w:p w:rsidR="004C5390" w:rsidRPr="00D94DFE" w:rsidRDefault="004C5390" w:rsidP="004C5390">
            <w:pPr>
              <w:rPr>
                <w:sz w:val="18"/>
                <w:szCs w:val="18"/>
              </w:rPr>
            </w:pPr>
            <w:r w:rsidRPr="00D94DFE">
              <w:rPr>
                <w:sz w:val="18"/>
                <w:szCs w:val="18"/>
              </w:rPr>
              <w:t>Non concernés</w:t>
            </w:r>
          </w:p>
        </w:tc>
        <w:tc>
          <w:tcPr>
            <w:tcW w:w="2867" w:type="dxa"/>
            <w:vAlign w:val="center"/>
          </w:tcPr>
          <w:p w:rsidR="004C5390" w:rsidRPr="00D94DFE" w:rsidRDefault="004C5390" w:rsidP="004C5390">
            <w:pPr>
              <w:rPr>
                <w:sz w:val="18"/>
                <w:szCs w:val="18"/>
              </w:rPr>
            </w:pPr>
          </w:p>
        </w:tc>
      </w:tr>
      <w:tr w:rsidR="004C5390" w:rsidRPr="00D94DFE" w:rsidTr="006F4EC1">
        <w:trPr>
          <w:trHeight w:val="300"/>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Educateurs des APS</w:t>
            </w:r>
          </w:p>
        </w:tc>
        <w:tc>
          <w:tcPr>
            <w:tcW w:w="1701" w:type="dxa"/>
            <w:vAlign w:val="center"/>
          </w:tcPr>
          <w:p w:rsidR="004C5390" w:rsidRPr="00D94DFE" w:rsidRDefault="004C5390" w:rsidP="004C5390">
            <w:pPr>
              <w:rPr>
                <w:sz w:val="18"/>
                <w:szCs w:val="18"/>
              </w:rPr>
            </w:pPr>
            <w:r w:rsidRPr="00D94DFE">
              <w:rPr>
                <w:sz w:val="18"/>
                <w:szCs w:val="18"/>
              </w:rPr>
              <w:t>01/01/2016</w:t>
            </w:r>
          </w:p>
        </w:tc>
        <w:tc>
          <w:tcPr>
            <w:tcW w:w="2867" w:type="dxa"/>
            <w:vAlign w:val="center"/>
          </w:tcPr>
          <w:p w:rsidR="004C5390" w:rsidRPr="00D94DFE" w:rsidRDefault="004C5390" w:rsidP="004C5390">
            <w:pPr>
              <w:rPr>
                <w:sz w:val="18"/>
                <w:szCs w:val="18"/>
              </w:rPr>
            </w:pPr>
            <w:r w:rsidRPr="00D94DFE">
              <w:rPr>
                <w:sz w:val="18"/>
                <w:szCs w:val="18"/>
              </w:rPr>
              <w:t>Arrêté du 19 mars 2015</w:t>
            </w:r>
          </w:p>
        </w:tc>
      </w:tr>
      <w:tr w:rsidR="004C5390" w:rsidRPr="00D94DFE" w:rsidTr="006F4EC1">
        <w:trPr>
          <w:trHeight w:val="364"/>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Opérateurs des APS</w:t>
            </w:r>
          </w:p>
        </w:tc>
        <w:tc>
          <w:tcPr>
            <w:tcW w:w="1701" w:type="dxa"/>
            <w:vAlign w:val="center"/>
          </w:tcPr>
          <w:p w:rsidR="004C5390" w:rsidRPr="00D94DFE" w:rsidRDefault="004C5390" w:rsidP="004C5390">
            <w:pPr>
              <w:rPr>
                <w:sz w:val="18"/>
                <w:szCs w:val="18"/>
              </w:rPr>
            </w:pPr>
            <w:r w:rsidRPr="00D94DFE">
              <w:rPr>
                <w:sz w:val="18"/>
                <w:szCs w:val="18"/>
              </w:rPr>
              <w:t>01/01/2016</w:t>
            </w:r>
          </w:p>
        </w:tc>
        <w:tc>
          <w:tcPr>
            <w:tcW w:w="2867" w:type="dxa"/>
            <w:vAlign w:val="center"/>
          </w:tcPr>
          <w:p w:rsidR="004C5390" w:rsidRPr="00D94DFE" w:rsidRDefault="004C5390" w:rsidP="004C5390">
            <w:pPr>
              <w:rPr>
                <w:sz w:val="18"/>
                <w:szCs w:val="18"/>
              </w:rPr>
            </w:pPr>
            <w:r w:rsidRPr="00D94DFE">
              <w:rPr>
                <w:sz w:val="18"/>
                <w:szCs w:val="18"/>
              </w:rPr>
              <w:t>Arrêté du 20 mai 2014</w:t>
            </w:r>
          </w:p>
        </w:tc>
      </w:tr>
      <w:tr w:rsidR="004C5390" w:rsidRPr="00D94DFE" w:rsidTr="006F4EC1">
        <w:trPr>
          <w:trHeight w:val="291"/>
        </w:trPr>
        <w:tc>
          <w:tcPr>
            <w:tcW w:w="1526" w:type="dxa"/>
            <w:vMerge w:val="restart"/>
            <w:vAlign w:val="center"/>
          </w:tcPr>
          <w:p w:rsidR="004C5390" w:rsidRPr="006F4EC1" w:rsidRDefault="004C5390" w:rsidP="004C5390">
            <w:pPr>
              <w:jc w:val="center"/>
              <w:rPr>
                <w:b/>
                <w:sz w:val="18"/>
                <w:szCs w:val="18"/>
              </w:rPr>
            </w:pPr>
            <w:r w:rsidRPr="006F4EC1">
              <w:rPr>
                <w:b/>
                <w:sz w:val="18"/>
                <w:szCs w:val="18"/>
              </w:rPr>
              <w:t>Culturelle</w:t>
            </w:r>
          </w:p>
        </w:tc>
        <w:tc>
          <w:tcPr>
            <w:tcW w:w="3118" w:type="dxa"/>
            <w:vAlign w:val="center"/>
          </w:tcPr>
          <w:p w:rsidR="004C5390" w:rsidRPr="004F1FEF" w:rsidRDefault="004C5390" w:rsidP="004C5390">
            <w:pPr>
              <w:rPr>
                <w:sz w:val="18"/>
                <w:szCs w:val="18"/>
                <w:highlight w:val="yellow"/>
              </w:rPr>
            </w:pPr>
            <w:r w:rsidRPr="004F1FEF">
              <w:rPr>
                <w:sz w:val="18"/>
                <w:szCs w:val="18"/>
                <w:highlight w:val="yellow"/>
              </w:rPr>
              <w:t>Conservateurs du patrimoine</w:t>
            </w:r>
          </w:p>
        </w:tc>
        <w:tc>
          <w:tcPr>
            <w:tcW w:w="1701" w:type="dxa"/>
            <w:vAlign w:val="center"/>
          </w:tcPr>
          <w:p w:rsidR="004C5390" w:rsidRPr="004F1FEF" w:rsidRDefault="004C5390" w:rsidP="004C5390">
            <w:pPr>
              <w:rPr>
                <w:sz w:val="18"/>
                <w:szCs w:val="18"/>
                <w:highlight w:val="yellow"/>
              </w:rPr>
            </w:pPr>
            <w:r w:rsidRPr="004F1FEF">
              <w:rPr>
                <w:sz w:val="18"/>
                <w:szCs w:val="18"/>
                <w:highlight w:val="yellow"/>
              </w:rPr>
              <w:t>01/01/2017</w:t>
            </w:r>
          </w:p>
        </w:tc>
        <w:tc>
          <w:tcPr>
            <w:tcW w:w="2867" w:type="dxa"/>
            <w:vAlign w:val="center"/>
          </w:tcPr>
          <w:p w:rsidR="004C5390" w:rsidRPr="004F1FEF" w:rsidRDefault="004F1FEF" w:rsidP="004F1FEF">
            <w:pPr>
              <w:rPr>
                <w:sz w:val="18"/>
                <w:szCs w:val="18"/>
                <w:highlight w:val="yellow"/>
              </w:rPr>
            </w:pPr>
            <w:r w:rsidRPr="004F1FEF">
              <w:rPr>
                <w:sz w:val="18"/>
                <w:szCs w:val="18"/>
                <w:highlight w:val="yellow"/>
              </w:rPr>
              <w:t>Arrêté du 7 décembre 2017</w:t>
            </w:r>
          </w:p>
        </w:tc>
      </w:tr>
      <w:tr w:rsidR="004C5390" w:rsidRPr="00D94DFE" w:rsidTr="006F4EC1">
        <w:trPr>
          <w:trHeight w:val="268"/>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Conservateurs de bibliothèque</w:t>
            </w:r>
          </w:p>
        </w:tc>
        <w:tc>
          <w:tcPr>
            <w:tcW w:w="1701" w:type="dxa"/>
            <w:vAlign w:val="center"/>
          </w:tcPr>
          <w:p w:rsidR="004C5390" w:rsidRPr="00D94DFE" w:rsidRDefault="004C5390" w:rsidP="004C5390">
            <w:pPr>
              <w:rPr>
                <w:sz w:val="18"/>
                <w:szCs w:val="18"/>
              </w:rPr>
            </w:pPr>
            <w:r w:rsidRPr="00D94DFE">
              <w:rPr>
                <w:sz w:val="18"/>
                <w:szCs w:val="18"/>
              </w:rPr>
              <w:t>01/09/2017</w:t>
            </w:r>
          </w:p>
        </w:tc>
        <w:tc>
          <w:tcPr>
            <w:tcW w:w="2867" w:type="dxa"/>
            <w:vAlign w:val="center"/>
          </w:tcPr>
          <w:p w:rsidR="004C5390" w:rsidRPr="00D94DFE" w:rsidRDefault="004C5390" w:rsidP="004C5390">
            <w:pPr>
              <w:rPr>
                <w:sz w:val="18"/>
                <w:szCs w:val="18"/>
              </w:rPr>
            </w:pPr>
          </w:p>
        </w:tc>
      </w:tr>
      <w:tr w:rsidR="004C5390" w:rsidRPr="00D94DFE" w:rsidTr="006F4EC1">
        <w:trPr>
          <w:trHeight w:val="553"/>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Attachés de conservation du patrimoine</w:t>
            </w:r>
          </w:p>
        </w:tc>
        <w:tc>
          <w:tcPr>
            <w:tcW w:w="1701" w:type="dxa"/>
            <w:vAlign w:val="center"/>
          </w:tcPr>
          <w:p w:rsidR="004C5390" w:rsidRPr="00D94DFE" w:rsidRDefault="004C5390" w:rsidP="004C5390">
            <w:pPr>
              <w:rPr>
                <w:sz w:val="18"/>
                <w:szCs w:val="18"/>
              </w:rPr>
            </w:pPr>
            <w:r w:rsidRPr="00D94DFE">
              <w:rPr>
                <w:sz w:val="18"/>
                <w:szCs w:val="18"/>
              </w:rPr>
              <w:t>01/09/2017</w:t>
            </w:r>
          </w:p>
        </w:tc>
        <w:tc>
          <w:tcPr>
            <w:tcW w:w="2867" w:type="dxa"/>
            <w:vAlign w:val="center"/>
          </w:tcPr>
          <w:p w:rsidR="004C5390" w:rsidRPr="00D94DFE" w:rsidRDefault="004C5390" w:rsidP="004C5390">
            <w:pPr>
              <w:rPr>
                <w:sz w:val="18"/>
                <w:szCs w:val="18"/>
              </w:rPr>
            </w:pPr>
          </w:p>
        </w:tc>
      </w:tr>
      <w:tr w:rsidR="004C5390" w:rsidRPr="00D94DFE" w:rsidTr="006F4EC1">
        <w:trPr>
          <w:trHeight w:val="262"/>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Bibliothécaires</w:t>
            </w:r>
          </w:p>
        </w:tc>
        <w:tc>
          <w:tcPr>
            <w:tcW w:w="1701" w:type="dxa"/>
            <w:vAlign w:val="center"/>
          </w:tcPr>
          <w:p w:rsidR="004C5390" w:rsidRPr="00D94DFE" w:rsidRDefault="004C5390" w:rsidP="004C5390">
            <w:pPr>
              <w:rPr>
                <w:sz w:val="18"/>
                <w:szCs w:val="18"/>
              </w:rPr>
            </w:pPr>
            <w:r w:rsidRPr="00D94DFE">
              <w:rPr>
                <w:sz w:val="18"/>
                <w:szCs w:val="18"/>
              </w:rPr>
              <w:t>01/09/2017</w:t>
            </w:r>
          </w:p>
        </w:tc>
        <w:tc>
          <w:tcPr>
            <w:tcW w:w="2867" w:type="dxa"/>
            <w:vAlign w:val="center"/>
          </w:tcPr>
          <w:p w:rsidR="004C5390" w:rsidRPr="00D94DFE" w:rsidRDefault="004C5390" w:rsidP="004C5390">
            <w:pPr>
              <w:rPr>
                <w:sz w:val="18"/>
                <w:szCs w:val="18"/>
              </w:rPr>
            </w:pPr>
          </w:p>
        </w:tc>
      </w:tr>
      <w:tr w:rsidR="004C5390" w:rsidRPr="00D94DFE" w:rsidTr="006F4EC1">
        <w:trPr>
          <w:trHeight w:val="491"/>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Assistants de conservation du patrimoine et des bibliothèques</w:t>
            </w:r>
          </w:p>
        </w:tc>
        <w:tc>
          <w:tcPr>
            <w:tcW w:w="1701" w:type="dxa"/>
            <w:vAlign w:val="center"/>
          </w:tcPr>
          <w:p w:rsidR="004C5390" w:rsidRPr="00D94DFE" w:rsidRDefault="004C5390" w:rsidP="004C5390">
            <w:pPr>
              <w:rPr>
                <w:sz w:val="18"/>
                <w:szCs w:val="18"/>
              </w:rPr>
            </w:pPr>
            <w:r w:rsidRPr="00D94DFE">
              <w:rPr>
                <w:sz w:val="18"/>
                <w:szCs w:val="18"/>
              </w:rPr>
              <w:t>01/09/2017</w:t>
            </w:r>
          </w:p>
        </w:tc>
        <w:tc>
          <w:tcPr>
            <w:tcW w:w="2867" w:type="dxa"/>
            <w:vAlign w:val="center"/>
          </w:tcPr>
          <w:p w:rsidR="004C5390" w:rsidRPr="00D94DFE" w:rsidRDefault="004C5390" w:rsidP="004C5390">
            <w:pPr>
              <w:rPr>
                <w:sz w:val="18"/>
                <w:szCs w:val="18"/>
              </w:rPr>
            </w:pPr>
          </w:p>
        </w:tc>
      </w:tr>
      <w:tr w:rsidR="004C5390" w:rsidRPr="00D94DFE" w:rsidTr="006F4EC1">
        <w:trPr>
          <w:trHeight w:val="342"/>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1B2D9E" w:rsidRDefault="004C5390" w:rsidP="004C5390">
            <w:pPr>
              <w:rPr>
                <w:sz w:val="18"/>
                <w:szCs w:val="18"/>
                <w:highlight w:val="yellow"/>
              </w:rPr>
            </w:pPr>
            <w:r w:rsidRPr="001B2D9E">
              <w:rPr>
                <w:sz w:val="18"/>
                <w:szCs w:val="18"/>
                <w:highlight w:val="yellow"/>
              </w:rPr>
              <w:t>Adjoints du patrimoine</w:t>
            </w:r>
          </w:p>
        </w:tc>
        <w:tc>
          <w:tcPr>
            <w:tcW w:w="1701" w:type="dxa"/>
            <w:vAlign w:val="center"/>
          </w:tcPr>
          <w:p w:rsidR="004C5390" w:rsidRPr="001B2D9E" w:rsidRDefault="004C5390" w:rsidP="004C5390">
            <w:pPr>
              <w:rPr>
                <w:sz w:val="18"/>
                <w:szCs w:val="18"/>
                <w:highlight w:val="yellow"/>
              </w:rPr>
            </w:pPr>
            <w:r w:rsidRPr="001B2D9E">
              <w:rPr>
                <w:sz w:val="18"/>
                <w:szCs w:val="18"/>
                <w:highlight w:val="yellow"/>
              </w:rPr>
              <w:t>01/01/2017</w:t>
            </w:r>
          </w:p>
        </w:tc>
        <w:tc>
          <w:tcPr>
            <w:tcW w:w="2867" w:type="dxa"/>
            <w:vAlign w:val="center"/>
          </w:tcPr>
          <w:p w:rsidR="004C5390" w:rsidRPr="001B2D9E" w:rsidRDefault="004C5390" w:rsidP="004C5390">
            <w:pPr>
              <w:rPr>
                <w:sz w:val="18"/>
                <w:szCs w:val="18"/>
                <w:highlight w:val="yellow"/>
              </w:rPr>
            </w:pPr>
            <w:r w:rsidRPr="001B2D9E">
              <w:rPr>
                <w:sz w:val="18"/>
                <w:szCs w:val="18"/>
                <w:highlight w:val="yellow"/>
              </w:rPr>
              <w:t>Arrêté du 30 décembre 2016</w:t>
            </w:r>
          </w:p>
        </w:tc>
      </w:tr>
      <w:tr w:rsidR="004C5390" w:rsidRPr="00D94DFE" w:rsidTr="006F4EC1">
        <w:trPr>
          <w:trHeight w:val="544"/>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Directeurs d’établissement d’enseignement artistique</w:t>
            </w:r>
          </w:p>
        </w:tc>
        <w:tc>
          <w:tcPr>
            <w:tcW w:w="1701" w:type="dxa"/>
            <w:vAlign w:val="center"/>
          </w:tcPr>
          <w:p w:rsidR="004C5390" w:rsidRPr="00D94DFE" w:rsidRDefault="004C5390" w:rsidP="004C5390">
            <w:pPr>
              <w:rPr>
                <w:sz w:val="18"/>
                <w:szCs w:val="18"/>
              </w:rPr>
            </w:pPr>
            <w:r w:rsidRPr="00D94DFE">
              <w:rPr>
                <w:sz w:val="18"/>
                <w:szCs w:val="18"/>
              </w:rPr>
              <w:t>Non concernés</w:t>
            </w:r>
          </w:p>
        </w:tc>
        <w:tc>
          <w:tcPr>
            <w:tcW w:w="2867" w:type="dxa"/>
            <w:vAlign w:val="center"/>
          </w:tcPr>
          <w:p w:rsidR="004C5390" w:rsidRPr="00D94DFE" w:rsidRDefault="004C5390" w:rsidP="004C5390">
            <w:pPr>
              <w:rPr>
                <w:sz w:val="18"/>
                <w:szCs w:val="18"/>
              </w:rPr>
            </w:pPr>
          </w:p>
        </w:tc>
      </w:tr>
      <w:tr w:rsidR="004C5390" w:rsidRPr="00D94DFE" w:rsidTr="006F4EC1">
        <w:trPr>
          <w:trHeight w:val="549"/>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Professeurs d’enseignement artistique</w:t>
            </w:r>
          </w:p>
        </w:tc>
        <w:tc>
          <w:tcPr>
            <w:tcW w:w="1701" w:type="dxa"/>
            <w:vAlign w:val="center"/>
          </w:tcPr>
          <w:p w:rsidR="004C5390" w:rsidRPr="00D94DFE" w:rsidRDefault="004C5390" w:rsidP="004C5390">
            <w:pPr>
              <w:rPr>
                <w:sz w:val="18"/>
                <w:szCs w:val="18"/>
              </w:rPr>
            </w:pPr>
            <w:r w:rsidRPr="00D94DFE">
              <w:rPr>
                <w:sz w:val="18"/>
                <w:szCs w:val="18"/>
              </w:rPr>
              <w:t>Non concernés</w:t>
            </w:r>
          </w:p>
        </w:tc>
        <w:tc>
          <w:tcPr>
            <w:tcW w:w="2867" w:type="dxa"/>
            <w:vAlign w:val="center"/>
          </w:tcPr>
          <w:p w:rsidR="004C5390" w:rsidRPr="00D94DFE" w:rsidRDefault="004C5390" w:rsidP="004C5390">
            <w:pPr>
              <w:rPr>
                <w:sz w:val="18"/>
                <w:szCs w:val="18"/>
              </w:rPr>
            </w:pPr>
          </w:p>
        </w:tc>
      </w:tr>
      <w:tr w:rsidR="004C5390" w:rsidRPr="00D94DFE" w:rsidTr="006F4EC1">
        <w:trPr>
          <w:trHeight w:val="556"/>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Assistants d’enseignement artistique</w:t>
            </w:r>
          </w:p>
        </w:tc>
        <w:tc>
          <w:tcPr>
            <w:tcW w:w="1701" w:type="dxa"/>
            <w:vAlign w:val="center"/>
          </w:tcPr>
          <w:p w:rsidR="004C5390" w:rsidRPr="00D94DFE" w:rsidRDefault="004C5390" w:rsidP="004C5390">
            <w:pPr>
              <w:rPr>
                <w:sz w:val="18"/>
                <w:szCs w:val="18"/>
              </w:rPr>
            </w:pPr>
            <w:r w:rsidRPr="00D94DFE">
              <w:rPr>
                <w:sz w:val="18"/>
                <w:szCs w:val="18"/>
              </w:rPr>
              <w:t>Non concernés</w:t>
            </w:r>
          </w:p>
        </w:tc>
        <w:tc>
          <w:tcPr>
            <w:tcW w:w="2867" w:type="dxa"/>
            <w:vAlign w:val="center"/>
          </w:tcPr>
          <w:p w:rsidR="004C5390" w:rsidRPr="00D94DFE" w:rsidRDefault="004C5390" w:rsidP="004C5390">
            <w:pPr>
              <w:rPr>
                <w:sz w:val="18"/>
                <w:szCs w:val="18"/>
              </w:rPr>
            </w:pPr>
          </w:p>
        </w:tc>
      </w:tr>
      <w:tr w:rsidR="004C5390" w:rsidRPr="00D94DFE" w:rsidTr="006F4EC1">
        <w:trPr>
          <w:trHeight w:val="264"/>
        </w:trPr>
        <w:tc>
          <w:tcPr>
            <w:tcW w:w="1526" w:type="dxa"/>
            <w:vMerge w:val="restart"/>
            <w:vAlign w:val="center"/>
          </w:tcPr>
          <w:p w:rsidR="004C5390" w:rsidRPr="006F4EC1" w:rsidRDefault="004C5390" w:rsidP="004C5390">
            <w:pPr>
              <w:jc w:val="center"/>
              <w:rPr>
                <w:b/>
                <w:sz w:val="18"/>
                <w:szCs w:val="18"/>
              </w:rPr>
            </w:pPr>
            <w:r w:rsidRPr="006F4EC1">
              <w:rPr>
                <w:b/>
                <w:sz w:val="18"/>
                <w:szCs w:val="18"/>
              </w:rPr>
              <w:t>Animation</w:t>
            </w:r>
          </w:p>
        </w:tc>
        <w:tc>
          <w:tcPr>
            <w:tcW w:w="3118" w:type="dxa"/>
            <w:vAlign w:val="center"/>
          </w:tcPr>
          <w:p w:rsidR="004C5390" w:rsidRPr="00D94DFE" w:rsidRDefault="004C5390" w:rsidP="004C5390">
            <w:pPr>
              <w:rPr>
                <w:sz w:val="18"/>
                <w:szCs w:val="18"/>
              </w:rPr>
            </w:pPr>
            <w:r w:rsidRPr="00D94DFE">
              <w:rPr>
                <w:sz w:val="18"/>
                <w:szCs w:val="18"/>
              </w:rPr>
              <w:t>Animateurs</w:t>
            </w:r>
          </w:p>
        </w:tc>
        <w:tc>
          <w:tcPr>
            <w:tcW w:w="1701" w:type="dxa"/>
            <w:vAlign w:val="center"/>
          </w:tcPr>
          <w:p w:rsidR="004C5390" w:rsidRPr="00D94DFE" w:rsidRDefault="004C5390" w:rsidP="004C5390">
            <w:pPr>
              <w:rPr>
                <w:sz w:val="18"/>
                <w:szCs w:val="18"/>
              </w:rPr>
            </w:pPr>
            <w:r w:rsidRPr="00D94DFE">
              <w:rPr>
                <w:sz w:val="18"/>
                <w:szCs w:val="18"/>
              </w:rPr>
              <w:t>01/01/2016</w:t>
            </w:r>
          </w:p>
        </w:tc>
        <w:tc>
          <w:tcPr>
            <w:tcW w:w="2867" w:type="dxa"/>
            <w:vAlign w:val="center"/>
          </w:tcPr>
          <w:p w:rsidR="004C5390" w:rsidRPr="00D94DFE" w:rsidRDefault="004C5390" w:rsidP="004C5390">
            <w:pPr>
              <w:rPr>
                <w:sz w:val="18"/>
                <w:szCs w:val="18"/>
              </w:rPr>
            </w:pPr>
            <w:r w:rsidRPr="00D94DFE">
              <w:rPr>
                <w:sz w:val="18"/>
                <w:szCs w:val="18"/>
              </w:rPr>
              <w:t>Arrêté du 19 mars 2015</w:t>
            </w:r>
          </w:p>
        </w:tc>
      </w:tr>
      <w:tr w:rsidR="004C5390" w:rsidRPr="00D94DFE" w:rsidTr="006F4EC1">
        <w:trPr>
          <w:trHeight w:val="316"/>
        </w:trPr>
        <w:tc>
          <w:tcPr>
            <w:tcW w:w="1526" w:type="dxa"/>
            <w:vMerge/>
            <w:vAlign w:val="center"/>
          </w:tcPr>
          <w:p w:rsidR="004C5390" w:rsidRPr="006F4EC1" w:rsidRDefault="004C5390" w:rsidP="004C5390">
            <w:pPr>
              <w:jc w:val="center"/>
              <w:rPr>
                <w:b/>
                <w:sz w:val="18"/>
                <w:szCs w:val="18"/>
              </w:rPr>
            </w:pPr>
          </w:p>
        </w:tc>
        <w:tc>
          <w:tcPr>
            <w:tcW w:w="3118" w:type="dxa"/>
            <w:vAlign w:val="center"/>
          </w:tcPr>
          <w:p w:rsidR="004C5390" w:rsidRPr="00D94DFE" w:rsidRDefault="004C5390" w:rsidP="004C5390">
            <w:pPr>
              <w:rPr>
                <w:sz w:val="18"/>
                <w:szCs w:val="18"/>
              </w:rPr>
            </w:pPr>
            <w:r w:rsidRPr="00D94DFE">
              <w:rPr>
                <w:sz w:val="18"/>
                <w:szCs w:val="18"/>
              </w:rPr>
              <w:t>Adjoints d’animation</w:t>
            </w:r>
          </w:p>
        </w:tc>
        <w:tc>
          <w:tcPr>
            <w:tcW w:w="1701" w:type="dxa"/>
            <w:vAlign w:val="center"/>
          </w:tcPr>
          <w:p w:rsidR="004C5390" w:rsidRPr="00D94DFE" w:rsidRDefault="004C5390" w:rsidP="004C5390">
            <w:pPr>
              <w:rPr>
                <w:sz w:val="18"/>
                <w:szCs w:val="18"/>
              </w:rPr>
            </w:pPr>
            <w:r w:rsidRPr="00D94DFE">
              <w:rPr>
                <w:sz w:val="18"/>
                <w:szCs w:val="18"/>
              </w:rPr>
              <w:t>01/01/2016</w:t>
            </w:r>
          </w:p>
        </w:tc>
        <w:tc>
          <w:tcPr>
            <w:tcW w:w="2867" w:type="dxa"/>
            <w:vAlign w:val="center"/>
          </w:tcPr>
          <w:p w:rsidR="004C5390" w:rsidRPr="00D94DFE" w:rsidRDefault="004C5390" w:rsidP="004C5390">
            <w:pPr>
              <w:rPr>
                <w:sz w:val="18"/>
                <w:szCs w:val="18"/>
              </w:rPr>
            </w:pPr>
            <w:r w:rsidRPr="00D94DFE">
              <w:rPr>
                <w:sz w:val="18"/>
                <w:szCs w:val="18"/>
              </w:rPr>
              <w:t>Arrêté du 20 mai 2014</w:t>
            </w:r>
          </w:p>
        </w:tc>
      </w:tr>
      <w:tr w:rsidR="004C5390" w:rsidRPr="00D94DFE" w:rsidTr="006F4EC1">
        <w:trPr>
          <w:trHeight w:val="256"/>
        </w:trPr>
        <w:tc>
          <w:tcPr>
            <w:tcW w:w="1526" w:type="dxa"/>
            <w:vMerge w:val="restart"/>
            <w:vAlign w:val="center"/>
          </w:tcPr>
          <w:p w:rsidR="0070276C" w:rsidRPr="006F4EC1" w:rsidRDefault="004C5390" w:rsidP="0070276C">
            <w:pPr>
              <w:jc w:val="center"/>
              <w:rPr>
                <w:b/>
                <w:sz w:val="18"/>
                <w:szCs w:val="18"/>
              </w:rPr>
            </w:pPr>
            <w:r w:rsidRPr="006F4EC1">
              <w:rPr>
                <w:b/>
                <w:sz w:val="18"/>
                <w:szCs w:val="18"/>
              </w:rPr>
              <w:t>Social</w:t>
            </w:r>
            <w:r w:rsidR="0070276C" w:rsidRPr="006F4EC1">
              <w:rPr>
                <w:b/>
                <w:sz w:val="18"/>
                <w:szCs w:val="18"/>
              </w:rPr>
              <w:t xml:space="preserve">e </w:t>
            </w:r>
          </w:p>
          <w:p w:rsidR="0070276C" w:rsidRPr="006F4EC1" w:rsidRDefault="0070276C" w:rsidP="0070276C">
            <w:pPr>
              <w:jc w:val="center"/>
              <w:rPr>
                <w:b/>
                <w:sz w:val="18"/>
                <w:szCs w:val="18"/>
              </w:rPr>
            </w:pPr>
          </w:p>
          <w:p w:rsidR="0070276C" w:rsidRPr="006F4EC1" w:rsidRDefault="0070276C" w:rsidP="0070276C">
            <w:pPr>
              <w:jc w:val="center"/>
              <w:rPr>
                <w:b/>
                <w:sz w:val="18"/>
                <w:szCs w:val="18"/>
              </w:rPr>
            </w:pPr>
          </w:p>
          <w:p w:rsidR="0070276C" w:rsidRPr="006F4EC1" w:rsidRDefault="0070276C" w:rsidP="0070276C">
            <w:pPr>
              <w:jc w:val="center"/>
              <w:rPr>
                <w:b/>
                <w:sz w:val="18"/>
                <w:szCs w:val="18"/>
              </w:rPr>
            </w:pPr>
          </w:p>
          <w:p w:rsidR="0070276C" w:rsidRPr="006F4EC1" w:rsidRDefault="0070276C" w:rsidP="0070276C">
            <w:pPr>
              <w:jc w:val="center"/>
              <w:rPr>
                <w:b/>
                <w:color w:val="auto"/>
                <w:sz w:val="18"/>
                <w:szCs w:val="18"/>
              </w:rPr>
            </w:pPr>
          </w:p>
          <w:p w:rsidR="004C5390" w:rsidRPr="006F4EC1" w:rsidRDefault="0070276C" w:rsidP="0070276C">
            <w:pPr>
              <w:jc w:val="center"/>
              <w:rPr>
                <w:b/>
                <w:sz w:val="18"/>
                <w:szCs w:val="18"/>
              </w:rPr>
            </w:pPr>
            <w:r w:rsidRPr="006F4EC1">
              <w:rPr>
                <w:b/>
                <w:color w:val="auto"/>
                <w:sz w:val="18"/>
                <w:szCs w:val="18"/>
              </w:rPr>
              <w:t>Médico-sociale</w:t>
            </w:r>
          </w:p>
        </w:tc>
        <w:tc>
          <w:tcPr>
            <w:tcW w:w="3118" w:type="dxa"/>
            <w:vAlign w:val="center"/>
          </w:tcPr>
          <w:p w:rsidR="004C5390" w:rsidRPr="00D94DFE" w:rsidRDefault="004C5390" w:rsidP="004C5390">
            <w:pPr>
              <w:rPr>
                <w:sz w:val="18"/>
                <w:szCs w:val="18"/>
              </w:rPr>
            </w:pPr>
            <w:r w:rsidRPr="00D94DFE">
              <w:rPr>
                <w:sz w:val="18"/>
                <w:szCs w:val="18"/>
              </w:rPr>
              <w:t>Conseillers socio-éducatifs</w:t>
            </w:r>
          </w:p>
        </w:tc>
        <w:tc>
          <w:tcPr>
            <w:tcW w:w="1701" w:type="dxa"/>
            <w:vAlign w:val="center"/>
          </w:tcPr>
          <w:p w:rsidR="004C5390" w:rsidRPr="00D94DFE" w:rsidRDefault="004C5390" w:rsidP="004C5390">
            <w:pPr>
              <w:rPr>
                <w:sz w:val="18"/>
                <w:szCs w:val="18"/>
              </w:rPr>
            </w:pPr>
            <w:r w:rsidRPr="00D94DFE">
              <w:rPr>
                <w:sz w:val="18"/>
                <w:szCs w:val="18"/>
              </w:rPr>
              <w:t>01/01/2016</w:t>
            </w:r>
          </w:p>
        </w:tc>
        <w:tc>
          <w:tcPr>
            <w:tcW w:w="2867" w:type="dxa"/>
            <w:vAlign w:val="center"/>
          </w:tcPr>
          <w:p w:rsidR="004C5390" w:rsidRPr="00D94DFE" w:rsidRDefault="004C5390" w:rsidP="004C5390">
            <w:pPr>
              <w:rPr>
                <w:sz w:val="18"/>
                <w:szCs w:val="18"/>
              </w:rPr>
            </w:pPr>
            <w:r w:rsidRPr="00D94DFE">
              <w:rPr>
                <w:sz w:val="18"/>
                <w:szCs w:val="18"/>
              </w:rPr>
              <w:t>Arrêté du 3 juin 2015</w:t>
            </w:r>
          </w:p>
        </w:tc>
      </w:tr>
      <w:tr w:rsidR="004C5390" w:rsidRPr="00D94DFE" w:rsidTr="006F4EC1">
        <w:trPr>
          <w:trHeight w:val="316"/>
        </w:trPr>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Assistants socio-éducatifs</w:t>
            </w:r>
          </w:p>
        </w:tc>
        <w:tc>
          <w:tcPr>
            <w:tcW w:w="1701" w:type="dxa"/>
            <w:vAlign w:val="center"/>
          </w:tcPr>
          <w:p w:rsidR="004C5390" w:rsidRPr="00D94DFE" w:rsidRDefault="004C5390" w:rsidP="004C5390">
            <w:pPr>
              <w:rPr>
                <w:sz w:val="18"/>
                <w:szCs w:val="18"/>
              </w:rPr>
            </w:pPr>
            <w:r w:rsidRPr="00D94DFE">
              <w:rPr>
                <w:sz w:val="18"/>
                <w:szCs w:val="18"/>
              </w:rPr>
              <w:t>01/01/2016</w:t>
            </w:r>
          </w:p>
        </w:tc>
        <w:tc>
          <w:tcPr>
            <w:tcW w:w="2867" w:type="dxa"/>
            <w:vAlign w:val="center"/>
          </w:tcPr>
          <w:p w:rsidR="004C5390" w:rsidRPr="00D94DFE" w:rsidRDefault="004C5390" w:rsidP="004C5390">
            <w:pPr>
              <w:rPr>
                <w:sz w:val="18"/>
                <w:szCs w:val="18"/>
              </w:rPr>
            </w:pPr>
            <w:r w:rsidRPr="00D94DFE">
              <w:rPr>
                <w:sz w:val="18"/>
                <w:szCs w:val="18"/>
              </w:rPr>
              <w:t>Arrêté du 3 juin 2015</w:t>
            </w:r>
          </w:p>
        </w:tc>
      </w:tr>
      <w:tr w:rsidR="004C5390" w:rsidRPr="00D94DFE" w:rsidTr="006F4EC1">
        <w:trPr>
          <w:trHeight w:val="248"/>
        </w:trPr>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Educateurs de jeunes enfants</w:t>
            </w:r>
          </w:p>
        </w:tc>
        <w:tc>
          <w:tcPr>
            <w:tcW w:w="1701" w:type="dxa"/>
            <w:vAlign w:val="center"/>
          </w:tcPr>
          <w:p w:rsidR="004C5390" w:rsidRPr="00D94DFE" w:rsidRDefault="004C5390" w:rsidP="004C5390">
            <w:pPr>
              <w:rPr>
                <w:sz w:val="18"/>
                <w:szCs w:val="18"/>
              </w:rPr>
            </w:pPr>
            <w:r w:rsidRPr="00D94DFE">
              <w:rPr>
                <w:sz w:val="18"/>
                <w:szCs w:val="18"/>
              </w:rPr>
              <w:t>01/07/2017</w:t>
            </w:r>
          </w:p>
        </w:tc>
        <w:tc>
          <w:tcPr>
            <w:tcW w:w="2867" w:type="dxa"/>
            <w:vAlign w:val="center"/>
          </w:tcPr>
          <w:p w:rsidR="004C5390" w:rsidRPr="00D94DFE" w:rsidRDefault="004C5390" w:rsidP="004C5390">
            <w:pPr>
              <w:rPr>
                <w:sz w:val="18"/>
                <w:szCs w:val="18"/>
              </w:rPr>
            </w:pPr>
          </w:p>
        </w:tc>
      </w:tr>
      <w:tr w:rsidR="004C5390" w:rsidRPr="00D94DFE" w:rsidTr="004C5390">
        <w:tc>
          <w:tcPr>
            <w:tcW w:w="1526" w:type="dxa"/>
            <w:vMerge/>
            <w:vAlign w:val="center"/>
          </w:tcPr>
          <w:p w:rsidR="004C5390" w:rsidRPr="00D94DFE" w:rsidRDefault="004C5390" w:rsidP="004C5390">
            <w:pPr>
              <w:jc w:val="center"/>
              <w:rPr>
                <w:sz w:val="18"/>
                <w:szCs w:val="18"/>
              </w:rPr>
            </w:pPr>
          </w:p>
        </w:tc>
        <w:tc>
          <w:tcPr>
            <w:tcW w:w="3118" w:type="dxa"/>
            <w:shd w:val="clear" w:color="auto" w:fill="auto"/>
            <w:vAlign w:val="center"/>
          </w:tcPr>
          <w:p w:rsidR="004C5390" w:rsidRPr="00D94DFE" w:rsidRDefault="004C5390" w:rsidP="004C5390">
            <w:pPr>
              <w:rPr>
                <w:sz w:val="18"/>
                <w:szCs w:val="18"/>
              </w:rPr>
            </w:pPr>
            <w:r w:rsidRPr="00D94DFE">
              <w:rPr>
                <w:sz w:val="18"/>
                <w:szCs w:val="18"/>
              </w:rPr>
              <w:t>Moniteurs-éducateurs et intervenants familiaux</w:t>
            </w:r>
          </w:p>
        </w:tc>
        <w:tc>
          <w:tcPr>
            <w:tcW w:w="1701" w:type="dxa"/>
            <w:shd w:val="clear" w:color="auto" w:fill="auto"/>
            <w:vAlign w:val="center"/>
          </w:tcPr>
          <w:p w:rsidR="004C5390" w:rsidRPr="00D94DFE" w:rsidRDefault="004C5390" w:rsidP="004C5390">
            <w:pPr>
              <w:rPr>
                <w:sz w:val="18"/>
                <w:szCs w:val="18"/>
              </w:rPr>
            </w:pPr>
            <w:r w:rsidRPr="00D94DFE">
              <w:rPr>
                <w:sz w:val="18"/>
                <w:szCs w:val="18"/>
              </w:rPr>
              <w:t>Non concernés</w:t>
            </w:r>
          </w:p>
        </w:tc>
        <w:tc>
          <w:tcPr>
            <w:tcW w:w="2867" w:type="dxa"/>
            <w:vAlign w:val="center"/>
          </w:tcPr>
          <w:p w:rsidR="004C5390" w:rsidRPr="00D94DFE" w:rsidRDefault="004C5390" w:rsidP="004C5390">
            <w:pPr>
              <w:rPr>
                <w:sz w:val="18"/>
                <w:szCs w:val="18"/>
              </w:rPr>
            </w:pPr>
          </w:p>
        </w:tc>
      </w:tr>
      <w:tr w:rsidR="004C5390" w:rsidRPr="00D94DFE" w:rsidTr="004C5390">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ATSEM</w:t>
            </w:r>
          </w:p>
        </w:tc>
        <w:tc>
          <w:tcPr>
            <w:tcW w:w="1701" w:type="dxa"/>
            <w:vAlign w:val="center"/>
          </w:tcPr>
          <w:p w:rsidR="004C5390" w:rsidRPr="00D94DFE" w:rsidRDefault="004C5390" w:rsidP="004C5390">
            <w:pPr>
              <w:rPr>
                <w:sz w:val="18"/>
                <w:szCs w:val="18"/>
              </w:rPr>
            </w:pPr>
            <w:r w:rsidRPr="00D94DFE">
              <w:rPr>
                <w:sz w:val="18"/>
                <w:szCs w:val="18"/>
              </w:rPr>
              <w:t>01/01/2016</w:t>
            </w:r>
          </w:p>
        </w:tc>
        <w:tc>
          <w:tcPr>
            <w:tcW w:w="2867" w:type="dxa"/>
            <w:vAlign w:val="center"/>
          </w:tcPr>
          <w:p w:rsidR="004C5390" w:rsidRPr="00D94DFE" w:rsidRDefault="004C5390" w:rsidP="004C5390">
            <w:pPr>
              <w:rPr>
                <w:sz w:val="18"/>
                <w:szCs w:val="18"/>
              </w:rPr>
            </w:pPr>
            <w:r w:rsidRPr="00D94DFE">
              <w:rPr>
                <w:sz w:val="18"/>
                <w:szCs w:val="18"/>
              </w:rPr>
              <w:t>Arrêté du 20 mai 2014</w:t>
            </w:r>
          </w:p>
        </w:tc>
      </w:tr>
      <w:tr w:rsidR="004C5390" w:rsidRPr="00D94DFE" w:rsidTr="004C5390">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Agents sociaux</w:t>
            </w:r>
          </w:p>
        </w:tc>
        <w:tc>
          <w:tcPr>
            <w:tcW w:w="1701" w:type="dxa"/>
            <w:vAlign w:val="center"/>
          </w:tcPr>
          <w:p w:rsidR="004C5390" w:rsidRPr="00D94DFE" w:rsidRDefault="004C5390" w:rsidP="004C5390">
            <w:pPr>
              <w:rPr>
                <w:sz w:val="18"/>
                <w:szCs w:val="18"/>
              </w:rPr>
            </w:pPr>
            <w:r w:rsidRPr="00D94DFE">
              <w:rPr>
                <w:sz w:val="18"/>
                <w:szCs w:val="18"/>
              </w:rPr>
              <w:t>01/01/2016</w:t>
            </w:r>
          </w:p>
        </w:tc>
        <w:tc>
          <w:tcPr>
            <w:tcW w:w="2867" w:type="dxa"/>
            <w:vAlign w:val="center"/>
          </w:tcPr>
          <w:p w:rsidR="004C5390" w:rsidRPr="00D94DFE" w:rsidRDefault="004C5390" w:rsidP="004C5390">
            <w:pPr>
              <w:rPr>
                <w:sz w:val="18"/>
                <w:szCs w:val="18"/>
              </w:rPr>
            </w:pPr>
            <w:r w:rsidRPr="00D94DFE">
              <w:rPr>
                <w:sz w:val="18"/>
                <w:szCs w:val="18"/>
              </w:rPr>
              <w:t>Arrêté du 20 mai 2014</w:t>
            </w:r>
          </w:p>
        </w:tc>
      </w:tr>
      <w:tr w:rsidR="004C5390" w:rsidRPr="00D94DFE" w:rsidTr="004C5390">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Médecins</w:t>
            </w:r>
          </w:p>
        </w:tc>
        <w:tc>
          <w:tcPr>
            <w:tcW w:w="1701" w:type="dxa"/>
            <w:vAlign w:val="center"/>
          </w:tcPr>
          <w:p w:rsidR="004C5390" w:rsidRPr="00D94DFE" w:rsidRDefault="004C5390" w:rsidP="004C5390">
            <w:pPr>
              <w:rPr>
                <w:sz w:val="18"/>
                <w:szCs w:val="18"/>
              </w:rPr>
            </w:pPr>
            <w:r w:rsidRPr="00D94DFE">
              <w:rPr>
                <w:sz w:val="18"/>
                <w:szCs w:val="18"/>
              </w:rPr>
              <w:t>01/07/2017</w:t>
            </w:r>
          </w:p>
        </w:tc>
        <w:tc>
          <w:tcPr>
            <w:tcW w:w="2867" w:type="dxa"/>
            <w:vAlign w:val="center"/>
          </w:tcPr>
          <w:p w:rsidR="004C5390" w:rsidRPr="00D94DFE" w:rsidRDefault="004C5390" w:rsidP="004C5390">
            <w:pPr>
              <w:rPr>
                <w:sz w:val="18"/>
                <w:szCs w:val="18"/>
              </w:rPr>
            </w:pPr>
          </w:p>
        </w:tc>
      </w:tr>
      <w:tr w:rsidR="004C5390" w:rsidRPr="00D94DFE" w:rsidTr="004C5390">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Psychologues</w:t>
            </w:r>
          </w:p>
        </w:tc>
        <w:tc>
          <w:tcPr>
            <w:tcW w:w="1701" w:type="dxa"/>
            <w:vAlign w:val="center"/>
          </w:tcPr>
          <w:p w:rsidR="004C5390" w:rsidRPr="00D94DFE" w:rsidRDefault="004C5390" w:rsidP="004C5390">
            <w:pPr>
              <w:rPr>
                <w:sz w:val="18"/>
                <w:szCs w:val="18"/>
              </w:rPr>
            </w:pPr>
            <w:r w:rsidRPr="00D94DFE">
              <w:rPr>
                <w:sz w:val="18"/>
                <w:szCs w:val="18"/>
              </w:rPr>
              <w:t>01/07/2017</w:t>
            </w:r>
          </w:p>
        </w:tc>
        <w:tc>
          <w:tcPr>
            <w:tcW w:w="2867" w:type="dxa"/>
            <w:vAlign w:val="center"/>
          </w:tcPr>
          <w:p w:rsidR="004C5390" w:rsidRPr="00D94DFE" w:rsidRDefault="004C5390" w:rsidP="004C5390">
            <w:pPr>
              <w:rPr>
                <w:sz w:val="18"/>
                <w:szCs w:val="18"/>
              </w:rPr>
            </w:pPr>
          </w:p>
        </w:tc>
      </w:tr>
      <w:tr w:rsidR="004C5390" w:rsidRPr="00D94DFE" w:rsidTr="004C5390">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Sages-femmes</w:t>
            </w:r>
          </w:p>
        </w:tc>
        <w:tc>
          <w:tcPr>
            <w:tcW w:w="1701" w:type="dxa"/>
            <w:vAlign w:val="center"/>
          </w:tcPr>
          <w:p w:rsidR="004C5390" w:rsidRPr="00D94DFE" w:rsidRDefault="004C5390" w:rsidP="004C5390">
            <w:pPr>
              <w:rPr>
                <w:sz w:val="18"/>
                <w:szCs w:val="18"/>
              </w:rPr>
            </w:pPr>
            <w:r w:rsidRPr="00D94DFE">
              <w:rPr>
                <w:sz w:val="18"/>
                <w:szCs w:val="18"/>
              </w:rPr>
              <w:t>Non concernés</w:t>
            </w:r>
          </w:p>
        </w:tc>
        <w:tc>
          <w:tcPr>
            <w:tcW w:w="2867" w:type="dxa"/>
            <w:vAlign w:val="center"/>
          </w:tcPr>
          <w:p w:rsidR="004C5390" w:rsidRPr="00D94DFE" w:rsidRDefault="004C5390" w:rsidP="004C5390">
            <w:pPr>
              <w:rPr>
                <w:sz w:val="18"/>
                <w:szCs w:val="18"/>
              </w:rPr>
            </w:pPr>
          </w:p>
        </w:tc>
      </w:tr>
      <w:tr w:rsidR="004C5390" w:rsidRPr="00D94DFE" w:rsidTr="004C5390">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Cadres de santé paramédicaux</w:t>
            </w:r>
          </w:p>
        </w:tc>
        <w:tc>
          <w:tcPr>
            <w:tcW w:w="1701" w:type="dxa"/>
            <w:vAlign w:val="center"/>
          </w:tcPr>
          <w:p w:rsidR="004C5390" w:rsidRPr="00D94DFE" w:rsidRDefault="004C5390" w:rsidP="004C5390">
            <w:pPr>
              <w:rPr>
                <w:sz w:val="18"/>
                <w:szCs w:val="18"/>
              </w:rPr>
            </w:pPr>
            <w:r w:rsidRPr="00D94DFE">
              <w:rPr>
                <w:sz w:val="18"/>
                <w:szCs w:val="18"/>
              </w:rPr>
              <w:t>Non concernés</w:t>
            </w:r>
          </w:p>
        </w:tc>
        <w:tc>
          <w:tcPr>
            <w:tcW w:w="2867" w:type="dxa"/>
            <w:vAlign w:val="center"/>
          </w:tcPr>
          <w:p w:rsidR="004C5390" w:rsidRPr="00D94DFE" w:rsidRDefault="004C5390" w:rsidP="004C5390">
            <w:pPr>
              <w:rPr>
                <w:sz w:val="18"/>
                <w:szCs w:val="18"/>
              </w:rPr>
            </w:pPr>
          </w:p>
        </w:tc>
      </w:tr>
      <w:tr w:rsidR="004C5390" w:rsidRPr="00D94DFE" w:rsidTr="004C5390">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Infirmiers en soins généraux</w:t>
            </w:r>
          </w:p>
        </w:tc>
        <w:tc>
          <w:tcPr>
            <w:tcW w:w="1701" w:type="dxa"/>
            <w:vAlign w:val="center"/>
          </w:tcPr>
          <w:p w:rsidR="004C5390" w:rsidRPr="00D94DFE" w:rsidRDefault="004C5390" w:rsidP="004C5390">
            <w:pPr>
              <w:rPr>
                <w:sz w:val="18"/>
                <w:szCs w:val="18"/>
              </w:rPr>
            </w:pPr>
            <w:r w:rsidRPr="00D94DFE">
              <w:rPr>
                <w:sz w:val="18"/>
                <w:szCs w:val="18"/>
              </w:rPr>
              <w:t>Non concernés</w:t>
            </w:r>
          </w:p>
        </w:tc>
        <w:tc>
          <w:tcPr>
            <w:tcW w:w="2867" w:type="dxa"/>
            <w:vAlign w:val="center"/>
          </w:tcPr>
          <w:p w:rsidR="004C5390" w:rsidRPr="00D94DFE" w:rsidRDefault="004C5390" w:rsidP="004C5390">
            <w:pPr>
              <w:rPr>
                <w:sz w:val="18"/>
                <w:szCs w:val="18"/>
              </w:rPr>
            </w:pPr>
          </w:p>
        </w:tc>
      </w:tr>
      <w:tr w:rsidR="004C5390" w:rsidRPr="00D94DFE" w:rsidTr="004C5390">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Puéricultrices</w:t>
            </w:r>
          </w:p>
        </w:tc>
        <w:tc>
          <w:tcPr>
            <w:tcW w:w="1701" w:type="dxa"/>
            <w:vAlign w:val="center"/>
          </w:tcPr>
          <w:p w:rsidR="004C5390" w:rsidRPr="00D94DFE" w:rsidRDefault="004C5390" w:rsidP="004C5390">
            <w:pPr>
              <w:rPr>
                <w:sz w:val="18"/>
                <w:szCs w:val="18"/>
              </w:rPr>
            </w:pPr>
            <w:r w:rsidRPr="00D94DFE">
              <w:rPr>
                <w:sz w:val="18"/>
                <w:szCs w:val="18"/>
              </w:rPr>
              <w:t>Non concernés</w:t>
            </w:r>
          </w:p>
        </w:tc>
        <w:tc>
          <w:tcPr>
            <w:tcW w:w="2867" w:type="dxa"/>
            <w:vAlign w:val="center"/>
          </w:tcPr>
          <w:p w:rsidR="004C5390" w:rsidRPr="00D94DFE" w:rsidRDefault="004C5390" w:rsidP="004C5390">
            <w:pPr>
              <w:rPr>
                <w:sz w:val="18"/>
                <w:szCs w:val="18"/>
              </w:rPr>
            </w:pPr>
          </w:p>
        </w:tc>
      </w:tr>
      <w:tr w:rsidR="004C5390" w:rsidRPr="00D94DFE" w:rsidTr="004C5390">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Techniciens paramédicaux</w:t>
            </w:r>
          </w:p>
        </w:tc>
        <w:tc>
          <w:tcPr>
            <w:tcW w:w="1701" w:type="dxa"/>
            <w:vAlign w:val="center"/>
          </w:tcPr>
          <w:p w:rsidR="004C5390" w:rsidRPr="00D94DFE" w:rsidRDefault="004C5390" w:rsidP="004C5390">
            <w:pPr>
              <w:rPr>
                <w:sz w:val="18"/>
                <w:szCs w:val="18"/>
              </w:rPr>
            </w:pPr>
            <w:r w:rsidRPr="00D94DFE">
              <w:rPr>
                <w:sz w:val="18"/>
                <w:szCs w:val="18"/>
              </w:rPr>
              <w:t>Non concernés</w:t>
            </w:r>
          </w:p>
        </w:tc>
        <w:tc>
          <w:tcPr>
            <w:tcW w:w="2867" w:type="dxa"/>
            <w:vAlign w:val="center"/>
          </w:tcPr>
          <w:p w:rsidR="004C5390" w:rsidRPr="00D94DFE" w:rsidRDefault="004C5390" w:rsidP="004C5390">
            <w:pPr>
              <w:rPr>
                <w:sz w:val="18"/>
                <w:szCs w:val="18"/>
              </w:rPr>
            </w:pPr>
          </w:p>
        </w:tc>
      </w:tr>
      <w:tr w:rsidR="004C5390" w:rsidRPr="00D94DFE" w:rsidTr="004C5390">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Auxiliaires de soins</w:t>
            </w:r>
          </w:p>
        </w:tc>
        <w:tc>
          <w:tcPr>
            <w:tcW w:w="1701" w:type="dxa"/>
            <w:vAlign w:val="center"/>
          </w:tcPr>
          <w:p w:rsidR="004C5390" w:rsidRPr="00D94DFE" w:rsidRDefault="004C5390" w:rsidP="004C5390">
            <w:pPr>
              <w:rPr>
                <w:sz w:val="18"/>
                <w:szCs w:val="18"/>
              </w:rPr>
            </w:pPr>
            <w:r w:rsidRPr="00D94DFE">
              <w:rPr>
                <w:sz w:val="18"/>
                <w:szCs w:val="18"/>
              </w:rPr>
              <w:t>Non concernés</w:t>
            </w:r>
          </w:p>
        </w:tc>
        <w:tc>
          <w:tcPr>
            <w:tcW w:w="2867" w:type="dxa"/>
            <w:vAlign w:val="center"/>
          </w:tcPr>
          <w:p w:rsidR="004C5390" w:rsidRPr="00D94DFE" w:rsidRDefault="004C5390" w:rsidP="004C5390">
            <w:pPr>
              <w:rPr>
                <w:sz w:val="18"/>
                <w:szCs w:val="18"/>
              </w:rPr>
            </w:pPr>
          </w:p>
        </w:tc>
      </w:tr>
      <w:tr w:rsidR="004C5390" w:rsidRPr="00D94DFE" w:rsidTr="006F4EC1">
        <w:trPr>
          <w:trHeight w:val="200"/>
        </w:trPr>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Auxiliaires de puériculture</w:t>
            </w:r>
          </w:p>
        </w:tc>
        <w:tc>
          <w:tcPr>
            <w:tcW w:w="1701" w:type="dxa"/>
            <w:vAlign w:val="center"/>
          </w:tcPr>
          <w:p w:rsidR="004C5390" w:rsidRPr="00D94DFE" w:rsidRDefault="004C5390" w:rsidP="004C5390">
            <w:pPr>
              <w:rPr>
                <w:sz w:val="18"/>
                <w:szCs w:val="18"/>
              </w:rPr>
            </w:pPr>
            <w:r w:rsidRPr="00D94DFE">
              <w:rPr>
                <w:sz w:val="18"/>
                <w:szCs w:val="18"/>
              </w:rPr>
              <w:t>Non concernés</w:t>
            </w:r>
          </w:p>
        </w:tc>
        <w:tc>
          <w:tcPr>
            <w:tcW w:w="2867" w:type="dxa"/>
            <w:vAlign w:val="center"/>
          </w:tcPr>
          <w:p w:rsidR="004C5390" w:rsidRPr="00D94DFE" w:rsidRDefault="004C5390" w:rsidP="004C5390">
            <w:pPr>
              <w:rPr>
                <w:sz w:val="18"/>
                <w:szCs w:val="18"/>
              </w:rPr>
            </w:pPr>
          </w:p>
        </w:tc>
      </w:tr>
      <w:tr w:rsidR="004C5390" w:rsidRPr="00D60757" w:rsidTr="004C5390">
        <w:tc>
          <w:tcPr>
            <w:tcW w:w="1526" w:type="dxa"/>
            <w:vMerge/>
            <w:vAlign w:val="center"/>
          </w:tcPr>
          <w:p w:rsidR="004C5390" w:rsidRPr="00D94DFE" w:rsidRDefault="004C5390" w:rsidP="004C5390">
            <w:pPr>
              <w:jc w:val="center"/>
              <w:rPr>
                <w:sz w:val="18"/>
                <w:szCs w:val="18"/>
              </w:rPr>
            </w:pPr>
          </w:p>
        </w:tc>
        <w:tc>
          <w:tcPr>
            <w:tcW w:w="3118" w:type="dxa"/>
            <w:vAlign w:val="center"/>
          </w:tcPr>
          <w:p w:rsidR="004C5390" w:rsidRPr="00D94DFE" w:rsidRDefault="004C5390" w:rsidP="004C5390">
            <w:pPr>
              <w:rPr>
                <w:sz w:val="18"/>
                <w:szCs w:val="18"/>
              </w:rPr>
            </w:pPr>
            <w:r w:rsidRPr="00D94DFE">
              <w:rPr>
                <w:sz w:val="18"/>
                <w:szCs w:val="18"/>
              </w:rPr>
              <w:t>Biologistes, vétérinaires, pharmaciens</w:t>
            </w:r>
          </w:p>
        </w:tc>
        <w:tc>
          <w:tcPr>
            <w:tcW w:w="1701" w:type="dxa"/>
            <w:vAlign w:val="center"/>
          </w:tcPr>
          <w:p w:rsidR="004C5390" w:rsidRPr="00D60757" w:rsidRDefault="004C5390" w:rsidP="004C5390">
            <w:pPr>
              <w:rPr>
                <w:sz w:val="18"/>
                <w:szCs w:val="18"/>
              </w:rPr>
            </w:pPr>
            <w:r w:rsidRPr="00D94DFE">
              <w:rPr>
                <w:sz w:val="18"/>
                <w:szCs w:val="18"/>
              </w:rPr>
              <w:t>01/01/2017</w:t>
            </w:r>
          </w:p>
        </w:tc>
        <w:tc>
          <w:tcPr>
            <w:tcW w:w="2867" w:type="dxa"/>
            <w:vAlign w:val="center"/>
          </w:tcPr>
          <w:p w:rsidR="004C5390" w:rsidRPr="00D60757" w:rsidRDefault="004C5390" w:rsidP="004C5390">
            <w:pPr>
              <w:rPr>
                <w:sz w:val="18"/>
                <w:szCs w:val="18"/>
              </w:rPr>
            </w:pPr>
          </w:p>
        </w:tc>
      </w:tr>
    </w:tbl>
    <w:p w:rsidR="00D60757" w:rsidRDefault="00D60757">
      <w:pPr>
        <w:tabs>
          <w:tab w:val="clear" w:pos="708"/>
        </w:tabs>
        <w:suppressAutoHyphens w:val="0"/>
        <w:spacing w:line="240" w:lineRule="auto"/>
        <w:rPr>
          <w:rStyle w:val="Normal3"/>
          <w:sz w:val="18"/>
          <w:szCs w:val="18"/>
        </w:rPr>
      </w:pPr>
      <w:r>
        <w:rPr>
          <w:rStyle w:val="Normal3"/>
          <w:sz w:val="18"/>
          <w:szCs w:val="18"/>
        </w:rPr>
        <w:br w:type="page"/>
      </w:r>
    </w:p>
    <w:p w:rsidR="00B1042E" w:rsidRPr="00D60757" w:rsidRDefault="00EA33DD">
      <w:pPr>
        <w:jc w:val="both"/>
        <w:rPr>
          <w:rStyle w:val="Normal3"/>
          <w:sz w:val="18"/>
          <w:szCs w:val="18"/>
        </w:rPr>
      </w:pPr>
      <w:r w:rsidRPr="00D60757">
        <w:rPr>
          <w:rStyle w:val="Normal3"/>
          <w:sz w:val="18"/>
          <w:szCs w:val="18"/>
        </w:rPr>
        <w:t>L</w:t>
      </w:r>
      <w:r w:rsidRPr="00D60757">
        <w:rPr>
          <w:sz w:val="18"/>
          <w:szCs w:val="18"/>
        </w:rPr>
        <w:t>ors de la première application du RIFSEEP, il est prévu que le montant indemnitaire mensuel perçu par l'agent au titre du régime indemnitaire lié aux fonctions exercées ou au grade détenu et, le cas échéant, aux résultats, soit conservé au titre de l'IFSE jusqu'à la date du prochain changement de fonctions de l'agent</w:t>
      </w:r>
      <w:r w:rsidRPr="00D60757">
        <w:rPr>
          <w:rStyle w:val="Normal3"/>
          <w:sz w:val="18"/>
          <w:szCs w:val="18"/>
        </w:rPr>
        <w:t>.</w:t>
      </w:r>
    </w:p>
    <w:p w:rsidR="00B1042E" w:rsidRDefault="00EA33DD">
      <w:pPr>
        <w:jc w:val="both"/>
        <w:rPr>
          <w:sz w:val="18"/>
          <w:szCs w:val="18"/>
        </w:rPr>
      </w:pPr>
      <w:r w:rsidRPr="00D60757">
        <w:rPr>
          <w:sz w:val="18"/>
          <w:szCs w:val="18"/>
        </w:rPr>
        <w:t>Au titre du principe de libre administration des collectivités territoriales, le maintien à titre individuel du montant indemnitaire antérieur prévu par cet article ne semble pas s’imposer à la FPT.</w:t>
      </w:r>
    </w:p>
    <w:p w:rsidR="00D60757" w:rsidRDefault="00D60757">
      <w:pPr>
        <w:jc w:val="both"/>
        <w:rPr>
          <w:sz w:val="18"/>
          <w:szCs w:val="18"/>
        </w:rPr>
      </w:pPr>
    </w:p>
    <w:p w:rsidR="004C5390" w:rsidRPr="004C5390" w:rsidRDefault="004C5390" w:rsidP="004C5390">
      <w:pPr>
        <w:jc w:val="both"/>
        <w:rPr>
          <w:rStyle w:val="Normal3"/>
          <w:sz w:val="18"/>
          <w:szCs w:val="18"/>
        </w:rPr>
      </w:pPr>
      <w:r w:rsidRPr="001B2D9E">
        <w:rPr>
          <w:rStyle w:val="Normal3"/>
          <w:sz w:val="18"/>
          <w:szCs w:val="18"/>
          <w:highlight w:val="yellow"/>
        </w:rPr>
        <w:t>Il est par ailleurs important de noter qu</w:t>
      </w:r>
      <w:r w:rsidR="00D60757" w:rsidRPr="001B2D9E">
        <w:rPr>
          <w:rStyle w:val="Normal3"/>
          <w:sz w:val="18"/>
          <w:szCs w:val="18"/>
          <w:highlight w:val="yellow"/>
        </w:rPr>
        <w:t>’</w:t>
      </w:r>
      <w:r w:rsidRPr="001B2D9E">
        <w:rPr>
          <w:rStyle w:val="Normal3"/>
          <w:sz w:val="18"/>
          <w:szCs w:val="18"/>
          <w:highlight w:val="yellow"/>
        </w:rPr>
        <w:t xml:space="preserve">au titre </w:t>
      </w:r>
      <w:r w:rsidR="004D6AA8" w:rsidRPr="001B2D9E">
        <w:rPr>
          <w:rStyle w:val="Normal3"/>
          <w:sz w:val="18"/>
          <w:szCs w:val="18"/>
          <w:highlight w:val="yellow"/>
        </w:rPr>
        <w:t xml:space="preserve">du principe de libre administration des collectivités territoriales, </w:t>
      </w:r>
      <w:r w:rsidRPr="001B2D9E">
        <w:rPr>
          <w:rStyle w:val="Normal3"/>
          <w:sz w:val="18"/>
          <w:szCs w:val="18"/>
          <w:highlight w:val="yellow"/>
        </w:rPr>
        <w:t xml:space="preserve">les organes délibérants des structures publiques territoriales </w:t>
      </w:r>
      <w:r w:rsidRPr="001B2D9E">
        <w:rPr>
          <w:rStyle w:val="Normal3"/>
          <w:b/>
          <w:sz w:val="18"/>
          <w:szCs w:val="18"/>
          <w:highlight w:val="yellow"/>
        </w:rPr>
        <w:t xml:space="preserve">peuvent décider de maintenir, à titre individuel, au fonctionnaire concerné, le montant indemnitaire dont il bénéficiait </w:t>
      </w:r>
      <w:r w:rsidRPr="001B2D9E">
        <w:rPr>
          <w:rStyle w:val="Normal3"/>
          <w:sz w:val="18"/>
          <w:szCs w:val="18"/>
          <w:highlight w:val="yellow"/>
        </w:rPr>
        <w:t>en application des dispositions réglementaires antérieures, lorsque ce montant se trouve diminué par l'application ou la modification des dispositions réglementaires applicables aux services de l'Etat servant de référence.</w:t>
      </w:r>
      <w:r w:rsidR="004D6AA8" w:rsidRPr="001B2D9E">
        <w:rPr>
          <w:rStyle w:val="Normal3"/>
          <w:sz w:val="18"/>
          <w:szCs w:val="18"/>
          <w:highlight w:val="yellow"/>
        </w:rPr>
        <w:t xml:space="preserve"> Ce montant est conservé au titre de l'indemnité de fonctions, de sujétions et d'expertise</w:t>
      </w:r>
    </w:p>
    <w:p w:rsidR="00B1042E" w:rsidRPr="00D16BEC" w:rsidRDefault="00B1042E">
      <w:pPr>
        <w:jc w:val="both"/>
        <w:rPr>
          <w:sz w:val="18"/>
          <w:szCs w:val="18"/>
        </w:rPr>
      </w:pPr>
    </w:p>
    <w:p w:rsidR="00B1042E" w:rsidRPr="00D16BEC" w:rsidRDefault="00EA33DD">
      <w:pPr>
        <w:jc w:val="both"/>
        <w:rPr>
          <w:sz w:val="18"/>
          <w:szCs w:val="18"/>
        </w:rPr>
      </w:pPr>
      <w:r w:rsidRPr="00D16BEC">
        <w:rPr>
          <w:rStyle w:val="Normal3"/>
          <w:sz w:val="18"/>
          <w:szCs w:val="18"/>
        </w:rPr>
        <w:t xml:space="preserve">Le </w:t>
      </w:r>
      <w:r w:rsidRPr="00D16BEC">
        <w:rPr>
          <w:sz w:val="18"/>
          <w:szCs w:val="18"/>
        </w:rPr>
        <w:t>RIFSEEP se substitue de droit à la Prime de Fonctions et de Résultats (PFR) et à l'Indemnité Forfaitaire Représentative de Sujétions et de Travaux Supplémentaires versée aux conseillers socio-éducatif</w:t>
      </w:r>
      <w:r w:rsidR="009F6F70">
        <w:rPr>
          <w:sz w:val="18"/>
          <w:szCs w:val="18"/>
        </w:rPr>
        <w:t>s</w:t>
      </w:r>
      <w:r w:rsidRPr="00D16BEC">
        <w:rPr>
          <w:sz w:val="18"/>
          <w:szCs w:val="18"/>
        </w:rPr>
        <w:t xml:space="preserve"> et assistants socio-éducatif</w:t>
      </w:r>
      <w:r w:rsidR="009F6F70">
        <w:rPr>
          <w:sz w:val="18"/>
          <w:szCs w:val="18"/>
        </w:rPr>
        <w:t>s</w:t>
      </w:r>
      <w:r w:rsidRPr="00D16BEC">
        <w:rPr>
          <w:sz w:val="18"/>
          <w:szCs w:val="18"/>
        </w:rPr>
        <w:t xml:space="preserve"> (IFRSTS) qui sont supprimées au 31 décembre 2015.</w:t>
      </w:r>
    </w:p>
    <w:p w:rsidR="00B1042E" w:rsidRPr="00D16BEC" w:rsidRDefault="00EA33DD">
      <w:pPr>
        <w:jc w:val="both"/>
        <w:rPr>
          <w:sz w:val="18"/>
          <w:szCs w:val="18"/>
        </w:rPr>
      </w:pPr>
      <w:r w:rsidRPr="00D16BEC">
        <w:rPr>
          <w:sz w:val="18"/>
          <w:szCs w:val="18"/>
        </w:rPr>
        <w:t>La transposition du RIFSEEP est donc plus urgente (ou juridiquement plus contraignante) pour les agents bénéficiant actuellement de ces primes abrogées : elles pourront être maintenues à titre transitoire mais devront être remplacées par le RIFSEEP sous un délai raisonnable.</w:t>
      </w:r>
    </w:p>
    <w:p w:rsidR="00D00A43" w:rsidRPr="00D16BEC" w:rsidRDefault="00D00A43">
      <w:pPr>
        <w:jc w:val="both"/>
        <w:rPr>
          <w:sz w:val="18"/>
          <w:szCs w:val="18"/>
        </w:rPr>
      </w:pPr>
    </w:p>
    <w:p w:rsidR="00D00A43" w:rsidRDefault="00D00A43">
      <w:pPr>
        <w:tabs>
          <w:tab w:val="clear" w:pos="708"/>
        </w:tabs>
        <w:suppressAutoHyphens w:val="0"/>
        <w:spacing w:line="240" w:lineRule="auto"/>
        <w:rPr>
          <w:sz w:val="18"/>
          <w:szCs w:val="18"/>
        </w:rPr>
      </w:pPr>
    </w:p>
    <w:p w:rsidR="00227905" w:rsidRDefault="00227905">
      <w:pPr>
        <w:tabs>
          <w:tab w:val="clear" w:pos="708"/>
        </w:tabs>
        <w:suppressAutoHyphens w:val="0"/>
        <w:spacing w:line="240" w:lineRule="auto"/>
        <w:rPr>
          <w:sz w:val="18"/>
          <w:szCs w:val="18"/>
        </w:rPr>
      </w:pPr>
    </w:p>
    <w:p w:rsidR="00D16BEC" w:rsidRPr="00DA3E7C" w:rsidRDefault="00D16BEC">
      <w:pPr>
        <w:tabs>
          <w:tab w:val="clear" w:pos="708"/>
        </w:tabs>
        <w:suppressAutoHyphens w:val="0"/>
        <w:spacing w:line="240" w:lineRule="auto"/>
        <w:rPr>
          <w:bCs/>
          <w:color w:val="auto"/>
          <w:sz w:val="18"/>
          <w:szCs w:val="18"/>
        </w:rPr>
      </w:pPr>
    </w:p>
    <w:p w:rsidR="006850ED" w:rsidRPr="002A5176" w:rsidRDefault="00EA33DD" w:rsidP="00BB6A8A">
      <w:pPr>
        <w:pStyle w:val="Titre1"/>
      </w:pPr>
      <w:bookmarkStart w:id="106" w:name="_Toc501545757"/>
      <w:r w:rsidRPr="002A5176">
        <w:t>L’indemnité de fonction, de sujétions et d’expertise</w:t>
      </w:r>
      <w:r w:rsidR="008B74A9" w:rsidRPr="002A5176">
        <w:t xml:space="preserve"> (IFSE)</w:t>
      </w:r>
      <w:bookmarkEnd w:id="106"/>
    </w:p>
    <w:p w:rsidR="00B1042E" w:rsidRPr="00D16BEC" w:rsidRDefault="00B1042E">
      <w:pPr>
        <w:jc w:val="both"/>
        <w:rPr>
          <w:color w:val="auto"/>
          <w:sz w:val="18"/>
          <w:szCs w:val="18"/>
        </w:rPr>
      </w:pPr>
    </w:p>
    <w:p w:rsidR="00B1042E" w:rsidRPr="00D16BEC" w:rsidRDefault="00EA33DD" w:rsidP="00BB6A8A">
      <w:pPr>
        <w:rPr>
          <w:b/>
          <w:color w:val="0070C0"/>
          <w:sz w:val="18"/>
          <w:szCs w:val="18"/>
          <w:u w:val="single"/>
        </w:rPr>
      </w:pPr>
      <w:r w:rsidRPr="00D16BEC">
        <w:rPr>
          <w:b/>
          <w:color w:val="0070C0"/>
          <w:sz w:val="18"/>
          <w:szCs w:val="18"/>
          <w:u w:val="single"/>
        </w:rPr>
        <w:t>(</w:t>
      </w:r>
      <w:proofErr w:type="gramStart"/>
      <w:r w:rsidRPr="00D16BEC">
        <w:rPr>
          <w:b/>
          <w:color w:val="0070C0"/>
          <w:sz w:val="18"/>
          <w:szCs w:val="18"/>
          <w:u w:val="single"/>
        </w:rPr>
        <w:t>articles</w:t>
      </w:r>
      <w:proofErr w:type="gramEnd"/>
      <w:r w:rsidRPr="00D16BEC">
        <w:rPr>
          <w:b/>
          <w:color w:val="0070C0"/>
          <w:sz w:val="18"/>
          <w:szCs w:val="18"/>
          <w:u w:val="single"/>
        </w:rPr>
        <w:t xml:space="preserve"> 2 et 3 du décret n°2014-513 du 20 mai 2014)</w:t>
      </w:r>
    </w:p>
    <w:p w:rsidR="00B1042E" w:rsidRDefault="00B1042E">
      <w:pPr>
        <w:jc w:val="both"/>
        <w:rPr>
          <w:sz w:val="18"/>
          <w:szCs w:val="18"/>
        </w:rPr>
      </w:pPr>
    </w:p>
    <w:p w:rsidR="008A26F3" w:rsidRPr="00D16BEC" w:rsidRDefault="008A26F3">
      <w:pPr>
        <w:jc w:val="both"/>
        <w:rPr>
          <w:sz w:val="18"/>
          <w:szCs w:val="18"/>
        </w:rPr>
      </w:pPr>
    </w:p>
    <w:p w:rsidR="00B1042E" w:rsidRPr="00D16BEC" w:rsidRDefault="00EA33DD">
      <w:pPr>
        <w:jc w:val="both"/>
        <w:rPr>
          <w:sz w:val="18"/>
          <w:szCs w:val="18"/>
        </w:rPr>
      </w:pPr>
      <w:r w:rsidRPr="00D16BEC">
        <w:rPr>
          <w:rStyle w:val="Normal3"/>
          <w:sz w:val="18"/>
          <w:szCs w:val="18"/>
        </w:rPr>
        <w:t>L</w:t>
      </w:r>
      <w:r w:rsidRPr="00D16BEC">
        <w:rPr>
          <w:sz w:val="18"/>
          <w:szCs w:val="18"/>
        </w:rPr>
        <w:t>e montant de l'IFSE est fixé selon le niveau de responsabilité et d’expertise requis dans l’exercice des fonctions.</w:t>
      </w:r>
    </w:p>
    <w:p w:rsidR="00B1042E" w:rsidRPr="00D16BEC" w:rsidRDefault="00EA33DD">
      <w:pPr>
        <w:jc w:val="both"/>
        <w:rPr>
          <w:sz w:val="18"/>
          <w:szCs w:val="18"/>
        </w:rPr>
      </w:pPr>
      <w:r w:rsidRPr="00D16BEC">
        <w:rPr>
          <w:sz w:val="18"/>
          <w:szCs w:val="18"/>
        </w:rPr>
        <w:t>Les fonctions occupées par les fonctionnaires d’un même corps ou statut d’emploi sont réparties au sein de différents groupes au regard des critères professionnels suivants :</w:t>
      </w:r>
    </w:p>
    <w:p w:rsidR="00B1042E" w:rsidRPr="00D16BEC" w:rsidRDefault="00EA33DD" w:rsidP="00227905">
      <w:pPr>
        <w:numPr>
          <w:ilvl w:val="0"/>
          <w:numId w:val="10"/>
        </w:numPr>
        <w:jc w:val="both"/>
        <w:rPr>
          <w:sz w:val="18"/>
          <w:szCs w:val="18"/>
        </w:rPr>
      </w:pPr>
      <w:r w:rsidRPr="00D16BEC">
        <w:rPr>
          <w:sz w:val="18"/>
          <w:szCs w:val="18"/>
        </w:rPr>
        <w:t>fonctions d’encadrement, de coordination, de pilotage ou de conception ;</w:t>
      </w:r>
    </w:p>
    <w:p w:rsidR="00B1042E" w:rsidRPr="00D16BEC" w:rsidRDefault="00EA33DD" w:rsidP="00227905">
      <w:pPr>
        <w:numPr>
          <w:ilvl w:val="0"/>
          <w:numId w:val="10"/>
        </w:numPr>
        <w:jc w:val="both"/>
        <w:rPr>
          <w:sz w:val="18"/>
          <w:szCs w:val="18"/>
        </w:rPr>
      </w:pPr>
      <w:r w:rsidRPr="00D16BEC">
        <w:rPr>
          <w:sz w:val="18"/>
          <w:szCs w:val="18"/>
        </w:rPr>
        <w:t>technicité, expertise, expérience ou qualification nécessaire à l’exercice des fonctions ;</w:t>
      </w:r>
    </w:p>
    <w:p w:rsidR="00B1042E" w:rsidRPr="00D16BEC" w:rsidRDefault="00EA33DD" w:rsidP="00227905">
      <w:pPr>
        <w:numPr>
          <w:ilvl w:val="0"/>
          <w:numId w:val="10"/>
        </w:numPr>
        <w:jc w:val="both"/>
        <w:rPr>
          <w:sz w:val="18"/>
          <w:szCs w:val="18"/>
        </w:rPr>
      </w:pPr>
      <w:r w:rsidRPr="00D16BEC">
        <w:rPr>
          <w:sz w:val="18"/>
          <w:szCs w:val="18"/>
        </w:rPr>
        <w:t>sujétions particulières ou degré d’exposition du poste au regard de son environnement professionnel.</w:t>
      </w:r>
    </w:p>
    <w:p w:rsidR="00B1042E" w:rsidRDefault="00B1042E">
      <w:pPr>
        <w:jc w:val="both"/>
        <w:rPr>
          <w:sz w:val="18"/>
          <w:szCs w:val="18"/>
        </w:rPr>
      </w:pPr>
    </w:p>
    <w:p w:rsidR="00A17407" w:rsidRPr="00D16BEC" w:rsidRDefault="00A17407" w:rsidP="00A17407">
      <w:pPr>
        <w:tabs>
          <w:tab w:val="clear" w:pos="708"/>
        </w:tabs>
        <w:jc w:val="both"/>
        <w:rPr>
          <w:sz w:val="18"/>
          <w:szCs w:val="18"/>
        </w:rPr>
      </w:pPr>
      <w:r>
        <w:rPr>
          <w:sz w:val="18"/>
          <w:szCs w:val="18"/>
        </w:rPr>
        <w:t xml:space="preserve">Les </w:t>
      </w:r>
      <w:r w:rsidRPr="00D16BEC">
        <w:rPr>
          <w:sz w:val="18"/>
          <w:szCs w:val="18"/>
        </w:rPr>
        <w:t>fonctions d’encadrement, de coordination</w:t>
      </w:r>
      <w:r>
        <w:rPr>
          <w:sz w:val="18"/>
          <w:szCs w:val="18"/>
        </w:rPr>
        <w:t xml:space="preserve">, de pilotage ou de conception </w:t>
      </w:r>
      <w:r w:rsidRPr="00D16BEC">
        <w:rPr>
          <w:sz w:val="18"/>
          <w:szCs w:val="18"/>
        </w:rPr>
        <w:t>f</w:t>
      </w:r>
      <w:r>
        <w:rPr>
          <w:sz w:val="18"/>
          <w:szCs w:val="18"/>
        </w:rPr>
        <w:t>ont</w:t>
      </w:r>
      <w:r w:rsidRPr="00D16BEC">
        <w:rPr>
          <w:sz w:val="18"/>
          <w:szCs w:val="18"/>
        </w:rPr>
        <w:t xml:space="preserve"> référence à des responsabilités plus ou moins lourdes en matière d’encadrement ou de coordination d’une équipe, d’élaboration et de suivi de dossiers stratégiques ou bien encore de conduite de projets</w:t>
      </w:r>
      <w:r w:rsidR="00C14810" w:rsidRPr="00C14810">
        <w:rPr>
          <w:sz w:val="18"/>
          <w:szCs w:val="18"/>
        </w:rPr>
        <w:t xml:space="preserve"> </w:t>
      </w:r>
      <w:r w:rsidR="00C14810">
        <w:rPr>
          <w:sz w:val="18"/>
          <w:szCs w:val="18"/>
        </w:rPr>
        <w:t xml:space="preserve">Concernant la </w:t>
      </w:r>
      <w:r w:rsidR="00C14810" w:rsidRPr="00D16BEC">
        <w:rPr>
          <w:sz w:val="18"/>
          <w:szCs w:val="18"/>
        </w:rPr>
        <w:t xml:space="preserve">technicité, </w:t>
      </w:r>
      <w:r w:rsidR="00C14810">
        <w:rPr>
          <w:sz w:val="18"/>
          <w:szCs w:val="18"/>
        </w:rPr>
        <w:t>l’</w:t>
      </w:r>
      <w:r w:rsidR="00C14810" w:rsidRPr="00D16BEC">
        <w:rPr>
          <w:sz w:val="18"/>
          <w:szCs w:val="18"/>
        </w:rPr>
        <w:t>expertise</w:t>
      </w:r>
      <w:r>
        <w:rPr>
          <w:sz w:val="18"/>
          <w:szCs w:val="18"/>
        </w:rPr>
        <w:t>.</w:t>
      </w:r>
    </w:p>
    <w:p w:rsidR="00A17407" w:rsidRPr="00D16BEC" w:rsidRDefault="00A17407" w:rsidP="00A17407">
      <w:pPr>
        <w:tabs>
          <w:tab w:val="clear" w:pos="708"/>
        </w:tabs>
        <w:jc w:val="both"/>
        <w:rPr>
          <w:sz w:val="18"/>
          <w:szCs w:val="18"/>
        </w:rPr>
      </w:pPr>
      <w:r w:rsidRPr="00D16BEC">
        <w:rPr>
          <w:sz w:val="18"/>
          <w:szCs w:val="18"/>
        </w:rPr>
        <w:t xml:space="preserve">, </w:t>
      </w:r>
      <w:r>
        <w:rPr>
          <w:sz w:val="18"/>
          <w:szCs w:val="18"/>
        </w:rPr>
        <w:t>l’</w:t>
      </w:r>
      <w:r w:rsidRPr="00D16BEC">
        <w:rPr>
          <w:sz w:val="18"/>
          <w:szCs w:val="18"/>
        </w:rPr>
        <w:t xml:space="preserve">expérience ou </w:t>
      </w:r>
      <w:r>
        <w:rPr>
          <w:sz w:val="18"/>
          <w:szCs w:val="18"/>
        </w:rPr>
        <w:t xml:space="preserve">la </w:t>
      </w:r>
      <w:r w:rsidRPr="00D16BEC">
        <w:rPr>
          <w:sz w:val="18"/>
          <w:szCs w:val="18"/>
        </w:rPr>
        <w:t>qualification nécessaire à l’exercice des fonctions</w:t>
      </w:r>
      <w:r>
        <w:rPr>
          <w:sz w:val="18"/>
          <w:szCs w:val="18"/>
        </w:rPr>
        <w:t xml:space="preserve">, </w:t>
      </w:r>
      <w:r w:rsidRPr="00D16BEC">
        <w:rPr>
          <w:sz w:val="18"/>
          <w:szCs w:val="18"/>
        </w:rPr>
        <w:t xml:space="preserve">il s’agit </w:t>
      </w:r>
      <w:r>
        <w:rPr>
          <w:sz w:val="18"/>
          <w:szCs w:val="18"/>
        </w:rPr>
        <w:t>d</w:t>
      </w:r>
      <w:r w:rsidRPr="00D16BEC">
        <w:rPr>
          <w:sz w:val="18"/>
          <w:szCs w:val="18"/>
        </w:rPr>
        <w:t>e valoriser l’acquisition et la mobilisation de compétences plus ou moins complexes, dans le domaine fonctionnel de référence de l’agent</w:t>
      </w:r>
      <w:r>
        <w:rPr>
          <w:sz w:val="18"/>
          <w:szCs w:val="18"/>
        </w:rPr>
        <w:t>.</w:t>
      </w:r>
    </w:p>
    <w:p w:rsidR="00A17407" w:rsidRDefault="00A17407" w:rsidP="00867B0A">
      <w:pPr>
        <w:tabs>
          <w:tab w:val="clear" w:pos="708"/>
        </w:tabs>
        <w:jc w:val="both"/>
        <w:rPr>
          <w:sz w:val="18"/>
          <w:szCs w:val="18"/>
        </w:rPr>
      </w:pPr>
      <w:r>
        <w:rPr>
          <w:sz w:val="18"/>
          <w:szCs w:val="18"/>
        </w:rPr>
        <w:t xml:space="preserve">Les </w:t>
      </w:r>
      <w:r w:rsidRPr="00D16BEC">
        <w:rPr>
          <w:sz w:val="18"/>
          <w:szCs w:val="18"/>
        </w:rPr>
        <w:t>sujétions particulières correspondent à des contraintes particulières liées, par exemple, à l’exercice de fonctions itinérantes.</w:t>
      </w:r>
    </w:p>
    <w:p w:rsidR="00843E82" w:rsidRDefault="00843E82">
      <w:pPr>
        <w:jc w:val="both"/>
        <w:rPr>
          <w:sz w:val="18"/>
          <w:szCs w:val="18"/>
        </w:rPr>
      </w:pPr>
    </w:p>
    <w:p w:rsidR="00B1042E" w:rsidRPr="00D16BEC" w:rsidRDefault="00EA33DD">
      <w:pPr>
        <w:jc w:val="both"/>
        <w:rPr>
          <w:sz w:val="18"/>
          <w:szCs w:val="18"/>
        </w:rPr>
      </w:pPr>
      <w:r w:rsidRPr="00D16BEC">
        <w:rPr>
          <w:sz w:val="18"/>
          <w:szCs w:val="18"/>
        </w:rPr>
        <w:t>Le nombre de groupes de fonctions est fixé pour chaque corps ou statut d’emploi par arrêté ministériel.</w:t>
      </w:r>
    </w:p>
    <w:p w:rsidR="00B1042E" w:rsidRPr="00D16BEC" w:rsidRDefault="00EA33DD">
      <w:pPr>
        <w:jc w:val="both"/>
        <w:rPr>
          <w:sz w:val="18"/>
          <w:szCs w:val="18"/>
        </w:rPr>
      </w:pPr>
      <w:r w:rsidRPr="00D16BEC">
        <w:rPr>
          <w:sz w:val="18"/>
          <w:szCs w:val="18"/>
        </w:rPr>
        <w:t>Les groupes de fonctions sont formellement déconnectés du grade et de la personne. Toutefois, le poste confié à un fonctionnaire doit correspondre au grade dont celui-ci est titulaire.</w:t>
      </w:r>
    </w:p>
    <w:p w:rsidR="00A17407" w:rsidRDefault="00A17407">
      <w:pPr>
        <w:jc w:val="both"/>
        <w:rPr>
          <w:sz w:val="18"/>
          <w:szCs w:val="18"/>
        </w:rPr>
      </w:pPr>
    </w:p>
    <w:p w:rsidR="00B1042E" w:rsidRDefault="00EA33DD">
      <w:pPr>
        <w:jc w:val="both"/>
        <w:rPr>
          <w:sz w:val="18"/>
          <w:szCs w:val="18"/>
        </w:rPr>
      </w:pPr>
      <w:r w:rsidRPr="00D16BEC">
        <w:rPr>
          <w:sz w:val="18"/>
          <w:szCs w:val="18"/>
        </w:rPr>
        <w:t>Par ailleurs, les groupes de fonctions sont hiérarchisés, le "groupe 1" devant être réservé aux postes les plus exigeants.</w:t>
      </w:r>
    </w:p>
    <w:p w:rsidR="00A17407" w:rsidRPr="00D16BEC" w:rsidRDefault="00A17407">
      <w:pPr>
        <w:jc w:val="both"/>
        <w:rPr>
          <w:sz w:val="18"/>
          <w:szCs w:val="18"/>
        </w:rPr>
      </w:pPr>
    </w:p>
    <w:p w:rsidR="00B1042E" w:rsidRPr="00D16BEC" w:rsidRDefault="00EA33DD">
      <w:pPr>
        <w:jc w:val="both"/>
        <w:rPr>
          <w:sz w:val="18"/>
          <w:szCs w:val="18"/>
        </w:rPr>
      </w:pPr>
      <w:r w:rsidRPr="00D16BEC">
        <w:rPr>
          <w:sz w:val="18"/>
          <w:szCs w:val="18"/>
        </w:rPr>
        <w:t>Schématiquement, et sous réserve de spécificités particulières, il est recommandé de prévoir au plus :</w:t>
      </w:r>
    </w:p>
    <w:p w:rsidR="00B1042E" w:rsidRPr="00D16BEC" w:rsidRDefault="00EA33DD" w:rsidP="00227905">
      <w:pPr>
        <w:numPr>
          <w:ilvl w:val="0"/>
          <w:numId w:val="11"/>
        </w:numPr>
        <w:jc w:val="both"/>
        <w:rPr>
          <w:sz w:val="18"/>
          <w:szCs w:val="18"/>
        </w:rPr>
      </w:pPr>
      <w:r w:rsidRPr="00D16BEC">
        <w:rPr>
          <w:sz w:val="18"/>
          <w:szCs w:val="18"/>
        </w:rPr>
        <w:t>4 groupes de fonctions pour les cadres d'emplois relevant de la catégorie A ;</w:t>
      </w:r>
    </w:p>
    <w:p w:rsidR="00B1042E" w:rsidRPr="00D16BEC" w:rsidRDefault="00EA33DD" w:rsidP="00227905">
      <w:pPr>
        <w:numPr>
          <w:ilvl w:val="0"/>
          <w:numId w:val="11"/>
        </w:numPr>
        <w:jc w:val="both"/>
        <w:rPr>
          <w:sz w:val="18"/>
          <w:szCs w:val="18"/>
        </w:rPr>
      </w:pPr>
      <w:r w:rsidRPr="00D16BEC">
        <w:rPr>
          <w:sz w:val="18"/>
          <w:szCs w:val="18"/>
        </w:rPr>
        <w:t>3 groupes de fonctions pour les cadres d'emplois relevant de la catégorie B ;</w:t>
      </w:r>
    </w:p>
    <w:p w:rsidR="00B1042E" w:rsidRPr="00D16BEC" w:rsidRDefault="00EA33DD" w:rsidP="00227905">
      <w:pPr>
        <w:numPr>
          <w:ilvl w:val="0"/>
          <w:numId w:val="11"/>
        </w:numPr>
        <w:jc w:val="both"/>
        <w:rPr>
          <w:sz w:val="18"/>
          <w:szCs w:val="18"/>
        </w:rPr>
      </w:pPr>
      <w:r w:rsidRPr="00D16BEC">
        <w:rPr>
          <w:sz w:val="18"/>
          <w:szCs w:val="18"/>
        </w:rPr>
        <w:t>2 groupes de fonctions pour les cadres d'emplois relevant de la catégorie C.</w:t>
      </w:r>
    </w:p>
    <w:p w:rsidR="00C06316" w:rsidRPr="008A7A66" w:rsidRDefault="00C06316">
      <w:pPr>
        <w:jc w:val="both"/>
        <w:rPr>
          <w:color w:val="auto"/>
          <w:sz w:val="18"/>
          <w:szCs w:val="18"/>
        </w:rPr>
      </w:pPr>
    </w:p>
    <w:p w:rsidR="001F6E66" w:rsidRPr="008A7A66" w:rsidRDefault="001F6E66" w:rsidP="001F6E66">
      <w:pPr>
        <w:jc w:val="both"/>
        <w:rPr>
          <w:color w:val="auto"/>
          <w:sz w:val="18"/>
          <w:szCs w:val="18"/>
        </w:rPr>
      </w:pPr>
      <w:r w:rsidRPr="008A7A66">
        <w:rPr>
          <w:color w:val="auto"/>
          <w:sz w:val="18"/>
          <w:szCs w:val="18"/>
        </w:rPr>
        <w:t>Exemple pour la catégorie A, donc 4 groupes au maximum :</w:t>
      </w:r>
    </w:p>
    <w:p w:rsidR="001F6E66" w:rsidRPr="008A7A66" w:rsidRDefault="001F6E66" w:rsidP="00227905">
      <w:pPr>
        <w:numPr>
          <w:ilvl w:val="0"/>
          <w:numId w:val="12"/>
        </w:numPr>
        <w:jc w:val="both"/>
        <w:rPr>
          <w:color w:val="auto"/>
          <w:sz w:val="18"/>
          <w:szCs w:val="18"/>
        </w:rPr>
      </w:pPr>
      <w:r w:rsidRPr="008A7A66">
        <w:rPr>
          <w:color w:val="auto"/>
          <w:sz w:val="18"/>
          <w:szCs w:val="18"/>
        </w:rPr>
        <w:t>groupe 1 : direction générale ;</w:t>
      </w:r>
    </w:p>
    <w:p w:rsidR="001F6E66" w:rsidRPr="008A7A66" w:rsidRDefault="001F6E66" w:rsidP="00227905">
      <w:pPr>
        <w:numPr>
          <w:ilvl w:val="0"/>
          <w:numId w:val="12"/>
        </w:numPr>
        <w:jc w:val="both"/>
        <w:rPr>
          <w:color w:val="auto"/>
          <w:sz w:val="18"/>
          <w:szCs w:val="18"/>
        </w:rPr>
      </w:pPr>
      <w:r w:rsidRPr="008A7A66">
        <w:rPr>
          <w:color w:val="auto"/>
          <w:sz w:val="18"/>
          <w:szCs w:val="18"/>
        </w:rPr>
        <w:t>groupe 2 : chef de pôle ;</w:t>
      </w:r>
    </w:p>
    <w:p w:rsidR="001F6E66" w:rsidRPr="008A7A66" w:rsidRDefault="001F6E66" w:rsidP="00227905">
      <w:pPr>
        <w:numPr>
          <w:ilvl w:val="0"/>
          <w:numId w:val="12"/>
        </w:numPr>
        <w:jc w:val="both"/>
        <w:rPr>
          <w:color w:val="auto"/>
          <w:sz w:val="18"/>
          <w:szCs w:val="18"/>
        </w:rPr>
      </w:pPr>
      <w:r w:rsidRPr="008A7A66">
        <w:rPr>
          <w:color w:val="auto"/>
          <w:sz w:val="18"/>
          <w:szCs w:val="18"/>
        </w:rPr>
        <w:t>groupe 3 : chef de service avec encadrement ;</w:t>
      </w:r>
    </w:p>
    <w:p w:rsidR="001F6E66" w:rsidRPr="008A7A66" w:rsidRDefault="001F6E66" w:rsidP="00227905">
      <w:pPr>
        <w:numPr>
          <w:ilvl w:val="0"/>
          <w:numId w:val="12"/>
        </w:numPr>
        <w:jc w:val="both"/>
        <w:rPr>
          <w:color w:val="auto"/>
          <w:sz w:val="18"/>
          <w:szCs w:val="18"/>
        </w:rPr>
      </w:pPr>
      <w:r w:rsidRPr="008A7A66">
        <w:rPr>
          <w:color w:val="auto"/>
          <w:sz w:val="18"/>
          <w:szCs w:val="18"/>
        </w:rPr>
        <w:t>groupe 4 : chef de service sans encadrement, chargé de mission, …</w:t>
      </w:r>
    </w:p>
    <w:p w:rsidR="001F6E66" w:rsidRDefault="001F6E66" w:rsidP="001F6E66">
      <w:pPr>
        <w:jc w:val="both"/>
        <w:rPr>
          <w:color w:val="auto"/>
          <w:sz w:val="18"/>
          <w:szCs w:val="18"/>
        </w:rPr>
      </w:pPr>
    </w:p>
    <w:p w:rsidR="001F6E66" w:rsidRPr="008A7A66" w:rsidRDefault="001F6E66" w:rsidP="001F6E66">
      <w:pPr>
        <w:jc w:val="both"/>
        <w:rPr>
          <w:color w:val="auto"/>
          <w:sz w:val="18"/>
          <w:szCs w:val="18"/>
        </w:rPr>
      </w:pPr>
      <w:r w:rsidRPr="008A7A66">
        <w:rPr>
          <w:color w:val="auto"/>
          <w:sz w:val="18"/>
          <w:szCs w:val="18"/>
        </w:rPr>
        <w:t>Exemple pour la catégorie B, donc 3 groupes au maximum :</w:t>
      </w:r>
    </w:p>
    <w:p w:rsidR="001F6E66" w:rsidRPr="008A7A66" w:rsidRDefault="001F6E66" w:rsidP="00227905">
      <w:pPr>
        <w:numPr>
          <w:ilvl w:val="0"/>
          <w:numId w:val="12"/>
        </w:numPr>
        <w:jc w:val="both"/>
        <w:rPr>
          <w:color w:val="auto"/>
          <w:sz w:val="18"/>
          <w:szCs w:val="18"/>
        </w:rPr>
      </w:pPr>
      <w:r w:rsidRPr="008A7A66">
        <w:rPr>
          <w:color w:val="auto"/>
          <w:sz w:val="18"/>
          <w:szCs w:val="18"/>
        </w:rPr>
        <w:t>groupe 1 : chef de service ;</w:t>
      </w:r>
    </w:p>
    <w:p w:rsidR="001F6E66" w:rsidRPr="008A7A66" w:rsidRDefault="001F6E66" w:rsidP="00227905">
      <w:pPr>
        <w:numPr>
          <w:ilvl w:val="0"/>
          <w:numId w:val="12"/>
        </w:numPr>
        <w:jc w:val="both"/>
        <w:rPr>
          <w:color w:val="auto"/>
          <w:sz w:val="18"/>
          <w:szCs w:val="18"/>
        </w:rPr>
      </w:pPr>
      <w:r w:rsidRPr="008A7A66">
        <w:rPr>
          <w:color w:val="auto"/>
          <w:sz w:val="18"/>
          <w:szCs w:val="18"/>
        </w:rPr>
        <w:t>groupe 2 : adjoint au chef de service ;</w:t>
      </w:r>
    </w:p>
    <w:p w:rsidR="001F6E66" w:rsidRPr="008A7A66" w:rsidRDefault="001F6E66" w:rsidP="00227905">
      <w:pPr>
        <w:numPr>
          <w:ilvl w:val="0"/>
          <w:numId w:val="12"/>
        </w:numPr>
        <w:jc w:val="both"/>
        <w:rPr>
          <w:color w:val="auto"/>
          <w:sz w:val="18"/>
          <w:szCs w:val="18"/>
        </w:rPr>
      </w:pPr>
      <w:r w:rsidRPr="008A7A66">
        <w:rPr>
          <w:color w:val="auto"/>
          <w:sz w:val="18"/>
          <w:szCs w:val="18"/>
        </w:rPr>
        <w:t>groupe 3 : expertise.</w:t>
      </w:r>
    </w:p>
    <w:p w:rsidR="00B1042E" w:rsidRPr="008A7A66" w:rsidRDefault="00EA33DD">
      <w:pPr>
        <w:jc w:val="both"/>
        <w:rPr>
          <w:color w:val="auto"/>
          <w:sz w:val="18"/>
          <w:szCs w:val="18"/>
        </w:rPr>
      </w:pPr>
      <w:r w:rsidRPr="008A7A66">
        <w:rPr>
          <w:color w:val="auto"/>
          <w:sz w:val="18"/>
          <w:szCs w:val="18"/>
        </w:rPr>
        <w:t>Exemple pour la catégorie C, donc 2 groupes au maximum :</w:t>
      </w:r>
    </w:p>
    <w:p w:rsidR="00B1042E" w:rsidRPr="008A7A66" w:rsidRDefault="00EA33DD" w:rsidP="00227905">
      <w:pPr>
        <w:numPr>
          <w:ilvl w:val="0"/>
          <w:numId w:val="12"/>
        </w:numPr>
        <w:jc w:val="both"/>
        <w:rPr>
          <w:color w:val="auto"/>
          <w:sz w:val="18"/>
          <w:szCs w:val="18"/>
        </w:rPr>
      </w:pPr>
      <w:r w:rsidRPr="008A7A66">
        <w:rPr>
          <w:color w:val="auto"/>
          <w:sz w:val="18"/>
          <w:szCs w:val="18"/>
        </w:rPr>
        <w:t>groupe 1 : chef d'équipe, fonction opérationnelle spécialisée, ... ;</w:t>
      </w:r>
    </w:p>
    <w:p w:rsidR="00B1042E" w:rsidRPr="008A7A66" w:rsidRDefault="00EA33DD" w:rsidP="00227905">
      <w:pPr>
        <w:numPr>
          <w:ilvl w:val="0"/>
          <w:numId w:val="12"/>
        </w:numPr>
        <w:jc w:val="both"/>
        <w:rPr>
          <w:color w:val="auto"/>
          <w:sz w:val="18"/>
          <w:szCs w:val="18"/>
        </w:rPr>
      </w:pPr>
      <w:r w:rsidRPr="008A7A66">
        <w:rPr>
          <w:color w:val="auto"/>
          <w:sz w:val="18"/>
          <w:szCs w:val="18"/>
        </w:rPr>
        <w:t>groupe 2 : agent d'accueil, fonction opérationnelle, ...</w:t>
      </w:r>
    </w:p>
    <w:p w:rsidR="009A0F9F" w:rsidRDefault="009A0F9F" w:rsidP="009A0F9F">
      <w:pPr>
        <w:jc w:val="both"/>
        <w:rPr>
          <w:color w:val="auto"/>
          <w:sz w:val="18"/>
          <w:szCs w:val="18"/>
        </w:rPr>
      </w:pPr>
    </w:p>
    <w:p w:rsidR="001F6E66" w:rsidRPr="008A7A66" w:rsidRDefault="001F6E66" w:rsidP="009A0F9F">
      <w:pPr>
        <w:jc w:val="both"/>
        <w:rPr>
          <w:color w:val="auto"/>
          <w:sz w:val="18"/>
          <w:szCs w:val="18"/>
        </w:rPr>
      </w:pPr>
    </w:p>
    <w:p w:rsidR="00B1042E" w:rsidRPr="00D16BEC" w:rsidRDefault="00EA33DD">
      <w:pPr>
        <w:jc w:val="both"/>
        <w:rPr>
          <w:sz w:val="18"/>
          <w:szCs w:val="18"/>
        </w:rPr>
      </w:pPr>
      <w:r w:rsidRPr="00D16BEC">
        <w:rPr>
          <w:sz w:val="18"/>
          <w:szCs w:val="18"/>
        </w:rPr>
        <w:t>Le montant de l'IFSE a vocation à être réexaminé :</w:t>
      </w:r>
    </w:p>
    <w:p w:rsidR="00B1042E" w:rsidRPr="00D16BEC" w:rsidRDefault="00EA33DD" w:rsidP="00227905">
      <w:pPr>
        <w:numPr>
          <w:ilvl w:val="0"/>
          <w:numId w:val="13"/>
        </w:numPr>
        <w:jc w:val="both"/>
        <w:rPr>
          <w:sz w:val="18"/>
          <w:szCs w:val="18"/>
        </w:rPr>
      </w:pPr>
      <w:r w:rsidRPr="00D16BEC">
        <w:rPr>
          <w:sz w:val="18"/>
          <w:szCs w:val="18"/>
        </w:rPr>
        <w:t>en cas de changement de fonctions ;</w:t>
      </w:r>
    </w:p>
    <w:p w:rsidR="00B1042E" w:rsidRPr="00D16BEC" w:rsidRDefault="00EA33DD" w:rsidP="00227905">
      <w:pPr>
        <w:numPr>
          <w:ilvl w:val="0"/>
          <w:numId w:val="13"/>
        </w:numPr>
        <w:jc w:val="both"/>
        <w:rPr>
          <w:sz w:val="18"/>
          <w:szCs w:val="18"/>
        </w:rPr>
      </w:pPr>
      <w:r w:rsidRPr="00D16BEC">
        <w:rPr>
          <w:sz w:val="18"/>
          <w:szCs w:val="18"/>
        </w:rPr>
        <w:t>au moins tous les quatre ans, en l’absence de changement de fonctions et au vu de l’expérience acquise par l’agent ;</w:t>
      </w:r>
    </w:p>
    <w:p w:rsidR="00B1042E" w:rsidRPr="00D16BEC" w:rsidRDefault="00EA33DD" w:rsidP="00227905">
      <w:pPr>
        <w:numPr>
          <w:ilvl w:val="0"/>
          <w:numId w:val="14"/>
        </w:numPr>
        <w:jc w:val="both"/>
        <w:rPr>
          <w:sz w:val="18"/>
          <w:szCs w:val="18"/>
        </w:rPr>
      </w:pPr>
      <w:r w:rsidRPr="00D16BEC">
        <w:rPr>
          <w:sz w:val="18"/>
          <w:szCs w:val="18"/>
        </w:rPr>
        <w:t>en cas de changement de grade à la suite d’une promotion.</w:t>
      </w:r>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Le réexamen, qui peut se faire lors de l’entretien professionnel, ne veut pas dire augmentation de l’IFSE.</w:t>
      </w:r>
    </w:p>
    <w:p w:rsidR="009A0F9F" w:rsidRDefault="009A0F9F">
      <w:pPr>
        <w:jc w:val="both"/>
        <w:rPr>
          <w:sz w:val="18"/>
          <w:szCs w:val="18"/>
        </w:rPr>
      </w:pPr>
    </w:p>
    <w:p w:rsidR="00B1042E" w:rsidRPr="00D16BEC" w:rsidRDefault="00EA33DD">
      <w:pPr>
        <w:jc w:val="both"/>
        <w:rPr>
          <w:sz w:val="18"/>
          <w:szCs w:val="18"/>
        </w:rPr>
      </w:pPr>
      <w:r w:rsidRPr="00D16BEC">
        <w:rPr>
          <w:sz w:val="18"/>
          <w:szCs w:val="18"/>
        </w:rPr>
        <w:t>La prise en compte de l’expérience professionnelle acquise par un agent constitue la nouveauté majeure de ce nouveau dispositif indemnitaire.</w:t>
      </w:r>
    </w:p>
    <w:p w:rsidR="00B1042E" w:rsidRPr="00D16BEC" w:rsidRDefault="00EA33DD">
      <w:pPr>
        <w:jc w:val="both"/>
        <w:rPr>
          <w:sz w:val="18"/>
          <w:szCs w:val="18"/>
        </w:rPr>
      </w:pPr>
      <w:r w:rsidRPr="00D16BEC">
        <w:rPr>
          <w:sz w:val="18"/>
          <w:szCs w:val="18"/>
        </w:rPr>
        <w:t>L’expérience professionnelle peut être assimilée à la connaissance acquise par la pratique.</w:t>
      </w:r>
    </w:p>
    <w:p w:rsidR="00B1042E" w:rsidRPr="00D16BEC" w:rsidRDefault="00EA33DD">
      <w:pPr>
        <w:jc w:val="both"/>
        <w:rPr>
          <w:sz w:val="18"/>
          <w:szCs w:val="18"/>
        </w:rPr>
      </w:pPr>
      <w:r w:rsidRPr="00D16BEC">
        <w:rPr>
          <w:sz w:val="18"/>
          <w:szCs w:val="18"/>
        </w:rPr>
        <w:t>Elle repose notamment sur :</w:t>
      </w:r>
    </w:p>
    <w:p w:rsidR="00B1042E" w:rsidRPr="00D16BEC" w:rsidRDefault="00EA33DD" w:rsidP="00227905">
      <w:pPr>
        <w:numPr>
          <w:ilvl w:val="0"/>
          <w:numId w:val="15"/>
        </w:numPr>
        <w:jc w:val="both"/>
        <w:rPr>
          <w:sz w:val="18"/>
          <w:szCs w:val="18"/>
        </w:rPr>
      </w:pPr>
      <w:r w:rsidRPr="00D16BEC">
        <w:rPr>
          <w:sz w:val="18"/>
          <w:szCs w:val="18"/>
        </w:rPr>
        <w:t>l'élargissement des compétences ;</w:t>
      </w:r>
    </w:p>
    <w:p w:rsidR="00B1042E" w:rsidRPr="00D16BEC" w:rsidRDefault="00EA33DD" w:rsidP="00227905">
      <w:pPr>
        <w:numPr>
          <w:ilvl w:val="0"/>
          <w:numId w:val="15"/>
        </w:numPr>
        <w:jc w:val="both"/>
        <w:rPr>
          <w:sz w:val="18"/>
          <w:szCs w:val="18"/>
        </w:rPr>
      </w:pPr>
      <w:r w:rsidRPr="00D16BEC">
        <w:rPr>
          <w:sz w:val="18"/>
          <w:szCs w:val="18"/>
        </w:rPr>
        <w:t>l'approfondissement des savoirs ;</w:t>
      </w:r>
    </w:p>
    <w:p w:rsidR="00B1042E" w:rsidRPr="00D16BEC" w:rsidRDefault="00EA33DD" w:rsidP="00227905">
      <w:pPr>
        <w:numPr>
          <w:ilvl w:val="0"/>
          <w:numId w:val="15"/>
        </w:numPr>
        <w:jc w:val="both"/>
        <w:rPr>
          <w:sz w:val="18"/>
          <w:szCs w:val="18"/>
        </w:rPr>
      </w:pPr>
      <w:r w:rsidRPr="00D16BEC">
        <w:rPr>
          <w:sz w:val="18"/>
          <w:szCs w:val="18"/>
        </w:rPr>
        <w:t>la consolidation des connaissances pratiques assimilées sur un poste.</w:t>
      </w:r>
    </w:p>
    <w:p w:rsidR="00B1042E" w:rsidRDefault="00B1042E">
      <w:pPr>
        <w:jc w:val="both"/>
        <w:rPr>
          <w:sz w:val="18"/>
          <w:szCs w:val="18"/>
        </w:rPr>
      </w:pPr>
    </w:p>
    <w:p w:rsidR="00B1042E" w:rsidRDefault="00EA33DD">
      <w:pPr>
        <w:jc w:val="both"/>
        <w:rPr>
          <w:sz w:val="18"/>
          <w:szCs w:val="18"/>
        </w:rPr>
      </w:pPr>
      <w:r w:rsidRPr="00D16BEC">
        <w:rPr>
          <w:sz w:val="18"/>
          <w:szCs w:val="18"/>
        </w:rPr>
        <w:t>Elle doit cependant être différenciée de l’ancienneté qui se matérialise par les avancements d’échelon.</w:t>
      </w:r>
    </w:p>
    <w:p w:rsidR="005528BD" w:rsidRPr="00D16BEC" w:rsidRDefault="005528BD">
      <w:pPr>
        <w:jc w:val="both"/>
        <w:rPr>
          <w:sz w:val="18"/>
          <w:szCs w:val="18"/>
        </w:rPr>
      </w:pPr>
    </w:p>
    <w:p w:rsidR="00D00A43" w:rsidRDefault="00EA33DD" w:rsidP="00D00A43">
      <w:pPr>
        <w:jc w:val="both"/>
        <w:rPr>
          <w:sz w:val="18"/>
          <w:szCs w:val="18"/>
        </w:rPr>
      </w:pPr>
      <w:r w:rsidRPr="00D16BEC">
        <w:rPr>
          <w:sz w:val="18"/>
          <w:szCs w:val="18"/>
        </w:rPr>
        <w:t>Le versement de l'IFSE est mensuel. Au titre du principe de libre administration des collectivités territoriales, la périodicité mensuelle ne semble pas s’imposer à la FPT.</w:t>
      </w:r>
    </w:p>
    <w:p w:rsidR="00D16BEC" w:rsidRDefault="00D16BEC" w:rsidP="00D16BEC">
      <w:pPr>
        <w:jc w:val="both"/>
        <w:rPr>
          <w:sz w:val="18"/>
          <w:szCs w:val="18"/>
        </w:rPr>
      </w:pPr>
    </w:p>
    <w:p w:rsidR="009A0F9F" w:rsidRPr="00D16BEC" w:rsidRDefault="009A0F9F" w:rsidP="00D16BEC">
      <w:pPr>
        <w:jc w:val="both"/>
        <w:rPr>
          <w:sz w:val="18"/>
          <w:szCs w:val="18"/>
        </w:rPr>
      </w:pPr>
    </w:p>
    <w:p w:rsidR="009A0F9F" w:rsidRDefault="00D16BEC" w:rsidP="009A0F9F">
      <w:pPr>
        <w:jc w:val="both"/>
        <w:rPr>
          <w:i/>
          <w:sz w:val="18"/>
          <w:szCs w:val="18"/>
        </w:rPr>
      </w:pPr>
      <w:r w:rsidRPr="00D94DFE">
        <w:rPr>
          <w:i/>
          <w:sz w:val="18"/>
          <w:szCs w:val="18"/>
        </w:rPr>
        <w:t>Un guide explicatif concernant la méthodologie de répartition des agents par groupe de fonctions</w:t>
      </w:r>
      <w:r w:rsidR="008A26F3" w:rsidRPr="00D94DFE">
        <w:rPr>
          <w:i/>
          <w:sz w:val="18"/>
          <w:szCs w:val="18"/>
        </w:rPr>
        <w:t xml:space="preserve"> ainsi que la définition de l’expérience professionnelle</w:t>
      </w:r>
      <w:r w:rsidRPr="00D94DFE">
        <w:rPr>
          <w:i/>
          <w:sz w:val="18"/>
          <w:szCs w:val="18"/>
        </w:rPr>
        <w:t xml:space="preserve"> </w:t>
      </w:r>
      <w:r w:rsidR="004C5390" w:rsidRPr="00D94DFE">
        <w:rPr>
          <w:i/>
          <w:sz w:val="18"/>
          <w:szCs w:val="18"/>
        </w:rPr>
        <w:t>est</w:t>
      </w:r>
      <w:r w:rsidRPr="00D94DFE">
        <w:rPr>
          <w:i/>
          <w:sz w:val="18"/>
          <w:szCs w:val="18"/>
        </w:rPr>
        <w:t xml:space="preserve"> </w:t>
      </w:r>
      <w:r w:rsidR="004C5390" w:rsidRPr="00D94DFE">
        <w:rPr>
          <w:i/>
          <w:sz w:val="18"/>
          <w:szCs w:val="18"/>
        </w:rPr>
        <w:t xml:space="preserve">disponible sur le site internet : </w:t>
      </w:r>
      <w:r w:rsidR="00DB4ED8" w:rsidRPr="00D94DFE">
        <w:rPr>
          <w:i/>
          <w:sz w:val="18"/>
          <w:szCs w:val="18"/>
        </w:rPr>
        <w:t>RIFSEEP, guide pratique à l’usage des structures publiques territoriales.</w:t>
      </w:r>
    </w:p>
    <w:p w:rsidR="009A0F9F" w:rsidRDefault="009A0F9F" w:rsidP="009A0F9F">
      <w:pPr>
        <w:jc w:val="both"/>
        <w:rPr>
          <w:i/>
          <w:sz w:val="18"/>
          <w:szCs w:val="18"/>
        </w:rPr>
      </w:pPr>
    </w:p>
    <w:p w:rsidR="00D16BEC" w:rsidRDefault="00D16BEC" w:rsidP="00D00A43">
      <w:pPr>
        <w:jc w:val="both"/>
        <w:rPr>
          <w:sz w:val="18"/>
          <w:szCs w:val="18"/>
        </w:rPr>
      </w:pPr>
    </w:p>
    <w:p w:rsidR="00227905" w:rsidRDefault="00227905" w:rsidP="00D00A43">
      <w:pPr>
        <w:jc w:val="both"/>
        <w:rPr>
          <w:sz w:val="18"/>
          <w:szCs w:val="18"/>
        </w:rPr>
      </w:pPr>
    </w:p>
    <w:p w:rsidR="00227905" w:rsidRPr="00D16BEC" w:rsidRDefault="00227905" w:rsidP="00D00A43">
      <w:pPr>
        <w:jc w:val="both"/>
        <w:rPr>
          <w:sz w:val="18"/>
          <w:szCs w:val="18"/>
        </w:rPr>
      </w:pPr>
    </w:p>
    <w:p w:rsidR="00B1042E" w:rsidRPr="002A5176" w:rsidRDefault="00EA33DD" w:rsidP="006A0628">
      <w:pPr>
        <w:pStyle w:val="Titre1"/>
      </w:pPr>
      <w:bookmarkStart w:id="107" w:name="_Toc501545758"/>
      <w:r w:rsidRPr="002A5176">
        <w:t>Le complément indemnitaire annuel</w:t>
      </w:r>
      <w:r w:rsidR="007A5624" w:rsidRPr="002A5176">
        <w:t xml:space="preserve"> </w:t>
      </w:r>
      <w:r w:rsidR="008B74A9" w:rsidRPr="002A5176">
        <w:t>(CIA)</w:t>
      </w:r>
      <w:bookmarkEnd w:id="107"/>
    </w:p>
    <w:p w:rsidR="00B1042E" w:rsidRPr="00D16BEC" w:rsidRDefault="00B1042E">
      <w:pPr>
        <w:jc w:val="both"/>
        <w:rPr>
          <w:sz w:val="18"/>
          <w:szCs w:val="18"/>
        </w:rPr>
      </w:pPr>
    </w:p>
    <w:p w:rsidR="00B1042E" w:rsidRPr="00D16BEC" w:rsidRDefault="00EA33DD" w:rsidP="00BB6A8A">
      <w:pPr>
        <w:rPr>
          <w:b/>
          <w:color w:val="0070C0"/>
          <w:sz w:val="18"/>
          <w:szCs w:val="18"/>
          <w:u w:val="single"/>
        </w:rPr>
      </w:pPr>
      <w:r w:rsidRPr="00D16BEC">
        <w:rPr>
          <w:b/>
          <w:color w:val="0070C0"/>
          <w:sz w:val="18"/>
          <w:szCs w:val="18"/>
          <w:u w:val="single"/>
        </w:rPr>
        <w:t>(</w:t>
      </w:r>
      <w:proofErr w:type="gramStart"/>
      <w:r w:rsidRPr="00D16BEC">
        <w:rPr>
          <w:b/>
          <w:color w:val="0070C0"/>
          <w:sz w:val="18"/>
          <w:szCs w:val="18"/>
          <w:u w:val="single"/>
        </w:rPr>
        <w:t>article</w:t>
      </w:r>
      <w:proofErr w:type="gramEnd"/>
      <w:r w:rsidRPr="00D16BEC">
        <w:rPr>
          <w:b/>
          <w:color w:val="0070C0"/>
          <w:sz w:val="18"/>
          <w:szCs w:val="18"/>
          <w:u w:val="single"/>
        </w:rPr>
        <w:t xml:space="preserve"> 4 du décret n°2014-513 du 20 mai 2014)</w:t>
      </w:r>
    </w:p>
    <w:p w:rsidR="00B1042E" w:rsidRDefault="00B1042E">
      <w:pPr>
        <w:jc w:val="both"/>
        <w:rPr>
          <w:sz w:val="18"/>
          <w:szCs w:val="18"/>
        </w:rPr>
      </w:pPr>
    </w:p>
    <w:p w:rsidR="008A26F3" w:rsidRPr="00D16BEC" w:rsidRDefault="008A26F3">
      <w:pPr>
        <w:jc w:val="both"/>
        <w:rPr>
          <w:sz w:val="18"/>
          <w:szCs w:val="18"/>
        </w:rPr>
      </w:pPr>
    </w:p>
    <w:p w:rsidR="00D94DFE" w:rsidRPr="00E42435" w:rsidRDefault="00EA33DD" w:rsidP="00D94DFE">
      <w:pPr>
        <w:jc w:val="both"/>
        <w:rPr>
          <w:b/>
          <w:sz w:val="18"/>
          <w:szCs w:val="18"/>
          <w:highlight w:val="yellow"/>
        </w:rPr>
      </w:pPr>
      <w:r w:rsidRPr="00D16BEC">
        <w:rPr>
          <w:sz w:val="18"/>
          <w:szCs w:val="18"/>
        </w:rPr>
        <w:t>Le décret n</w:t>
      </w:r>
      <w:r w:rsidRPr="00D16BEC">
        <w:rPr>
          <w:rStyle w:val="Normal3"/>
          <w:sz w:val="18"/>
          <w:szCs w:val="18"/>
        </w:rPr>
        <w:t xml:space="preserve">°2014-513 du 20 mai 2014 </w:t>
      </w:r>
      <w:r w:rsidRPr="00D16BEC">
        <w:rPr>
          <w:sz w:val="18"/>
          <w:szCs w:val="18"/>
        </w:rPr>
        <w:t>prévoit la possibilité de verser un complément indemnitaire annuel, afin de tenir compte de l’engagement professionnel et de la manière d</w:t>
      </w:r>
      <w:r w:rsidR="00A17407">
        <w:rPr>
          <w:sz w:val="18"/>
          <w:szCs w:val="18"/>
        </w:rPr>
        <w:t>e s</w:t>
      </w:r>
      <w:r w:rsidR="00A17407" w:rsidRPr="00E27832">
        <w:rPr>
          <w:sz w:val="18"/>
          <w:szCs w:val="18"/>
        </w:rPr>
        <w:t xml:space="preserve">ervir. </w:t>
      </w:r>
      <w:r w:rsidR="00D94DFE" w:rsidRPr="00E42435">
        <w:rPr>
          <w:sz w:val="18"/>
          <w:szCs w:val="18"/>
          <w:highlight w:val="yellow"/>
        </w:rPr>
        <w:t xml:space="preserve">Par une circulaire en date du 13 avril 2017, le Préfet de la région Occitanie vient préciser les modalités de mise en place du régime indemnitaire tenant compte des fonctions, des sujétions, de l’expertise et de l’engagement professionnel (RIFSEEP) au sein de la fonction publique territoriale. En particulier, la circulaire précise que </w:t>
      </w:r>
      <w:r w:rsidR="00D94DFE" w:rsidRPr="00E42435">
        <w:rPr>
          <w:b/>
          <w:sz w:val="18"/>
          <w:szCs w:val="18"/>
          <w:highlight w:val="yellow"/>
        </w:rPr>
        <w:t>l’organe délibérant est obligé, dans la délibération instaurant le RIFSEEP, de fixer un montant de CIA, de déterminer les critères d’attribution et de fixer la périodicité du paiement.</w:t>
      </w:r>
    </w:p>
    <w:p w:rsidR="00D94DFE" w:rsidRPr="00E42435" w:rsidRDefault="00D94DFE" w:rsidP="00D94DFE">
      <w:pPr>
        <w:spacing w:line="240" w:lineRule="auto"/>
        <w:jc w:val="both"/>
        <w:rPr>
          <w:b/>
          <w:sz w:val="18"/>
          <w:szCs w:val="18"/>
          <w:highlight w:val="yellow"/>
        </w:rPr>
      </w:pPr>
      <w:r w:rsidRPr="00E42435">
        <w:rPr>
          <w:b/>
          <w:sz w:val="18"/>
          <w:szCs w:val="18"/>
          <w:highlight w:val="yellow"/>
        </w:rPr>
        <w:t>Si la détermination du montant de CIA est obligatoire, son versement reste facultatif et non reconductible automatiquement d’une année sur l’autre.</w:t>
      </w:r>
    </w:p>
    <w:p w:rsidR="00D94DFE" w:rsidRPr="00D94DFE" w:rsidRDefault="00D94DFE" w:rsidP="00D94DFE">
      <w:pPr>
        <w:spacing w:line="240" w:lineRule="auto"/>
        <w:jc w:val="both"/>
        <w:rPr>
          <w:sz w:val="18"/>
          <w:szCs w:val="18"/>
        </w:rPr>
      </w:pPr>
      <w:r w:rsidRPr="00E42435">
        <w:rPr>
          <w:sz w:val="18"/>
          <w:szCs w:val="18"/>
          <w:highlight w:val="yellow"/>
        </w:rPr>
        <w:t>(</w:t>
      </w:r>
      <w:proofErr w:type="gramStart"/>
      <w:r w:rsidRPr="00E42435">
        <w:rPr>
          <w:sz w:val="18"/>
          <w:szCs w:val="18"/>
          <w:highlight w:val="yellow"/>
        </w:rPr>
        <w:t>circulaire</w:t>
      </w:r>
      <w:proofErr w:type="gramEnd"/>
      <w:r w:rsidRPr="00E42435">
        <w:rPr>
          <w:sz w:val="18"/>
          <w:szCs w:val="18"/>
          <w:highlight w:val="yellow"/>
        </w:rPr>
        <w:t xml:space="preserve"> du 5 décembre 2014 relative à la mise en œuvre du régime indemnitaire tenant compte des fonctions, des sujétions, de l’expertise et de l’engagement professionnel).</w:t>
      </w:r>
    </w:p>
    <w:p w:rsidR="00B1042E" w:rsidRPr="00D16BEC" w:rsidRDefault="00B1042E">
      <w:pPr>
        <w:jc w:val="both"/>
        <w:rPr>
          <w:sz w:val="18"/>
          <w:szCs w:val="18"/>
        </w:rPr>
      </w:pPr>
    </w:p>
    <w:p w:rsidR="00B1042E" w:rsidRPr="00D16BEC" w:rsidRDefault="00B1042E">
      <w:pPr>
        <w:jc w:val="both"/>
        <w:rPr>
          <w:sz w:val="18"/>
          <w:szCs w:val="18"/>
        </w:rPr>
      </w:pPr>
    </w:p>
    <w:p w:rsidR="008A7A66" w:rsidRDefault="00EA33DD">
      <w:pPr>
        <w:jc w:val="both"/>
        <w:rPr>
          <w:sz w:val="18"/>
          <w:szCs w:val="18"/>
        </w:rPr>
      </w:pPr>
      <w:r w:rsidRPr="00D16BEC">
        <w:rPr>
          <w:sz w:val="18"/>
          <w:szCs w:val="18"/>
        </w:rPr>
        <w:t>L’appréciation de la manière de servir se fonde sur l’entretien professionnel (décret n°</w:t>
      </w:r>
      <w:r w:rsidR="008A7A66">
        <w:rPr>
          <w:sz w:val="18"/>
          <w:szCs w:val="18"/>
        </w:rPr>
        <w:t xml:space="preserve">2014-1526 du 16 décembre 2014). Les critères prévus dans le cadre de l’entretien professionnel et validés par le CT devront donc se rapprocher des critères </w:t>
      </w:r>
      <w:r w:rsidR="00116BDF">
        <w:rPr>
          <w:sz w:val="18"/>
          <w:szCs w:val="18"/>
        </w:rPr>
        <w:t xml:space="preserve">liés </w:t>
      </w:r>
      <w:r w:rsidR="008A7A66">
        <w:rPr>
          <w:sz w:val="18"/>
          <w:szCs w:val="18"/>
        </w:rPr>
        <w:t xml:space="preserve">au versement du CIA. </w:t>
      </w:r>
      <w:r w:rsidRPr="00D16BEC">
        <w:rPr>
          <w:sz w:val="18"/>
          <w:szCs w:val="18"/>
        </w:rPr>
        <w:t>Dès lors, il pourra être tenu compte de la réalisation d’objectifs quantitatifs et qualitatifs.</w:t>
      </w:r>
    </w:p>
    <w:p w:rsidR="00B1042E" w:rsidRPr="00D16BEC" w:rsidRDefault="00EA33DD">
      <w:pPr>
        <w:jc w:val="both"/>
        <w:rPr>
          <w:sz w:val="18"/>
          <w:szCs w:val="18"/>
        </w:rPr>
      </w:pPr>
      <w:r w:rsidRPr="00D16BEC">
        <w:rPr>
          <w:sz w:val="18"/>
          <w:szCs w:val="18"/>
        </w:rPr>
        <w:t>Plus généralement, seront appréciés :</w:t>
      </w:r>
    </w:p>
    <w:p w:rsidR="00B1042E" w:rsidRPr="00D16BEC" w:rsidRDefault="00EA33DD" w:rsidP="00227905">
      <w:pPr>
        <w:numPr>
          <w:ilvl w:val="0"/>
          <w:numId w:val="16"/>
        </w:numPr>
        <w:jc w:val="both"/>
        <w:rPr>
          <w:sz w:val="18"/>
          <w:szCs w:val="18"/>
        </w:rPr>
      </w:pPr>
      <w:r w:rsidRPr="00D16BEC">
        <w:rPr>
          <w:sz w:val="18"/>
          <w:szCs w:val="18"/>
        </w:rPr>
        <w:t>les résultats professionnels obtenus par l'agent et la réalisation des objectifs ;</w:t>
      </w:r>
    </w:p>
    <w:p w:rsidR="00B1042E" w:rsidRPr="00D16BEC" w:rsidRDefault="00EA33DD" w:rsidP="00227905">
      <w:pPr>
        <w:numPr>
          <w:ilvl w:val="0"/>
          <w:numId w:val="16"/>
        </w:numPr>
        <w:jc w:val="both"/>
        <w:rPr>
          <w:sz w:val="18"/>
          <w:szCs w:val="18"/>
        </w:rPr>
      </w:pPr>
      <w:r w:rsidRPr="00D16BEC">
        <w:rPr>
          <w:sz w:val="18"/>
          <w:szCs w:val="18"/>
        </w:rPr>
        <w:t>les compétences professionnelles et techniques ;</w:t>
      </w:r>
    </w:p>
    <w:p w:rsidR="00B1042E" w:rsidRPr="00D16BEC" w:rsidRDefault="00EA33DD" w:rsidP="00227905">
      <w:pPr>
        <w:numPr>
          <w:ilvl w:val="0"/>
          <w:numId w:val="16"/>
        </w:numPr>
        <w:jc w:val="both"/>
        <w:rPr>
          <w:sz w:val="18"/>
          <w:szCs w:val="18"/>
        </w:rPr>
      </w:pPr>
      <w:r w:rsidRPr="00D16BEC">
        <w:rPr>
          <w:sz w:val="18"/>
          <w:szCs w:val="18"/>
        </w:rPr>
        <w:t>les qualités relationnelles ;</w:t>
      </w:r>
    </w:p>
    <w:p w:rsidR="006F4EC1" w:rsidRDefault="00EA33DD" w:rsidP="00227905">
      <w:pPr>
        <w:numPr>
          <w:ilvl w:val="0"/>
          <w:numId w:val="16"/>
        </w:numPr>
        <w:jc w:val="both"/>
        <w:rPr>
          <w:sz w:val="18"/>
          <w:szCs w:val="18"/>
        </w:rPr>
      </w:pPr>
      <w:r w:rsidRPr="00D16BEC">
        <w:rPr>
          <w:sz w:val="18"/>
          <w:szCs w:val="18"/>
        </w:rPr>
        <w:t>la capacité d'encadrement ou d'expertise ou, le cas échéant, à exercer des fonctions d'un niveau supérieur.</w:t>
      </w:r>
    </w:p>
    <w:p w:rsidR="006F4EC1" w:rsidRDefault="006F4EC1">
      <w:pPr>
        <w:tabs>
          <w:tab w:val="clear" w:pos="708"/>
        </w:tabs>
        <w:suppressAutoHyphens w:val="0"/>
        <w:spacing w:line="240" w:lineRule="auto"/>
        <w:rPr>
          <w:sz w:val="18"/>
          <w:szCs w:val="18"/>
        </w:rPr>
      </w:pPr>
      <w:r>
        <w:rPr>
          <w:sz w:val="18"/>
          <w:szCs w:val="18"/>
        </w:rPr>
        <w:br w:type="page"/>
      </w:r>
    </w:p>
    <w:p w:rsidR="00B1042E" w:rsidRPr="00D16BEC" w:rsidRDefault="00EA33DD">
      <w:pPr>
        <w:jc w:val="both"/>
        <w:rPr>
          <w:sz w:val="18"/>
          <w:szCs w:val="18"/>
        </w:rPr>
      </w:pPr>
      <w:r w:rsidRPr="00D16BEC">
        <w:rPr>
          <w:sz w:val="18"/>
          <w:szCs w:val="18"/>
        </w:rPr>
        <w:t>Pourront ainsi être prises en compte :</w:t>
      </w:r>
    </w:p>
    <w:p w:rsidR="00B1042E" w:rsidRPr="00D16BEC" w:rsidRDefault="00EA33DD" w:rsidP="00227905">
      <w:pPr>
        <w:numPr>
          <w:ilvl w:val="0"/>
          <w:numId w:val="17"/>
        </w:numPr>
        <w:jc w:val="both"/>
        <w:rPr>
          <w:sz w:val="18"/>
          <w:szCs w:val="18"/>
        </w:rPr>
      </w:pPr>
      <w:r w:rsidRPr="00D16BEC">
        <w:rPr>
          <w:sz w:val="18"/>
          <w:szCs w:val="18"/>
        </w:rPr>
        <w:t>la valeur professionnelle de l’agent ;</w:t>
      </w:r>
    </w:p>
    <w:p w:rsidR="00B1042E" w:rsidRPr="00D16BEC" w:rsidRDefault="00EA33DD" w:rsidP="00227905">
      <w:pPr>
        <w:numPr>
          <w:ilvl w:val="0"/>
          <w:numId w:val="17"/>
        </w:numPr>
        <w:jc w:val="both"/>
        <w:rPr>
          <w:sz w:val="18"/>
          <w:szCs w:val="18"/>
        </w:rPr>
      </w:pPr>
      <w:r w:rsidRPr="00D16BEC">
        <w:rPr>
          <w:sz w:val="18"/>
          <w:szCs w:val="18"/>
        </w:rPr>
        <w:t>son investissement personnel dans l’exercice de ses fonctions ;</w:t>
      </w:r>
    </w:p>
    <w:p w:rsidR="00B1042E" w:rsidRPr="00D16BEC" w:rsidRDefault="00EA33DD" w:rsidP="00227905">
      <w:pPr>
        <w:numPr>
          <w:ilvl w:val="0"/>
          <w:numId w:val="17"/>
        </w:numPr>
        <w:jc w:val="both"/>
        <w:rPr>
          <w:sz w:val="18"/>
          <w:szCs w:val="18"/>
        </w:rPr>
      </w:pPr>
      <w:r w:rsidRPr="00D16BEC">
        <w:rPr>
          <w:sz w:val="18"/>
          <w:szCs w:val="18"/>
        </w:rPr>
        <w:t>son sens du service public ;</w:t>
      </w:r>
    </w:p>
    <w:p w:rsidR="00B1042E" w:rsidRPr="00D16BEC" w:rsidRDefault="00EA33DD" w:rsidP="00227905">
      <w:pPr>
        <w:numPr>
          <w:ilvl w:val="0"/>
          <w:numId w:val="17"/>
        </w:numPr>
        <w:jc w:val="both"/>
        <w:rPr>
          <w:sz w:val="18"/>
          <w:szCs w:val="18"/>
        </w:rPr>
      </w:pPr>
      <w:r w:rsidRPr="00D16BEC">
        <w:rPr>
          <w:sz w:val="18"/>
          <w:szCs w:val="18"/>
        </w:rPr>
        <w:t>sa capacité à travailler en équipe ;</w:t>
      </w:r>
    </w:p>
    <w:p w:rsidR="00B1042E" w:rsidRPr="00D16BEC" w:rsidRDefault="00EA33DD" w:rsidP="00227905">
      <w:pPr>
        <w:numPr>
          <w:ilvl w:val="0"/>
          <w:numId w:val="17"/>
        </w:numPr>
        <w:jc w:val="both"/>
        <w:rPr>
          <w:sz w:val="18"/>
          <w:szCs w:val="18"/>
        </w:rPr>
      </w:pPr>
      <w:r w:rsidRPr="00D16BEC">
        <w:rPr>
          <w:sz w:val="18"/>
          <w:szCs w:val="18"/>
        </w:rPr>
        <w:t>sa contribution au collectif de travail ;</w:t>
      </w:r>
    </w:p>
    <w:p w:rsidR="00B1042E" w:rsidRPr="00D16BEC" w:rsidRDefault="00EA33DD" w:rsidP="00227905">
      <w:pPr>
        <w:numPr>
          <w:ilvl w:val="0"/>
          <w:numId w:val="17"/>
        </w:numPr>
        <w:ind w:left="360" w:firstLine="0"/>
        <w:jc w:val="both"/>
        <w:rPr>
          <w:sz w:val="18"/>
          <w:szCs w:val="18"/>
        </w:rPr>
      </w:pPr>
      <w:r w:rsidRPr="00D16BEC">
        <w:rPr>
          <w:sz w:val="18"/>
          <w:szCs w:val="18"/>
        </w:rPr>
        <w:t>la connaissance de son domaine d’intervention ;</w:t>
      </w:r>
    </w:p>
    <w:p w:rsidR="00B1042E" w:rsidRPr="00D16BEC" w:rsidRDefault="00EA33DD" w:rsidP="00227905">
      <w:pPr>
        <w:numPr>
          <w:ilvl w:val="0"/>
          <w:numId w:val="17"/>
        </w:numPr>
        <w:ind w:left="360" w:firstLine="0"/>
        <w:jc w:val="both"/>
        <w:rPr>
          <w:sz w:val="18"/>
          <w:szCs w:val="18"/>
        </w:rPr>
      </w:pPr>
      <w:r w:rsidRPr="00D16BEC">
        <w:rPr>
          <w:sz w:val="18"/>
          <w:szCs w:val="18"/>
        </w:rPr>
        <w:t>sa capacité à s’adapter aux exigences du poste ;</w:t>
      </w:r>
    </w:p>
    <w:p w:rsidR="00B1042E" w:rsidRPr="00D16BEC" w:rsidRDefault="00EA33DD" w:rsidP="00227905">
      <w:pPr>
        <w:numPr>
          <w:ilvl w:val="0"/>
          <w:numId w:val="17"/>
        </w:numPr>
        <w:ind w:left="360" w:firstLine="0"/>
        <w:jc w:val="both"/>
        <w:rPr>
          <w:sz w:val="18"/>
          <w:szCs w:val="18"/>
        </w:rPr>
      </w:pPr>
      <w:r w:rsidRPr="00D16BEC">
        <w:rPr>
          <w:sz w:val="18"/>
          <w:szCs w:val="18"/>
        </w:rPr>
        <w:t>sa capacité à coopérer avec des partenaires internes ou externes ;</w:t>
      </w:r>
    </w:p>
    <w:p w:rsidR="00B1042E" w:rsidRPr="00D16BEC" w:rsidRDefault="00EA33DD" w:rsidP="00227905">
      <w:pPr>
        <w:numPr>
          <w:ilvl w:val="0"/>
          <w:numId w:val="17"/>
        </w:numPr>
        <w:ind w:left="360" w:firstLine="0"/>
        <w:jc w:val="both"/>
        <w:rPr>
          <w:sz w:val="18"/>
          <w:szCs w:val="18"/>
        </w:rPr>
      </w:pPr>
      <w:r w:rsidRPr="00D16BEC">
        <w:rPr>
          <w:sz w:val="18"/>
          <w:szCs w:val="18"/>
        </w:rPr>
        <w:t>son implication dans les projets du service ;</w:t>
      </w:r>
    </w:p>
    <w:p w:rsidR="00B1042E" w:rsidRPr="00D16BEC" w:rsidRDefault="00EA33DD" w:rsidP="00227905">
      <w:pPr>
        <w:numPr>
          <w:ilvl w:val="0"/>
          <w:numId w:val="17"/>
        </w:numPr>
        <w:ind w:left="360" w:firstLine="0"/>
        <w:jc w:val="both"/>
        <w:rPr>
          <w:sz w:val="18"/>
          <w:szCs w:val="18"/>
        </w:rPr>
      </w:pPr>
      <w:r w:rsidRPr="00D16BEC">
        <w:rPr>
          <w:sz w:val="18"/>
          <w:szCs w:val="18"/>
        </w:rPr>
        <w:t>sa participation active à la réalisation des missions rattachées à son environnement professionnel.</w:t>
      </w:r>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Rien ne fait obstacle à ce que l’investissement collectif d’une équipe autour d’un projet porté par le service soit pris en considération dans l’attribution du complément annuel.</w:t>
      </w:r>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La procédure de versement du CIA peut être schématisée ainsi</w:t>
      </w:r>
      <w:r w:rsidR="00F133FA">
        <w:rPr>
          <w:sz w:val="18"/>
          <w:szCs w:val="18"/>
        </w:rPr>
        <w:t>, en tenant compte des enveloppes budgétaires prédéterminées par chaque structure</w:t>
      </w:r>
      <w:r w:rsidRPr="00D16BEC">
        <w:rPr>
          <w:sz w:val="18"/>
          <w:szCs w:val="18"/>
        </w:rPr>
        <w:t> :</w:t>
      </w:r>
    </w:p>
    <w:p w:rsidR="000C4270" w:rsidRDefault="000C4270">
      <w:pPr>
        <w:jc w:val="both"/>
        <w:rPr>
          <w:sz w:val="18"/>
          <w:szCs w:val="18"/>
        </w:rPr>
      </w:pPr>
    </w:p>
    <w:p w:rsidR="00B1042E" w:rsidRPr="00D16BEC" w:rsidRDefault="00761D94">
      <w:pPr>
        <w:jc w:val="both"/>
        <w:rPr>
          <w:sz w:val="18"/>
          <w:szCs w:val="18"/>
        </w:rPr>
      </w:pPr>
      <w:r w:rsidRPr="00D16BEC">
        <w:rPr>
          <w:noProof/>
          <w:sz w:val="18"/>
          <w:szCs w:val="18"/>
          <w:lang w:eastAsia="fr-FR"/>
        </w:rPr>
        <mc:AlternateContent>
          <mc:Choice Requires="wps">
            <w:drawing>
              <wp:anchor distT="0" distB="0" distL="114300" distR="114300" simplePos="0" relativeHeight="251665408" behindDoc="0" locked="0" layoutInCell="1" allowOverlap="1" wp14:anchorId="3572EA30" wp14:editId="148EF108">
                <wp:simplePos x="0" y="0"/>
                <wp:positionH relativeFrom="column">
                  <wp:posOffset>2110105</wp:posOffset>
                </wp:positionH>
                <wp:positionV relativeFrom="paragraph">
                  <wp:posOffset>116205</wp:posOffset>
                </wp:positionV>
                <wp:extent cx="1685925" cy="866775"/>
                <wp:effectExtent l="76200" t="57150" r="85725" b="104775"/>
                <wp:wrapNone/>
                <wp:docPr id="7" name="Zone de texte 7"/>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75000"/>
                          </a:schemeClr>
                        </a:solidFill>
                        <a:ln/>
                      </wps:spPr>
                      <wps:style>
                        <a:lnRef idx="3">
                          <a:schemeClr val="lt1"/>
                        </a:lnRef>
                        <a:fillRef idx="1">
                          <a:schemeClr val="accent6"/>
                        </a:fillRef>
                        <a:effectRef idx="1">
                          <a:schemeClr val="accent6"/>
                        </a:effectRef>
                        <a:fontRef idx="minor">
                          <a:schemeClr val="lt1"/>
                        </a:fontRef>
                      </wps:style>
                      <wps:txbx>
                        <w:txbxContent>
                          <w:p w:rsidR="00053E01" w:rsidRPr="000C4270" w:rsidRDefault="00053E01" w:rsidP="00E15AEA">
                            <w:pPr>
                              <w:jc w:val="center"/>
                              <w:rPr>
                                <w:sz w:val="18"/>
                                <w:szCs w:val="18"/>
                              </w:rPr>
                            </w:pPr>
                            <w:r w:rsidRPr="000C4270">
                              <w:rPr>
                                <w:sz w:val="18"/>
                                <w:szCs w:val="18"/>
                              </w:rPr>
                              <w:t>Harmonisation des grilles par Direction des Ressources Humaines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166.15pt;margin-top:9.15pt;width:132.75pt;height:6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" fillcolor="#c4bc96 [2414]" strokecolor="white [3201]" strokeweight="3pt">
                <v:shadow on="t" color="black" opacity="24903f" origin=",.5" offset="0,.55556mm"/>
                <v:textbox>
                  <w:txbxContent>
                    <w:p w:rsidR="00053E01" w:rsidRPr="000C4270" w:rsidRDefault="00053E01" w:rsidP="00E15AEA">
                      <w:pPr>
                        <w:jc w:val="center"/>
                        <w:rPr>
                          <w:sz w:val="18"/>
                          <w:szCs w:val="18"/>
                        </w:rPr>
                      </w:pPr>
                      <w:r w:rsidRPr="000C4270">
                        <w:rPr>
                          <w:sz w:val="18"/>
                          <w:szCs w:val="18"/>
                        </w:rPr>
                        <w:t>Harmonisation des grilles par Direction des Ressources Humaines (DRH), direction, secrétaire de mairie, DGS</w:t>
                      </w:r>
                    </w:p>
                  </w:txbxContent>
                </v:textbox>
              </v:shape>
            </w:pict>
          </mc:Fallback>
        </mc:AlternateContent>
      </w:r>
      <w:r w:rsidRPr="00D16BEC">
        <w:rPr>
          <w:noProof/>
          <w:sz w:val="18"/>
          <w:szCs w:val="18"/>
          <w:lang w:eastAsia="fr-FR"/>
        </w:rPr>
        <mc:AlternateContent>
          <mc:Choice Requires="wps">
            <w:drawing>
              <wp:anchor distT="0" distB="0" distL="114300" distR="114300" simplePos="0" relativeHeight="251661312" behindDoc="0" locked="0" layoutInCell="1" allowOverlap="1" wp14:anchorId="4AC17F38" wp14:editId="7C3A73D6">
                <wp:simplePos x="0" y="0"/>
                <wp:positionH relativeFrom="column">
                  <wp:posOffset>-4445</wp:posOffset>
                </wp:positionH>
                <wp:positionV relativeFrom="paragraph">
                  <wp:posOffset>116205</wp:posOffset>
                </wp:positionV>
                <wp:extent cx="1685925" cy="866775"/>
                <wp:effectExtent l="76200" t="57150" r="85725" b="104775"/>
                <wp:wrapNone/>
                <wp:docPr id="4" name="Zone de texte 4"/>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rgbClr val="FFCC66"/>
                        </a:solidFill>
                        <a:ln/>
                      </wps:spPr>
                      <wps:style>
                        <a:lnRef idx="3">
                          <a:schemeClr val="lt1"/>
                        </a:lnRef>
                        <a:fillRef idx="1">
                          <a:schemeClr val="accent6"/>
                        </a:fillRef>
                        <a:effectRef idx="1">
                          <a:schemeClr val="accent6"/>
                        </a:effectRef>
                        <a:fontRef idx="minor">
                          <a:schemeClr val="lt1"/>
                        </a:fontRef>
                      </wps:style>
                      <wps:txbx>
                        <w:txbxContent>
                          <w:p w:rsidR="00053E01" w:rsidRDefault="00053E01" w:rsidP="00E15AEA">
                            <w:pPr>
                              <w:jc w:val="center"/>
                              <w:rPr>
                                <w:sz w:val="18"/>
                                <w:szCs w:val="18"/>
                              </w:rPr>
                            </w:pPr>
                          </w:p>
                          <w:p w:rsidR="00053E01" w:rsidRPr="000C4270" w:rsidRDefault="00053E01" w:rsidP="00E15AEA">
                            <w:pPr>
                              <w:jc w:val="center"/>
                              <w:rPr>
                                <w:sz w:val="18"/>
                                <w:szCs w:val="18"/>
                              </w:rPr>
                            </w:pPr>
                            <w:r w:rsidRPr="000C4270">
                              <w:rPr>
                                <w:sz w:val="18"/>
                                <w:szCs w:val="18"/>
                              </w:rPr>
                              <w:t>L'évaluateur remplit une grille qui donne un nombre de points ou un pourcentage du plafond du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 o:spid="_x0000_s1027" type="#_x0000_t202" style="position:absolute;left:0;text-align:left;margin-left:-.35pt;margin-top:9.15pt;width:132.75pt;height:6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" fillcolor="#fc6" strokecolor="white [3201]" strokeweight="3pt">
                <v:shadow on="t" color="black" opacity="24903f" origin=",.5" offset="0,.55556mm"/>
                <v:textbox>
                  <w:txbxContent>
                    <w:p w:rsidR="00053E01" w:rsidRDefault="00053E01" w:rsidP="00E15AEA">
                      <w:pPr>
                        <w:jc w:val="center"/>
                        <w:rPr>
                          <w:sz w:val="18"/>
                          <w:szCs w:val="18"/>
                        </w:rPr>
                      </w:pPr>
                    </w:p>
                    <w:p w:rsidR="00053E01" w:rsidRPr="000C4270" w:rsidRDefault="00053E01" w:rsidP="00E15AEA">
                      <w:pPr>
                        <w:jc w:val="center"/>
                        <w:rPr>
                          <w:sz w:val="18"/>
                          <w:szCs w:val="18"/>
                        </w:rPr>
                      </w:pPr>
                      <w:r w:rsidRPr="000C4270">
                        <w:rPr>
                          <w:sz w:val="18"/>
                          <w:szCs w:val="18"/>
                        </w:rPr>
                        <w:t>L'évaluateur remplit une grille qui donne un nombre de points ou un pourcentage du plafond du CIA</w:t>
                      </w:r>
                    </w:p>
                  </w:txbxContent>
                </v:textbox>
              </v:shape>
            </w:pict>
          </mc:Fallback>
        </mc:AlternateContent>
      </w:r>
    </w:p>
    <w:p w:rsidR="00B1042E" w:rsidRPr="00D16BEC" w:rsidRDefault="00B1042E">
      <w:pPr>
        <w:jc w:val="both"/>
        <w:rPr>
          <w:sz w:val="18"/>
          <w:szCs w:val="18"/>
        </w:rPr>
      </w:pPr>
    </w:p>
    <w:p w:rsidR="00761D94" w:rsidRPr="00D16BEC" w:rsidRDefault="00761D94">
      <w:pPr>
        <w:jc w:val="both"/>
        <w:rPr>
          <w:sz w:val="18"/>
          <w:szCs w:val="18"/>
        </w:rPr>
      </w:pPr>
    </w:p>
    <w:p w:rsidR="00761D94" w:rsidRPr="00D16BEC" w:rsidRDefault="009B0572">
      <w:pPr>
        <w:jc w:val="both"/>
        <w:rPr>
          <w:sz w:val="18"/>
          <w:szCs w:val="18"/>
        </w:rPr>
      </w:pPr>
      <w:r w:rsidRPr="00D16BEC">
        <w:rPr>
          <w:noProof/>
          <w:sz w:val="18"/>
          <w:szCs w:val="18"/>
          <w:lang w:eastAsia="fr-FR"/>
        </w:rPr>
        <mc:AlternateContent>
          <mc:Choice Requires="wps">
            <w:drawing>
              <wp:anchor distT="0" distB="0" distL="114300" distR="114300" simplePos="0" relativeHeight="251670528" behindDoc="0" locked="0" layoutInCell="1" allowOverlap="1" wp14:anchorId="697AD98B" wp14:editId="28F88CA1">
                <wp:simplePos x="0" y="0"/>
                <wp:positionH relativeFrom="column">
                  <wp:posOffset>1805305</wp:posOffset>
                </wp:positionH>
                <wp:positionV relativeFrom="paragraph">
                  <wp:posOffset>126173</wp:posOffset>
                </wp:positionV>
                <wp:extent cx="209550" cy="171450"/>
                <wp:effectExtent l="0" t="19050" r="38100" b="38100"/>
                <wp:wrapNone/>
                <wp:docPr id="10" name="Flèche droite 10"/>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142.15pt;margin-top:9.95pt;width:16.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" adj="12764" fillcolor="#f79646 [3209]" strokecolor="#974706 [1609]" strokeweight="2pt"/>
            </w:pict>
          </mc:Fallback>
        </mc:AlternateContent>
      </w:r>
    </w:p>
    <w:p w:rsidR="00761D94" w:rsidRPr="00D16BEC" w:rsidRDefault="00D16BEC">
      <w:pPr>
        <w:jc w:val="both"/>
        <w:rPr>
          <w:sz w:val="18"/>
          <w:szCs w:val="18"/>
        </w:rPr>
      </w:pPr>
      <w:r w:rsidRPr="00D16BEC">
        <w:rPr>
          <w:noProof/>
          <w:sz w:val="18"/>
          <w:szCs w:val="18"/>
          <w:lang w:eastAsia="fr-FR"/>
        </w:rPr>
        <mc:AlternateContent>
          <mc:Choice Requires="wps">
            <w:drawing>
              <wp:anchor distT="0" distB="0" distL="114300" distR="114300" simplePos="0" relativeHeight="251669504" behindDoc="0" locked="0" layoutInCell="1" allowOverlap="1" wp14:anchorId="6237BBE0" wp14:editId="0F2F73D8">
                <wp:simplePos x="0" y="0"/>
                <wp:positionH relativeFrom="column">
                  <wp:posOffset>4205605</wp:posOffset>
                </wp:positionH>
                <wp:positionV relativeFrom="paragraph">
                  <wp:posOffset>70485</wp:posOffset>
                </wp:positionV>
                <wp:extent cx="1685925" cy="866775"/>
                <wp:effectExtent l="76200" t="57150" r="85725" b="104775"/>
                <wp:wrapNone/>
                <wp:docPr id="9" name="Zone de texte 9"/>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50000"/>
                          </a:schemeClr>
                        </a:solidFill>
                        <a:ln/>
                      </wps:spPr>
                      <wps:style>
                        <a:lnRef idx="3">
                          <a:schemeClr val="lt1"/>
                        </a:lnRef>
                        <a:fillRef idx="1">
                          <a:schemeClr val="accent6"/>
                        </a:fillRef>
                        <a:effectRef idx="1">
                          <a:schemeClr val="accent6"/>
                        </a:effectRef>
                        <a:fontRef idx="minor">
                          <a:schemeClr val="lt1"/>
                        </a:fontRef>
                      </wps:style>
                      <wps:txbx>
                        <w:txbxContent>
                          <w:p w:rsidR="00053E01" w:rsidRDefault="00053E01" w:rsidP="000C4270">
                            <w:pPr>
                              <w:jc w:val="center"/>
                              <w:rPr>
                                <w:sz w:val="18"/>
                                <w:szCs w:val="18"/>
                              </w:rPr>
                            </w:pPr>
                          </w:p>
                          <w:p w:rsidR="00053E01" w:rsidRPr="000C4270" w:rsidRDefault="00053E01" w:rsidP="000C4270">
                            <w:pPr>
                              <w:jc w:val="center"/>
                              <w:rPr>
                                <w:sz w:val="18"/>
                                <w:szCs w:val="18"/>
                              </w:rPr>
                            </w:pPr>
                            <w:r w:rsidRPr="000C4270">
                              <w:rPr>
                                <w:sz w:val="18"/>
                                <w:szCs w:val="18"/>
                              </w:rPr>
                              <w:t>Présentation à l'autorité territoriale qui déterminera le montant alloué de la part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9" o:spid="_x0000_s1028" type="#_x0000_t202" style="position:absolute;left:0;text-align:left;margin-left:331.15pt;margin-top:5.55pt;width:132.75pt;height:6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" fillcolor="#938953 [1614]" strokecolor="white [3201]" strokeweight="3pt">
                <v:shadow on="t" color="black" opacity="24903f" origin=",.5" offset="0,.55556mm"/>
                <v:textbox>
                  <w:txbxContent>
                    <w:p w:rsidR="00053E01" w:rsidRDefault="00053E01" w:rsidP="000C4270">
                      <w:pPr>
                        <w:jc w:val="center"/>
                        <w:rPr>
                          <w:sz w:val="18"/>
                          <w:szCs w:val="18"/>
                        </w:rPr>
                      </w:pPr>
                    </w:p>
                    <w:p w:rsidR="00053E01" w:rsidRPr="000C4270" w:rsidRDefault="00053E01" w:rsidP="000C4270">
                      <w:pPr>
                        <w:jc w:val="center"/>
                        <w:rPr>
                          <w:sz w:val="18"/>
                          <w:szCs w:val="18"/>
                        </w:rPr>
                      </w:pPr>
                      <w:r w:rsidRPr="000C4270">
                        <w:rPr>
                          <w:sz w:val="18"/>
                          <w:szCs w:val="18"/>
                        </w:rPr>
                        <w:t>Présentation à l'autorité territoriale qui déterminera le montant alloué de la part CIA</w:t>
                      </w:r>
                    </w:p>
                  </w:txbxContent>
                </v:textbox>
              </v:shape>
            </w:pict>
          </mc:Fallback>
        </mc:AlternateContent>
      </w:r>
    </w:p>
    <w:p w:rsidR="00761D94" w:rsidRPr="00D16BEC" w:rsidRDefault="00761D94">
      <w:pPr>
        <w:jc w:val="both"/>
        <w:rPr>
          <w:sz w:val="18"/>
          <w:szCs w:val="18"/>
        </w:rPr>
      </w:pPr>
    </w:p>
    <w:p w:rsidR="00761D94" w:rsidRPr="00D16BEC" w:rsidRDefault="00761D94">
      <w:pPr>
        <w:jc w:val="both"/>
        <w:rPr>
          <w:sz w:val="18"/>
          <w:szCs w:val="18"/>
        </w:rPr>
      </w:pPr>
    </w:p>
    <w:p w:rsidR="00761D94" w:rsidRPr="00D16BEC" w:rsidRDefault="000C4270">
      <w:pPr>
        <w:jc w:val="both"/>
        <w:rPr>
          <w:sz w:val="18"/>
          <w:szCs w:val="18"/>
        </w:rPr>
      </w:pPr>
      <w:r w:rsidRPr="00D16BEC">
        <w:rPr>
          <w:noProof/>
          <w:sz w:val="18"/>
          <w:szCs w:val="18"/>
          <w:lang w:eastAsia="fr-FR"/>
        </w:rPr>
        <mc:AlternateContent>
          <mc:Choice Requires="wps">
            <w:drawing>
              <wp:anchor distT="0" distB="0" distL="114300" distR="114300" simplePos="0" relativeHeight="251677696" behindDoc="0" locked="0" layoutInCell="1" allowOverlap="1" wp14:anchorId="2A7BD56D" wp14:editId="6BB773A9">
                <wp:simplePos x="0" y="0"/>
                <wp:positionH relativeFrom="column">
                  <wp:posOffset>2643505</wp:posOffset>
                </wp:positionH>
                <wp:positionV relativeFrom="paragraph">
                  <wp:posOffset>80010</wp:posOffset>
                </wp:positionV>
                <wp:extent cx="485775" cy="27622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3E01" w:rsidRPr="000C4270" w:rsidRDefault="00053E01">
                            <w:pPr>
                              <w:rPr>
                                <w:sz w:val="18"/>
                                <w:szCs w:val="18"/>
                              </w:rPr>
                            </w:pPr>
                            <w:proofErr w:type="gramStart"/>
                            <w:r w:rsidRPr="000C4270">
                              <w:rPr>
                                <w:sz w:val="18"/>
                                <w:szCs w:val="18"/>
                              </w:rPr>
                              <w:t>ou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29" type="#_x0000_t202" style="position:absolute;left:0;text-align:left;margin-left:208.15pt;margin-top:6.3pt;width:38.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" filled="f" stroked="f" strokeweight=".5pt">
                <v:textbox>
                  <w:txbxContent>
                    <w:p w:rsidR="00053E01" w:rsidRPr="000C4270" w:rsidRDefault="00053E01">
                      <w:pPr>
                        <w:rPr>
                          <w:sz w:val="18"/>
                          <w:szCs w:val="18"/>
                        </w:rPr>
                      </w:pPr>
                      <w:proofErr w:type="gramStart"/>
                      <w:r w:rsidRPr="000C4270">
                        <w:rPr>
                          <w:sz w:val="18"/>
                          <w:szCs w:val="18"/>
                        </w:rPr>
                        <w:t>ou</w:t>
                      </w:r>
                      <w:proofErr w:type="gramEnd"/>
                    </w:p>
                  </w:txbxContent>
                </v:textbox>
              </v:shape>
            </w:pict>
          </mc:Fallback>
        </mc:AlternateContent>
      </w:r>
      <w:r w:rsidRPr="00D16BEC">
        <w:rPr>
          <w:noProof/>
          <w:sz w:val="18"/>
          <w:szCs w:val="18"/>
          <w:lang w:eastAsia="fr-FR"/>
        </w:rPr>
        <mc:AlternateContent>
          <mc:Choice Requires="wps">
            <w:drawing>
              <wp:anchor distT="0" distB="0" distL="114300" distR="114300" simplePos="0" relativeHeight="251681792" behindDoc="0" locked="0" layoutInCell="1" allowOverlap="1" wp14:anchorId="77DD1C04" wp14:editId="7888CEF2">
                <wp:simplePos x="0" y="0"/>
                <wp:positionH relativeFrom="column">
                  <wp:posOffset>557530</wp:posOffset>
                </wp:positionH>
                <wp:positionV relativeFrom="paragraph">
                  <wp:posOffset>80010</wp:posOffset>
                </wp:positionV>
                <wp:extent cx="485775" cy="27622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3E01" w:rsidRPr="000C4270" w:rsidRDefault="00053E01" w:rsidP="00ED5000">
                            <w:pPr>
                              <w:rPr>
                                <w:sz w:val="18"/>
                                <w:szCs w:val="18"/>
                              </w:rPr>
                            </w:pPr>
                            <w:proofErr w:type="gramStart"/>
                            <w:r w:rsidRPr="000C4270">
                              <w:rPr>
                                <w:sz w:val="18"/>
                                <w:szCs w:val="18"/>
                              </w:rPr>
                              <w:t>ou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0" type="#_x0000_t202" style="position:absolute;left:0;text-align:left;margin-left:43.9pt;margin-top:6.3pt;width:38.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" filled="f" stroked="f" strokeweight=".5pt">
                <v:textbox>
                  <w:txbxContent>
                    <w:p w:rsidR="00053E01" w:rsidRPr="000C4270" w:rsidRDefault="00053E01" w:rsidP="00ED5000">
                      <w:pPr>
                        <w:rPr>
                          <w:sz w:val="18"/>
                          <w:szCs w:val="18"/>
                        </w:rPr>
                      </w:pPr>
                      <w:proofErr w:type="gramStart"/>
                      <w:r w:rsidRPr="000C4270">
                        <w:rPr>
                          <w:sz w:val="18"/>
                          <w:szCs w:val="18"/>
                        </w:rPr>
                        <w:t>ou</w:t>
                      </w:r>
                      <w:proofErr w:type="gramEnd"/>
                    </w:p>
                  </w:txbxContent>
                </v:textbox>
              </v:shape>
            </w:pict>
          </mc:Fallback>
        </mc:AlternateContent>
      </w:r>
    </w:p>
    <w:p w:rsidR="000C4270" w:rsidRDefault="00A17407">
      <w:pPr>
        <w:jc w:val="both"/>
        <w:rPr>
          <w:sz w:val="18"/>
          <w:szCs w:val="18"/>
        </w:rPr>
      </w:pPr>
      <w:r w:rsidRPr="00D16BEC">
        <w:rPr>
          <w:noProof/>
          <w:sz w:val="18"/>
          <w:szCs w:val="18"/>
          <w:lang w:eastAsia="fr-FR"/>
        </w:rPr>
        <mc:AlternateContent>
          <mc:Choice Requires="wps">
            <w:drawing>
              <wp:anchor distT="0" distB="0" distL="114300" distR="114300" simplePos="0" relativeHeight="251674624" behindDoc="0" locked="0" layoutInCell="1" allowOverlap="1" wp14:anchorId="3377FFBE" wp14:editId="1D9AF02C">
                <wp:simplePos x="0" y="0"/>
                <wp:positionH relativeFrom="column">
                  <wp:posOffset>3910330</wp:posOffset>
                </wp:positionH>
                <wp:positionV relativeFrom="paragraph">
                  <wp:posOffset>38735</wp:posOffset>
                </wp:positionV>
                <wp:extent cx="209550" cy="171450"/>
                <wp:effectExtent l="0" t="19050" r="38100" b="38100"/>
                <wp:wrapNone/>
                <wp:docPr id="13" name="Flèche droite 13"/>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13" o:spid="_x0000_s1026" type="#_x0000_t13" style="position:absolute;margin-left:307.9pt;margin-top:3.05pt;width:16.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" adj="12764" fillcolor="#f79646 [3209]" strokecolor="#974706 [1609]" strokeweight="2pt"/>
            </w:pict>
          </mc:Fallback>
        </mc:AlternateContent>
      </w:r>
    </w:p>
    <w:p w:rsidR="00ED5000" w:rsidRPr="00D16BEC" w:rsidRDefault="00ED5000">
      <w:pPr>
        <w:jc w:val="both"/>
        <w:rPr>
          <w:sz w:val="18"/>
          <w:szCs w:val="18"/>
        </w:rPr>
      </w:pPr>
      <w:r w:rsidRPr="00D16BEC">
        <w:rPr>
          <w:noProof/>
          <w:sz w:val="18"/>
          <w:szCs w:val="18"/>
          <w:lang w:eastAsia="fr-FR"/>
        </w:rPr>
        <mc:AlternateContent>
          <mc:Choice Requires="wps">
            <w:drawing>
              <wp:anchor distT="0" distB="0" distL="114300" distR="114300" simplePos="0" relativeHeight="251667456" behindDoc="0" locked="0" layoutInCell="1" allowOverlap="1" wp14:anchorId="5BFC7AC9" wp14:editId="7FFF50B3">
                <wp:simplePos x="0" y="0"/>
                <wp:positionH relativeFrom="column">
                  <wp:posOffset>2110105</wp:posOffset>
                </wp:positionH>
                <wp:positionV relativeFrom="paragraph">
                  <wp:posOffset>93980</wp:posOffset>
                </wp:positionV>
                <wp:extent cx="1685925" cy="866775"/>
                <wp:effectExtent l="76200" t="57150" r="85725" b="104775"/>
                <wp:wrapNone/>
                <wp:docPr id="8" name="Zone de texte 8"/>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75000"/>
                          </a:schemeClr>
                        </a:solidFill>
                        <a:ln/>
                      </wps:spPr>
                      <wps:style>
                        <a:lnRef idx="3">
                          <a:schemeClr val="lt1"/>
                        </a:lnRef>
                        <a:fillRef idx="1">
                          <a:schemeClr val="accent6"/>
                        </a:fillRef>
                        <a:effectRef idx="1">
                          <a:schemeClr val="accent6"/>
                        </a:effectRef>
                        <a:fontRef idx="minor">
                          <a:schemeClr val="lt1"/>
                        </a:fontRef>
                      </wps:style>
                      <wps:txbx>
                        <w:txbxContent>
                          <w:p w:rsidR="00053E01" w:rsidRDefault="00053E01" w:rsidP="00E15AEA">
                            <w:pPr>
                              <w:jc w:val="center"/>
                              <w:rPr>
                                <w:sz w:val="18"/>
                                <w:szCs w:val="18"/>
                              </w:rPr>
                            </w:pPr>
                          </w:p>
                          <w:p w:rsidR="00053E01" w:rsidRPr="000C4270" w:rsidRDefault="00053E01" w:rsidP="00E15AEA">
                            <w:pPr>
                              <w:jc w:val="center"/>
                              <w:rPr>
                                <w:sz w:val="18"/>
                                <w:szCs w:val="18"/>
                              </w:rPr>
                            </w:pPr>
                            <w:r w:rsidRPr="000C4270">
                              <w:rPr>
                                <w:sz w:val="18"/>
                                <w:szCs w:val="18"/>
                              </w:rPr>
                              <w:t>Propositions et harmonisation des grilles par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 o:spid="_x0000_s1031" type="#_x0000_t202" style="position:absolute;left:0;text-align:left;margin-left:166.15pt;margin-top:7.4pt;width:132.75pt;height:6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" fillcolor="#c4bc96 [2414]" strokecolor="white [3201]" strokeweight="3pt">
                <v:shadow on="t" color="black" opacity="24903f" origin=",.5" offset="0,.55556mm"/>
                <v:textbox>
                  <w:txbxContent>
                    <w:p w:rsidR="00053E01" w:rsidRDefault="00053E01" w:rsidP="00E15AEA">
                      <w:pPr>
                        <w:jc w:val="center"/>
                        <w:rPr>
                          <w:sz w:val="18"/>
                          <w:szCs w:val="18"/>
                        </w:rPr>
                      </w:pPr>
                    </w:p>
                    <w:p w:rsidR="00053E01" w:rsidRPr="000C4270" w:rsidRDefault="00053E01" w:rsidP="00E15AEA">
                      <w:pPr>
                        <w:jc w:val="center"/>
                        <w:rPr>
                          <w:sz w:val="18"/>
                          <w:szCs w:val="18"/>
                        </w:rPr>
                      </w:pPr>
                      <w:r w:rsidRPr="000C4270">
                        <w:rPr>
                          <w:sz w:val="18"/>
                          <w:szCs w:val="18"/>
                        </w:rPr>
                        <w:t>Propositions et harmonisation des grilles par DRH, direction, secrétaire de mairie, DGS</w:t>
                      </w:r>
                    </w:p>
                  </w:txbxContent>
                </v:textbox>
              </v:shape>
            </w:pict>
          </mc:Fallback>
        </mc:AlternateContent>
      </w:r>
      <w:r w:rsidRPr="00D16BEC">
        <w:rPr>
          <w:noProof/>
          <w:sz w:val="18"/>
          <w:szCs w:val="18"/>
          <w:lang w:eastAsia="fr-FR"/>
        </w:rPr>
        <mc:AlternateContent>
          <mc:Choice Requires="wps">
            <w:drawing>
              <wp:anchor distT="0" distB="0" distL="114300" distR="114300" simplePos="0" relativeHeight="251663360" behindDoc="0" locked="0" layoutInCell="1" allowOverlap="1" wp14:anchorId="00C7E183" wp14:editId="0F230315">
                <wp:simplePos x="0" y="0"/>
                <wp:positionH relativeFrom="column">
                  <wp:posOffset>-4445</wp:posOffset>
                </wp:positionH>
                <wp:positionV relativeFrom="paragraph">
                  <wp:posOffset>93980</wp:posOffset>
                </wp:positionV>
                <wp:extent cx="1685925" cy="866775"/>
                <wp:effectExtent l="76200" t="57150" r="85725" b="104775"/>
                <wp:wrapNone/>
                <wp:docPr id="6" name="Zone de texte 6"/>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rgbClr val="FFCC66"/>
                        </a:solidFill>
                        <a:ln/>
                      </wps:spPr>
                      <wps:style>
                        <a:lnRef idx="3">
                          <a:schemeClr val="lt1"/>
                        </a:lnRef>
                        <a:fillRef idx="1">
                          <a:schemeClr val="accent6"/>
                        </a:fillRef>
                        <a:effectRef idx="1">
                          <a:schemeClr val="accent6"/>
                        </a:effectRef>
                        <a:fontRef idx="minor">
                          <a:schemeClr val="lt1"/>
                        </a:fontRef>
                      </wps:style>
                      <wps:txbx>
                        <w:txbxContent>
                          <w:p w:rsidR="00053E01" w:rsidRDefault="00053E01" w:rsidP="00E15AEA">
                            <w:pPr>
                              <w:jc w:val="center"/>
                              <w:rPr>
                                <w:sz w:val="18"/>
                                <w:szCs w:val="18"/>
                              </w:rPr>
                            </w:pPr>
                          </w:p>
                          <w:p w:rsidR="00053E01" w:rsidRPr="000C4270" w:rsidRDefault="00053E01" w:rsidP="00E15AEA">
                            <w:pPr>
                              <w:jc w:val="center"/>
                              <w:rPr>
                                <w:sz w:val="18"/>
                                <w:szCs w:val="18"/>
                              </w:rPr>
                            </w:pPr>
                            <w:r w:rsidRPr="000C4270">
                              <w:rPr>
                                <w:sz w:val="18"/>
                                <w:szCs w:val="18"/>
                              </w:rPr>
                              <w:t>L'évaluateur émet un avis sur le versement du CIA à l'agent (favorable ou défavorable)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 o:spid="_x0000_s1032" type="#_x0000_t202" style="position:absolute;left:0;text-align:left;margin-left:-.35pt;margin-top:7.4pt;width:132.75pt;height:6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" fillcolor="#fc6" strokecolor="white [3201]" strokeweight="3pt">
                <v:shadow on="t" color="black" opacity="24903f" origin=",.5" offset="0,.55556mm"/>
                <v:textbox>
                  <w:txbxContent>
                    <w:p w:rsidR="00053E01" w:rsidRDefault="00053E01" w:rsidP="00E15AEA">
                      <w:pPr>
                        <w:jc w:val="center"/>
                        <w:rPr>
                          <w:sz w:val="18"/>
                          <w:szCs w:val="18"/>
                        </w:rPr>
                      </w:pPr>
                    </w:p>
                    <w:p w:rsidR="00053E01" w:rsidRPr="000C4270" w:rsidRDefault="00053E01" w:rsidP="00E15AEA">
                      <w:pPr>
                        <w:jc w:val="center"/>
                        <w:rPr>
                          <w:sz w:val="18"/>
                          <w:szCs w:val="18"/>
                        </w:rPr>
                      </w:pPr>
                      <w:r w:rsidRPr="000C4270">
                        <w:rPr>
                          <w:sz w:val="18"/>
                          <w:szCs w:val="18"/>
                        </w:rPr>
                        <w:t>L'évaluateur émet un avis sur le versement du CIA à l'agent (favorable ou défavorable)</w:t>
                      </w:r>
                    </w:p>
                  </w:txbxContent>
                </v:textbox>
              </v:shape>
            </w:pict>
          </mc:Fallback>
        </mc:AlternateContent>
      </w:r>
      <w:r w:rsidRPr="00D16BEC">
        <w:rPr>
          <w:noProof/>
          <w:sz w:val="18"/>
          <w:szCs w:val="18"/>
          <w:lang w:eastAsia="fr-FR"/>
        </w:rPr>
        <mc:AlternateContent>
          <mc:Choice Requires="wps">
            <w:drawing>
              <wp:anchor distT="0" distB="0" distL="114300" distR="114300" simplePos="0" relativeHeight="251672576" behindDoc="0" locked="0" layoutInCell="1" allowOverlap="1" wp14:anchorId="4D3A01B7" wp14:editId="45609A97">
                <wp:simplePos x="0" y="0"/>
                <wp:positionH relativeFrom="column">
                  <wp:posOffset>1814830</wp:posOffset>
                </wp:positionH>
                <wp:positionV relativeFrom="paragraph">
                  <wp:posOffset>465455</wp:posOffset>
                </wp:positionV>
                <wp:extent cx="209550" cy="171450"/>
                <wp:effectExtent l="0" t="19050" r="38100" b="38100"/>
                <wp:wrapNone/>
                <wp:docPr id="11" name="Flèche droite 11"/>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11" o:spid="_x0000_s1026" type="#_x0000_t13" style="position:absolute;margin-left:142.9pt;margin-top:36.65pt;width:16.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" adj="12764" fillcolor="#f79646 [3209]" strokecolor="#974706 [1609]" strokeweight="2pt"/>
            </w:pict>
          </mc:Fallback>
        </mc:AlternateContent>
      </w:r>
    </w:p>
    <w:p w:rsidR="00ED5000" w:rsidRPr="00D16BEC" w:rsidRDefault="00ED5000">
      <w:pPr>
        <w:jc w:val="both"/>
        <w:rPr>
          <w:sz w:val="18"/>
          <w:szCs w:val="18"/>
        </w:rPr>
      </w:pPr>
    </w:p>
    <w:p w:rsidR="00ED5000" w:rsidRPr="00D16BEC" w:rsidRDefault="00ED5000">
      <w:pPr>
        <w:jc w:val="both"/>
        <w:rPr>
          <w:sz w:val="18"/>
          <w:szCs w:val="18"/>
        </w:rPr>
      </w:pPr>
    </w:p>
    <w:p w:rsidR="00ED5000" w:rsidRPr="00D16BEC" w:rsidRDefault="00ED5000">
      <w:pPr>
        <w:jc w:val="both"/>
        <w:rPr>
          <w:sz w:val="18"/>
          <w:szCs w:val="18"/>
        </w:rPr>
      </w:pPr>
    </w:p>
    <w:p w:rsidR="00ED5000" w:rsidRPr="00D16BEC" w:rsidRDefault="00ED5000">
      <w:pPr>
        <w:jc w:val="both"/>
        <w:rPr>
          <w:sz w:val="18"/>
          <w:szCs w:val="18"/>
        </w:rPr>
      </w:pPr>
    </w:p>
    <w:p w:rsidR="00ED5000" w:rsidRPr="00D16BEC" w:rsidRDefault="00ED5000">
      <w:pPr>
        <w:jc w:val="both"/>
        <w:rPr>
          <w:sz w:val="18"/>
          <w:szCs w:val="18"/>
        </w:rPr>
      </w:pPr>
    </w:p>
    <w:p w:rsidR="00ED5000" w:rsidRPr="00D16BEC" w:rsidRDefault="00ED5000">
      <w:pPr>
        <w:jc w:val="both"/>
        <w:rPr>
          <w:sz w:val="18"/>
          <w:szCs w:val="18"/>
        </w:rPr>
      </w:pPr>
    </w:p>
    <w:p w:rsidR="00761D94" w:rsidRPr="00D16BEC" w:rsidRDefault="00761D94">
      <w:pPr>
        <w:jc w:val="both"/>
        <w:rPr>
          <w:sz w:val="18"/>
          <w:szCs w:val="18"/>
        </w:rPr>
      </w:pPr>
    </w:p>
    <w:p w:rsidR="00761D94" w:rsidRDefault="00761D94">
      <w:pPr>
        <w:jc w:val="both"/>
        <w:rPr>
          <w:sz w:val="18"/>
          <w:szCs w:val="18"/>
        </w:rPr>
      </w:pPr>
    </w:p>
    <w:p w:rsidR="000C4270" w:rsidRDefault="000C4270">
      <w:pPr>
        <w:jc w:val="both"/>
        <w:rPr>
          <w:sz w:val="18"/>
          <w:szCs w:val="18"/>
        </w:rPr>
      </w:pPr>
    </w:p>
    <w:p w:rsidR="00F133FA" w:rsidRPr="00D16BEC" w:rsidRDefault="00F133FA">
      <w:pPr>
        <w:jc w:val="both"/>
        <w:rPr>
          <w:sz w:val="18"/>
          <w:szCs w:val="18"/>
        </w:rPr>
      </w:pPr>
    </w:p>
    <w:p w:rsidR="00B1042E" w:rsidRPr="00D16BEC" w:rsidRDefault="00EA33DD">
      <w:pPr>
        <w:jc w:val="both"/>
        <w:rPr>
          <w:sz w:val="18"/>
          <w:szCs w:val="18"/>
        </w:rPr>
      </w:pPr>
      <w:r w:rsidRPr="00D16BEC">
        <w:rPr>
          <w:sz w:val="18"/>
          <w:szCs w:val="18"/>
        </w:rPr>
        <w:t>Le montant maximal de ce complément indemnitaire, fixé par groupe de fonctions, ne doit pas représenter une part disproportionnée dans le régime indemnitaire total. La prise en compte des résultats individuels a donc été minorée dans le cadre de ce nouveau dispositif par rapport notamment au régime de la PFR.</w:t>
      </w:r>
    </w:p>
    <w:p w:rsidR="00B1042E" w:rsidRPr="00D16BEC" w:rsidRDefault="00EA33DD">
      <w:pPr>
        <w:jc w:val="both"/>
        <w:rPr>
          <w:sz w:val="18"/>
          <w:szCs w:val="18"/>
        </w:rPr>
      </w:pPr>
      <w:r w:rsidRPr="00D16BEC">
        <w:rPr>
          <w:sz w:val="18"/>
          <w:szCs w:val="18"/>
        </w:rPr>
        <w:t xml:space="preserve">Il est ainsi </w:t>
      </w:r>
      <w:r w:rsidRPr="005528BD">
        <w:rPr>
          <w:sz w:val="18"/>
          <w:szCs w:val="18"/>
        </w:rPr>
        <w:t>préconisé</w:t>
      </w:r>
      <w:r w:rsidRPr="00D16BEC">
        <w:rPr>
          <w:sz w:val="18"/>
          <w:szCs w:val="18"/>
        </w:rPr>
        <w:t xml:space="preserve"> que le CIA n’excède pas :</w:t>
      </w:r>
    </w:p>
    <w:p w:rsidR="00B1042E" w:rsidRPr="00D16BEC" w:rsidRDefault="00EA33DD" w:rsidP="00227905">
      <w:pPr>
        <w:numPr>
          <w:ilvl w:val="0"/>
          <w:numId w:val="18"/>
        </w:numPr>
        <w:jc w:val="both"/>
        <w:rPr>
          <w:sz w:val="18"/>
          <w:szCs w:val="18"/>
        </w:rPr>
      </w:pPr>
      <w:r w:rsidRPr="00D16BEC">
        <w:rPr>
          <w:sz w:val="18"/>
          <w:szCs w:val="18"/>
        </w:rPr>
        <w:t>15 % du plafond global du RIFSEEP pour les cadres d'emplois relevant de la catégorie A ;</w:t>
      </w:r>
    </w:p>
    <w:p w:rsidR="00B1042E" w:rsidRPr="00D16BEC" w:rsidRDefault="00EA33DD" w:rsidP="00227905">
      <w:pPr>
        <w:numPr>
          <w:ilvl w:val="0"/>
          <w:numId w:val="18"/>
        </w:numPr>
        <w:jc w:val="both"/>
        <w:rPr>
          <w:sz w:val="18"/>
          <w:szCs w:val="18"/>
        </w:rPr>
      </w:pPr>
      <w:r w:rsidRPr="00D16BEC">
        <w:rPr>
          <w:sz w:val="18"/>
          <w:szCs w:val="18"/>
        </w:rPr>
        <w:t>12 % du plafond global du RIFSEEP pour les c cadres d'emplois relevant de la catégorie B ;</w:t>
      </w:r>
    </w:p>
    <w:p w:rsidR="00B1042E" w:rsidRPr="00D16BEC" w:rsidRDefault="00EA33DD" w:rsidP="00227905">
      <w:pPr>
        <w:numPr>
          <w:ilvl w:val="0"/>
          <w:numId w:val="18"/>
        </w:numPr>
        <w:jc w:val="both"/>
        <w:rPr>
          <w:sz w:val="18"/>
          <w:szCs w:val="18"/>
        </w:rPr>
      </w:pPr>
      <w:r w:rsidRPr="00D16BEC">
        <w:rPr>
          <w:sz w:val="18"/>
          <w:szCs w:val="18"/>
        </w:rPr>
        <w:t>10 % du plafond global du RIFSEEP pour les cadres d'emplois relevant de la catégorie C.</w:t>
      </w:r>
    </w:p>
    <w:p w:rsidR="008A26F3" w:rsidRPr="00D16BEC" w:rsidRDefault="008A26F3">
      <w:pPr>
        <w:jc w:val="both"/>
        <w:rPr>
          <w:sz w:val="18"/>
          <w:szCs w:val="18"/>
        </w:rPr>
      </w:pPr>
    </w:p>
    <w:p w:rsidR="00B1042E" w:rsidRPr="00D16BEC" w:rsidRDefault="00EA33DD">
      <w:pPr>
        <w:jc w:val="both"/>
        <w:rPr>
          <w:sz w:val="18"/>
          <w:szCs w:val="18"/>
        </w:rPr>
      </w:pPr>
      <w:r w:rsidRPr="00D16BEC">
        <w:rPr>
          <w:sz w:val="18"/>
          <w:szCs w:val="18"/>
        </w:rPr>
        <w:t>Néanmoins, au titre du principe de libre administration des collectivités territoriales, ces préconisations ne semblent pas s’imposer à la FPT.</w:t>
      </w:r>
      <w:r w:rsidR="00885E7A">
        <w:rPr>
          <w:sz w:val="18"/>
          <w:szCs w:val="18"/>
        </w:rPr>
        <w:t xml:space="preserve"> Toutefois, il conviendra de veiller à ce que la part liée au CIA soit moins importante que la part liée à l’IFSE.</w:t>
      </w:r>
    </w:p>
    <w:p w:rsidR="00B1042E" w:rsidRPr="00D16BEC" w:rsidRDefault="00B1042E">
      <w:pPr>
        <w:jc w:val="both"/>
        <w:rPr>
          <w:sz w:val="18"/>
          <w:szCs w:val="18"/>
        </w:rPr>
      </w:pPr>
    </w:p>
    <w:p w:rsidR="00B1042E" w:rsidRPr="00D16BEC" w:rsidRDefault="00EA33DD">
      <w:pPr>
        <w:jc w:val="both"/>
        <w:rPr>
          <w:sz w:val="18"/>
          <w:szCs w:val="18"/>
        </w:rPr>
      </w:pPr>
      <w:r w:rsidRPr="00D16BEC">
        <w:rPr>
          <w:sz w:val="18"/>
          <w:szCs w:val="18"/>
        </w:rPr>
        <w:t xml:space="preserve">Le CIA peut être </w:t>
      </w:r>
      <w:proofErr w:type="gramStart"/>
      <w:r w:rsidRPr="00D16BEC">
        <w:rPr>
          <w:sz w:val="18"/>
          <w:szCs w:val="18"/>
        </w:rPr>
        <w:t>versé</w:t>
      </w:r>
      <w:proofErr w:type="gramEnd"/>
      <w:r w:rsidRPr="00D16BEC">
        <w:rPr>
          <w:sz w:val="18"/>
          <w:szCs w:val="18"/>
        </w:rPr>
        <w:t xml:space="preserve"> en une ou deux fractions, soit un versement annuel ou semestriel. Au titre du principe de libre administration des collectivités territoriales, cette périodicité ne semble pas s’imposer à la FPT.</w:t>
      </w:r>
    </w:p>
    <w:p w:rsidR="00053E01" w:rsidRDefault="00053E01">
      <w:pPr>
        <w:tabs>
          <w:tab w:val="clear" w:pos="708"/>
        </w:tabs>
        <w:suppressAutoHyphens w:val="0"/>
        <w:spacing w:line="240" w:lineRule="auto"/>
        <w:rPr>
          <w:b/>
          <w:bCs/>
          <w:color w:val="FF9900"/>
          <w:sz w:val="28"/>
          <w:szCs w:val="28"/>
        </w:rPr>
      </w:pPr>
      <w:r>
        <w:br w:type="page"/>
      </w:r>
    </w:p>
    <w:p w:rsidR="00B1042E" w:rsidRPr="002A5176" w:rsidRDefault="00EA33DD" w:rsidP="006850ED">
      <w:pPr>
        <w:pStyle w:val="Titre1"/>
      </w:pPr>
      <w:bookmarkStart w:id="108" w:name="_Toc501545759"/>
      <w:r w:rsidRPr="002A5176">
        <w:t>Montants réglementaires</w:t>
      </w:r>
      <w:bookmarkEnd w:id="108"/>
    </w:p>
    <w:p w:rsidR="00B1042E" w:rsidRDefault="00B1042E">
      <w:pPr>
        <w:jc w:val="both"/>
        <w:rPr>
          <w:sz w:val="18"/>
          <w:szCs w:val="18"/>
        </w:rPr>
      </w:pPr>
    </w:p>
    <w:p w:rsidR="009A0F9F" w:rsidRPr="00D16BEC" w:rsidRDefault="009A0F9F">
      <w:pPr>
        <w:jc w:val="both"/>
        <w:rPr>
          <w:sz w:val="18"/>
          <w:szCs w:val="18"/>
        </w:rPr>
      </w:pPr>
    </w:p>
    <w:p w:rsidR="00B1042E" w:rsidRPr="00D16BEC" w:rsidRDefault="00EA33DD">
      <w:pPr>
        <w:jc w:val="both"/>
        <w:rPr>
          <w:sz w:val="18"/>
          <w:szCs w:val="18"/>
        </w:rPr>
      </w:pPr>
      <w:r w:rsidRPr="00D16BEC">
        <w:rPr>
          <w:sz w:val="18"/>
          <w:szCs w:val="18"/>
        </w:rPr>
        <w:t>Les arrêtés ministériels fixant le nombre de groupes de fonction fixent également les montants minimaux et les montants maximaux afférents à chaque groupe de fonctions.</w:t>
      </w:r>
    </w:p>
    <w:p w:rsidR="00B1042E" w:rsidRPr="00D16BEC" w:rsidRDefault="00EA33DD">
      <w:pPr>
        <w:jc w:val="both"/>
        <w:rPr>
          <w:sz w:val="18"/>
          <w:szCs w:val="18"/>
        </w:rPr>
      </w:pPr>
      <w:r w:rsidRPr="00D16BEC">
        <w:rPr>
          <w:sz w:val="18"/>
          <w:szCs w:val="18"/>
        </w:rPr>
        <w:t>Néanmoins, au titre du principe de libre administration des collectivités territoriales, les montants minimaux ne semblent pas s’imposer à la FPT.</w:t>
      </w:r>
    </w:p>
    <w:p w:rsidR="00B1042E" w:rsidRPr="00D16BEC" w:rsidRDefault="00EA33DD">
      <w:pPr>
        <w:jc w:val="both"/>
        <w:rPr>
          <w:sz w:val="18"/>
          <w:szCs w:val="18"/>
        </w:rPr>
      </w:pPr>
      <w:r w:rsidRPr="00D16BEC">
        <w:rPr>
          <w:sz w:val="18"/>
          <w:szCs w:val="18"/>
        </w:rPr>
        <w:t>De même, aux titres du principe de parité et du principe de libre administration des collectivités territoriales, la répartition des montants maximaux pour chaque part ne semble pas s’imposer à la FPT ; en effet, seul le total annuel ne doit pas être dépassé.</w:t>
      </w:r>
    </w:p>
    <w:p w:rsidR="000C4270" w:rsidRPr="00D16BEC" w:rsidRDefault="000C4270" w:rsidP="00A14916">
      <w:pPr>
        <w:jc w:val="both"/>
        <w:rPr>
          <w:sz w:val="18"/>
          <w:szCs w:val="18"/>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A14916" w:rsidRPr="00D16BEC" w:rsidTr="009A0F9F">
        <w:tc>
          <w:tcPr>
            <w:tcW w:w="3119" w:type="dxa"/>
            <w:shd w:val="clear" w:color="auto" w:fill="DDD9C3" w:themeFill="background2" w:themeFillShade="E6"/>
            <w:vAlign w:val="center"/>
          </w:tcPr>
          <w:p w:rsidR="00A14916" w:rsidRPr="00D16BEC" w:rsidRDefault="00A14916" w:rsidP="00A14916">
            <w:pPr>
              <w:pStyle w:val="Contenudetableau"/>
              <w:jc w:val="center"/>
              <w:rPr>
                <w:b/>
                <w:sz w:val="18"/>
                <w:szCs w:val="18"/>
              </w:rPr>
            </w:pPr>
            <w:r w:rsidRPr="00D16BEC">
              <w:rPr>
                <w:b/>
                <w:sz w:val="18"/>
                <w:szCs w:val="18"/>
              </w:rPr>
              <w:t>Cadre d'emplois</w:t>
            </w:r>
          </w:p>
        </w:tc>
        <w:tc>
          <w:tcPr>
            <w:tcW w:w="1575" w:type="dxa"/>
            <w:shd w:val="clear" w:color="auto" w:fill="E6E6E6" w:themeFill="background1" w:themeFillShade="E6"/>
            <w:vAlign w:val="center"/>
          </w:tcPr>
          <w:p w:rsidR="00A14916" w:rsidRPr="00D16BEC" w:rsidRDefault="00A14916" w:rsidP="00A14916">
            <w:pPr>
              <w:pStyle w:val="Contenudetableau"/>
              <w:jc w:val="center"/>
              <w:rPr>
                <w:sz w:val="18"/>
                <w:szCs w:val="18"/>
              </w:rPr>
            </w:pPr>
            <w:r w:rsidRPr="00D16BEC">
              <w:rPr>
                <w:sz w:val="18"/>
                <w:szCs w:val="18"/>
              </w:rPr>
              <w:t>Groupe</w:t>
            </w:r>
          </w:p>
        </w:tc>
        <w:tc>
          <w:tcPr>
            <w:tcW w:w="1650" w:type="dxa"/>
            <w:shd w:val="clear" w:color="auto" w:fill="E6E6E6" w:themeFill="background1" w:themeFillShade="E6"/>
            <w:vAlign w:val="center"/>
          </w:tcPr>
          <w:p w:rsidR="00A14916" w:rsidRPr="00D16BEC" w:rsidRDefault="00A14916" w:rsidP="00A14916">
            <w:pPr>
              <w:pStyle w:val="Contenudetableau"/>
              <w:jc w:val="center"/>
              <w:rPr>
                <w:sz w:val="18"/>
                <w:szCs w:val="18"/>
              </w:rPr>
            </w:pPr>
            <w:r w:rsidRPr="00D16BEC">
              <w:rPr>
                <w:sz w:val="18"/>
                <w:szCs w:val="18"/>
              </w:rPr>
              <w:t>Montant maximal</w:t>
            </w:r>
            <w:r w:rsidR="005B0A6D">
              <w:rPr>
                <w:sz w:val="18"/>
                <w:szCs w:val="18"/>
              </w:rPr>
              <w:t xml:space="preserve"> individuel</w:t>
            </w:r>
            <w:r w:rsidRPr="00D16BEC">
              <w:rPr>
                <w:sz w:val="18"/>
                <w:szCs w:val="18"/>
              </w:rPr>
              <w:t xml:space="preserve"> annuel IFSE en €</w:t>
            </w:r>
          </w:p>
        </w:tc>
        <w:tc>
          <w:tcPr>
            <w:tcW w:w="1590" w:type="dxa"/>
            <w:shd w:val="clear" w:color="auto" w:fill="E6E6E6" w:themeFill="background1" w:themeFillShade="E6"/>
            <w:vAlign w:val="center"/>
          </w:tcPr>
          <w:p w:rsidR="00A14916" w:rsidRPr="00D16BEC" w:rsidRDefault="00A14916" w:rsidP="00A14916">
            <w:pPr>
              <w:pStyle w:val="Contenudetableau"/>
              <w:jc w:val="center"/>
              <w:rPr>
                <w:sz w:val="18"/>
                <w:szCs w:val="18"/>
              </w:rPr>
            </w:pPr>
            <w:r w:rsidRPr="00D16BEC">
              <w:rPr>
                <w:sz w:val="18"/>
                <w:szCs w:val="18"/>
              </w:rPr>
              <w:t>Montant maximal</w:t>
            </w:r>
            <w:r w:rsidR="005B0A6D">
              <w:rPr>
                <w:sz w:val="18"/>
                <w:szCs w:val="18"/>
              </w:rPr>
              <w:t xml:space="preserve"> individuel</w:t>
            </w:r>
            <w:r w:rsidRPr="00D16BEC">
              <w:rPr>
                <w:sz w:val="18"/>
                <w:szCs w:val="18"/>
              </w:rPr>
              <w:t xml:space="preserve"> annuel CIA en €</w:t>
            </w:r>
          </w:p>
        </w:tc>
        <w:tc>
          <w:tcPr>
            <w:tcW w:w="1138" w:type="dxa"/>
            <w:shd w:val="clear" w:color="auto" w:fill="E6E6E6" w:themeFill="background1" w:themeFillShade="E6"/>
            <w:vAlign w:val="center"/>
          </w:tcPr>
          <w:p w:rsidR="00A14916" w:rsidRPr="00D16BEC" w:rsidRDefault="00A14916" w:rsidP="00A14916">
            <w:pPr>
              <w:pStyle w:val="Contenudetableau"/>
              <w:jc w:val="center"/>
              <w:rPr>
                <w:sz w:val="18"/>
                <w:szCs w:val="18"/>
              </w:rPr>
            </w:pPr>
            <w:r w:rsidRPr="00D16BEC">
              <w:rPr>
                <w:sz w:val="18"/>
                <w:szCs w:val="18"/>
              </w:rPr>
              <w:t>Total annuel en €</w:t>
            </w:r>
          </w:p>
        </w:tc>
      </w:tr>
      <w:tr w:rsidR="00A14916" w:rsidRPr="00D16BEC" w:rsidTr="009A0F9F">
        <w:tc>
          <w:tcPr>
            <w:tcW w:w="3119" w:type="dxa"/>
            <w:vMerge w:val="restart"/>
            <w:shd w:val="clear" w:color="auto" w:fill="DDD9C3" w:themeFill="background2" w:themeFillShade="E6"/>
            <w:vAlign w:val="center"/>
          </w:tcPr>
          <w:p w:rsidR="00A14916" w:rsidRPr="00D16BEC" w:rsidRDefault="00A14916" w:rsidP="00A14916">
            <w:pPr>
              <w:pStyle w:val="Contenudetableau"/>
              <w:jc w:val="center"/>
              <w:rPr>
                <w:b/>
                <w:sz w:val="18"/>
                <w:szCs w:val="18"/>
              </w:rPr>
            </w:pPr>
            <w:r w:rsidRPr="00D16BEC">
              <w:rPr>
                <w:b/>
                <w:sz w:val="18"/>
                <w:szCs w:val="18"/>
              </w:rPr>
              <w:t>Administrateurs territoriaux</w:t>
            </w:r>
          </w:p>
        </w:tc>
        <w:tc>
          <w:tcPr>
            <w:tcW w:w="1575" w:type="dxa"/>
            <w:shd w:val="clear" w:color="auto" w:fill="auto"/>
            <w:vAlign w:val="center"/>
          </w:tcPr>
          <w:p w:rsidR="00A14916" w:rsidRPr="00D16BEC" w:rsidRDefault="00A14916" w:rsidP="00A14916">
            <w:pPr>
              <w:pStyle w:val="Contenudetableau"/>
              <w:jc w:val="center"/>
              <w:rPr>
                <w:sz w:val="18"/>
                <w:szCs w:val="18"/>
              </w:rPr>
            </w:pPr>
            <w:r w:rsidRPr="00D16BEC">
              <w:rPr>
                <w:sz w:val="18"/>
                <w:szCs w:val="18"/>
              </w:rPr>
              <w:t>Groupe 1</w:t>
            </w:r>
          </w:p>
        </w:tc>
        <w:tc>
          <w:tcPr>
            <w:tcW w:w="1650" w:type="dxa"/>
            <w:shd w:val="clear" w:color="auto" w:fill="auto"/>
            <w:vAlign w:val="center"/>
          </w:tcPr>
          <w:p w:rsidR="00A14916" w:rsidRPr="00D16BEC" w:rsidRDefault="00A14916" w:rsidP="005D3EAF">
            <w:pPr>
              <w:pStyle w:val="Contenudetableau"/>
              <w:jc w:val="center"/>
              <w:rPr>
                <w:sz w:val="18"/>
                <w:szCs w:val="18"/>
              </w:rPr>
            </w:pPr>
            <w:r w:rsidRPr="00D16BEC">
              <w:rPr>
                <w:sz w:val="18"/>
                <w:szCs w:val="18"/>
              </w:rPr>
              <w:t>49 9</w:t>
            </w:r>
            <w:r w:rsidR="005D3EAF">
              <w:rPr>
                <w:sz w:val="18"/>
                <w:szCs w:val="18"/>
              </w:rPr>
              <w:t>8</w:t>
            </w:r>
            <w:r w:rsidRPr="00D16BEC">
              <w:rPr>
                <w:sz w:val="18"/>
                <w:szCs w:val="18"/>
              </w:rPr>
              <w:t>0</w:t>
            </w:r>
          </w:p>
        </w:tc>
        <w:tc>
          <w:tcPr>
            <w:tcW w:w="1590" w:type="dxa"/>
            <w:shd w:val="clear" w:color="auto" w:fill="auto"/>
            <w:vAlign w:val="center"/>
          </w:tcPr>
          <w:p w:rsidR="00A14916" w:rsidRPr="00D16BEC" w:rsidRDefault="00A14916" w:rsidP="00A14916">
            <w:pPr>
              <w:pStyle w:val="Contenudetableau"/>
              <w:jc w:val="center"/>
              <w:rPr>
                <w:sz w:val="18"/>
                <w:szCs w:val="18"/>
              </w:rPr>
            </w:pPr>
            <w:r w:rsidRPr="00D16BEC">
              <w:rPr>
                <w:sz w:val="18"/>
                <w:szCs w:val="18"/>
              </w:rPr>
              <w:t>8 820</w:t>
            </w:r>
          </w:p>
        </w:tc>
        <w:tc>
          <w:tcPr>
            <w:tcW w:w="1138" w:type="dxa"/>
            <w:shd w:val="clear" w:color="auto" w:fill="auto"/>
            <w:vAlign w:val="center"/>
          </w:tcPr>
          <w:p w:rsidR="00A14916" w:rsidRPr="00D16BEC" w:rsidRDefault="00A14916" w:rsidP="00A14916">
            <w:pPr>
              <w:pStyle w:val="Contenudetableau"/>
              <w:jc w:val="center"/>
              <w:rPr>
                <w:sz w:val="18"/>
                <w:szCs w:val="18"/>
              </w:rPr>
            </w:pPr>
            <w:r w:rsidRPr="00D16BEC">
              <w:rPr>
                <w:sz w:val="18"/>
                <w:szCs w:val="18"/>
              </w:rPr>
              <w:t>58 800</w:t>
            </w:r>
          </w:p>
        </w:tc>
      </w:tr>
      <w:tr w:rsidR="00A14916" w:rsidRPr="00D16BEC" w:rsidTr="009A0F9F">
        <w:tc>
          <w:tcPr>
            <w:tcW w:w="3119" w:type="dxa"/>
            <w:vMerge/>
            <w:shd w:val="clear" w:color="auto" w:fill="DDD9C3" w:themeFill="background2" w:themeFillShade="E6"/>
            <w:vAlign w:val="center"/>
          </w:tcPr>
          <w:p w:rsidR="00A14916" w:rsidRPr="00D16BEC" w:rsidRDefault="00A14916" w:rsidP="00A14916">
            <w:pPr>
              <w:rPr>
                <w:b/>
                <w:sz w:val="18"/>
                <w:szCs w:val="18"/>
              </w:rPr>
            </w:pPr>
          </w:p>
        </w:tc>
        <w:tc>
          <w:tcPr>
            <w:tcW w:w="1575" w:type="dxa"/>
            <w:shd w:val="clear" w:color="auto" w:fill="auto"/>
            <w:vAlign w:val="center"/>
          </w:tcPr>
          <w:p w:rsidR="00A14916" w:rsidRPr="00D16BEC" w:rsidRDefault="00A14916" w:rsidP="00A14916">
            <w:pPr>
              <w:pStyle w:val="Contenudetableau"/>
              <w:jc w:val="center"/>
              <w:rPr>
                <w:sz w:val="18"/>
                <w:szCs w:val="18"/>
              </w:rPr>
            </w:pPr>
            <w:r w:rsidRPr="00D16BEC">
              <w:rPr>
                <w:sz w:val="18"/>
                <w:szCs w:val="18"/>
              </w:rPr>
              <w:t>Groupe 2</w:t>
            </w:r>
          </w:p>
        </w:tc>
        <w:tc>
          <w:tcPr>
            <w:tcW w:w="1650" w:type="dxa"/>
            <w:shd w:val="clear" w:color="auto" w:fill="auto"/>
            <w:vAlign w:val="center"/>
          </w:tcPr>
          <w:p w:rsidR="00A14916" w:rsidRPr="00D16BEC" w:rsidRDefault="00A14916" w:rsidP="00A14916">
            <w:pPr>
              <w:pStyle w:val="Contenudetableau"/>
              <w:jc w:val="center"/>
              <w:rPr>
                <w:sz w:val="18"/>
                <w:szCs w:val="18"/>
              </w:rPr>
            </w:pPr>
            <w:r w:rsidRPr="00D16BEC">
              <w:rPr>
                <w:sz w:val="18"/>
                <w:szCs w:val="18"/>
              </w:rPr>
              <w:t>46 920</w:t>
            </w:r>
          </w:p>
        </w:tc>
        <w:tc>
          <w:tcPr>
            <w:tcW w:w="1590" w:type="dxa"/>
            <w:shd w:val="clear" w:color="auto" w:fill="auto"/>
            <w:vAlign w:val="center"/>
          </w:tcPr>
          <w:p w:rsidR="00A14916" w:rsidRPr="00D16BEC" w:rsidRDefault="00A14916" w:rsidP="00A14916">
            <w:pPr>
              <w:pStyle w:val="Contenudetableau"/>
              <w:jc w:val="center"/>
              <w:rPr>
                <w:sz w:val="18"/>
                <w:szCs w:val="18"/>
              </w:rPr>
            </w:pPr>
            <w:r w:rsidRPr="00D16BEC">
              <w:rPr>
                <w:sz w:val="18"/>
                <w:szCs w:val="18"/>
              </w:rPr>
              <w:t>8 280</w:t>
            </w:r>
          </w:p>
        </w:tc>
        <w:tc>
          <w:tcPr>
            <w:tcW w:w="1138" w:type="dxa"/>
            <w:shd w:val="clear" w:color="auto" w:fill="auto"/>
            <w:vAlign w:val="center"/>
          </w:tcPr>
          <w:p w:rsidR="00A14916" w:rsidRPr="00D16BEC" w:rsidRDefault="00A14916" w:rsidP="00A14916">
            <w:pPr>
              <w:pStyle w:val="Contenudetableau"/>
              <w:jc w:val="center"/>
              <w:rPr>
                <w:sz w:val="18"/>
                <w:szCs w:val="18"/>
              </w:rPr>
            </w:pPr>
            <w:r w:rsidRPr="00D16BEC">
              <w:rPr>
                <w:sz w:val="18"/>
                <w:szCs w:val="18"/>
              </w:rPr>
              <w:t>55 200</w:t>
            </w:r>
          </w:p>
        </w:tc>
      </w:tr>
      <w:tr w:rsidR="00A14916" w:rsidRPr="00D16BEC" w:rsidTr="009A0F9F">
        <w:trPr>
          <w:trHeight w:val="267"/>
        </w:trPr>
        <w:tc>
          <w:tcPr>
            <w:tcW w:w="3119" w:type="dxa"/>
            <w:vMerge/>
            <w:shd w:val="clear" w:color="auto" w:fill="DDD9C3" w:themeFill="background2" w:themeFillShade="E6"/>
            <w:vAlign w:val="center"/>
          </w:tcPr>
          <w:p w:rsidR="00A14916" w:rsidRPr="00D16BEC" w:rsidRDefault="00A14916" w:rsidP="00A14916">
            <w:pPr>
              <w:rPr>
                <w:b/>
                <w:sz w:val="18"/>
                <w:szCs w:val="18"/>
              </w:rPr>
            </w:pPr>
          </w:p>
        </w:tc>
        <w:tc>
          <w:tcPr>
            <w:tcW w:w="1575" w:type="dxa"/>
            <w:shd w:val="clear" w:color="auto" w:fill="auto"/>
            <w:vAlign w:val="center"/>
          </w:tcPr>
          <w:p w:rsidR="00A14916" w:rsidRPr="00D16BEC" w:rsidRDefault="00A14916" w:rsidP="00A14916">
            <w:pPr>
              <w:pStyle w:val="Contenudetableau"/>
              <w:jc w:val="center"/>
              <w:rPr>
                <w:sz w:val="18"/>
                <w:szCs w:val="18"/>
              </w:rPr>
            </w:pPr>
            <w:r w:rsidRPr="00D16BEC">
              <w:rPr>
                <w:sz w:val="18"/>
                <w:szCs w:val="18"/>
              </w:rPr>
              <w:t>Groupe 3</w:t>
            </w:r>
          </w:p>
        </w:tc>
        <w:tc>
          <w:tcPr>
            <w:tcW w:w="1650" w:type="dxa"/>
            <w:shd w:val="clear" w:color="auto" w:fill="auto"/>
            <w:vAlign w:val="center"/>
          </w:tcPr>
          <w:p w:rsidR="00A14916" w:rsidRPr="00D16BEC" w:rsidRDefault="00A14916" w:rsidP="00A14916">
            <w:pPr>
              <w:pStyle w:val="Contenudetableau"/>
              <w:jc w:val="center"/>
              <w:rPr>
                <w:sz w:val="18"/>
                <w:szCs w:val="18"/>
              </w:rPr>
            </w:pPr>
            <w:r w:rsidRPr="00D16BEC">
              <w:rPr>
                <w:sz w:val="18"/>
                <w:szCs w:val="18"/>
              </w:rPr>
              <w:t>42 330</w:t>
            </w:r>
          </w:p>
        </w:tc>
        <w:tc>
          <w:tcPr>
            <w:tcW w:w="1590" w:type="dxa"/>
            <w:shd w:val="clear" w:color="auto" w:fill="auto"/>
            <w:vAlign w:val="center"/>
          </w:tcPr>
          <w:p w:rsidR="00A14916" w:rsidRPr="00D16BEC" w:rsidRDefault="00A14916" w:rsidP="00A14916">
            <w:pPr>
              <w:pStyle w:val="Contenudetableau"/>
              <w:jc w:val="center"/>
              <w:rPr>
                <w:sz w:val="18"/>
                <w:szCs w:val="18"/>
              </w:rPr>
            </w:pPr>
            <w:r w:rsidRPr="00D16BEC">
              <w:rPr>
                <w:sz w:val="18"/>
                <w:szCs w:val="18"/>
              </w:rPr>
              <w:t>7 470</w:t>
            </w:r>
          </w:p>
        </w:tc>
        <w:tc>
          <w:tcPr>
            <w:tcW w:w="1138" w:type="dxa"/>
            <w:shd w:val="clear" w:color="auto" w:fill="auto"/>
            <w:vAlign w:val="center"/>
          </w:tcPr>
          <w:p w:rsidR="00A14916" w:rsidRPr="00D16BEC" w:rsidRDefault="00A14916" w:rsidP="00A14916">
            <w:pPr>
              <w:pStyle w:val="Contenudetableau"/>
              <w:jc w:val="center"/>
              <w:rPr>
                <w:sz w:val="18"/>
                <w:szCs w:val="18"/>
              </w:rPr>
            </w:pPr>
            <w:r w:rsidRPr="00D16BEC">
              <w:rPr>
                <w:sz w:val="18"/>
                <w:szCs w:val="18"/>
              </w:rPr>
              <w:t>49 800</w:t>
            </w:r>
          </w:p>
        </w:tc>
      </w:tr>
      <w:tr w:rsidR="00CA71E9" w:rsidRPr="00D16BEC" w:rsidTr="009A0F9F">
        <w:tc>
          <w:tcPr>
            <w:tcW w:w="3119" w:type="dxa"/>
            <w:vMerge w:val="restart"/>
            <w:shd w:val="clear" w:color="auto" w:fill="DDD9C3" w:themeFill="background2" w:themeFillShade="E6"/>
            <w:vAlign w:val="center"/>
          </w:tcPr>
          <w:p w:rsidR="00CA71E9" w:rsidRPr="00053E01" w:rsidRDefault="00CA71E9" w:rsidP="00A14916">
            <w:pPr>
              <w:pStyle w:val="Contenudetableau"/>
              <w:jc w:val="center"/>
              <w:rPr>
                <w:b/>
                <w:sz w:val="18"/>
                <w:szCs w:val="18"/>
                <w:highlight w:val="yellow"/>
              </w:rPr>
            </w:pPr>
            <w:r w:rsidRPr="00053E01">
              <w:rPr>
                <w:b/>
                <w:sz w:val="18"/>
                <w:szCs w:val="18"/>
                <w:highlight w:val="yellow"/>
              </w:rPr>
              <w:t>Conservateurs du patrimoine</w:t>
            </w:r>
          </w:p>
        </w:tc>
        <w:tc>
          <w:tcPr>
            <w:tcW w:w="1575" w:type="dxa"/>
            <w:shd w:val="clear" w:color="auto" w:fill="auto"/>
            <w:vAlign w:val="center"/>
          </w:tcPr>
          <w:p w:rsidR="00CA71E9" w:rsidRPr="00053E01" w:rsidRDefault="00CA71E9" w:rsidP="00CA71E9">
            <w:pPr>
              <w:pStyle w:val="Contenudetableau"/>
              <w:jc w:val="center"/>
              <w:rPr>
                <w:sz w:val="18"/>
                <w:szCs w:val="18"/>
                <w:highlight w:val="yellow"/>
              </w:rPr>
            </w:pPr>
            <w:r w:rsidRPr="00053E01">
              <w:rPr>
                <w:sz w:val="18"/>
                <w:szCs w:val="18"/>
                <w:highlight w:val="yellow"/>
              </w:rPr>
              <w:t>Groupe 1</w:t>
            </w:r>
          </w:p>
        </w:tc>
        <w:tc>
          <w:tcPr>
            <w:tcW w:w="1650" w:type="dxa"/>
            <w:shd w:val="clear" w:color="auto" w:fill="auto"/>
            <w:vAlign w:val="center"/>
          </w:tcPr>
          <w:p w:rsidR="00CA71E9" w:rsidRPr="00053E01" w:rsidRDefault="00053E01" w:rsidP="00A14916">
            <w:pPr>
              <w:pStyle w:val="Contenudetableau"/>
              <w:jc w:val="center"/>
              <w:rPr>
                <w:sz w:val="18"/>
                <w:szCs w:val="18"/>
                <w:highlight w:val="yellow"/>
              </w:rPr>
            </w:pPr>
            <w:r w:rsidRPr="00053E01">
              <w:rPr>
                <w:sz w:val="18"/>
                <w:szCs w:val="18"/>
                <w:highlight w:val="yellow"/>
              </w:rPr>
              <w:t>46 920</w:t>
            </w:r>
          </w:p>
        </w:tc>
        <w:tc>
          <w:tcPr>
            <w:tcW w:w="1590" w:type="dxa"/>
            <w:shd w:val="clear" w:color="auto" w:fill="auto"/>
            <w:vAlign w:val="center"/>
          </w:tcPr>
          <w:p w:rsidR="00CA71E9" w:rsidRPr="00053E01" w:rsidRDefault="00053E01" w:rsidP="00A14916">
            <w:pPr>
              <w:pStyle w:val="Contenudetableau"/>
              <w:jc w:val="center"/>
              <w:rPr>
                <w:sz w:val="18"/>
                <w:szCs w:val="18"/>
                <w:highlight w:val="yellow"/>
              </w:rPr>
            </w:pPr>
            <w:r w:rsidRPr="00053E01">
              <w:rPr>
                <w:sz w:val="18"/>
                <w:szCs w:val="18"/>
                <w:highlight w:val="yellow"/>
              </w:rPr>
              <w:t>8 280</w:t>
            </w:r>
          </w:p>
        </w:tc>
        <w:tc>
          <w:tcPr>
            <w:tcW w:w="1138" w:type="dxa"/>
            <w:shd w:val="clear" w:color="auto" w:fill="auto"/>
            <w:vAlign w:val="center"/>
          </w:tcPr>
          <w:p w:rsidR="00CA71E9" w:rsidRPr="00053E01" w:rsidRDefault="00053E01" w:rsidP="00A14916">
            <w:pPr>
              <w:pStyle w:val="Contenudetableau"/>
              <w:jc w:val="center"/>
              <w:rPr>
                <w:sz w:val="18"/>
                <w:szCs w:val="18"/>
                <w:highlight w:val="yellow"/>
              </w:rPr>
            </w:pPr>
            <w:r w:rsidRPr="00053E01">
              <w:rPr>
                <w:sz w:val="18"/>
                <w:szCs w:val="18"/>
                <w:highlight w:val="yellow"/>
              </w:rPr>
              <w:t>55 200</w:t>
            </w:r>
          </w:p>
        </w:tc>
      </w:tr>
      <w:tr w:rsidR="00CA71E9" w:rsidRPr="00D16BEC" w:rsidTr="009A0F9F">
        <w:tc>
          <w:tcPr>
            <w:tcW w:w="3119" w:type="dxa"/>
            <w:vMerge/>
            <w:shd w:val="clear" w:color="auto" w:fill="DDD9C3" w:themeFill="background2" w:themeFillShade="E6"/>
            <w:vAlign w:val="center"/>
          </w:tcPr>
          <w:p w:rsidR="00CA71E9" w:rsidRPr="00053E01" w:rsidRDefault="00CA71E9" w:rsidP="00A14916">
            <w:pPr>
              <w:pStyle w:val="Contenudetableau"/>
              <w:jc w:val="center"/>
              <w:rPr>
                <w:b/>
                <w:sz w:val="18"/>
                <w:szCs w:val="18"/>
                <w:highlight w:val="yellow"/>
              </w:rPr>
            </w:pPr>
          </w:p>
        </w:tc>
        <w:tc>
          <w:tcPr>
            <w:tcW w:w="1575" w:type="dxa"/>
            <w:shd w:val="clear" w:color="auto" w:fill="auto"/>
            <w:vAlign w:val="center"/>
          </w:tcPr>
          <w:p w:rsidR="00CA71E9" w:rsidRPr="00053E01" w:rsidRDefault="00CA71E9" w:rsidP="00CA71E9">
            <w:pPr>
              <w:pStyle w:val="Contenudetableau"/>
              <w:jc w:val="center"/>
              <w:rPr>
                <w:sz w:val="18"/>
                <w:szCs w:val="18"/>
                <w:highlight w:val="yellow"/>
              </w:rPr>
            </w:pPr>
            <w:r w:rsidRPr="00053E01">
              <w:rPr>
                <w:sz w:val="18"/>
                <w:szCs w:val="18"/>
                <w:highlight w:val="yellow"/>
              </w:rPr>
              <w:t>Groupe 2</w:t>
            </w:r>
          </w:p>
        </w:tc>
        <w:tc>
          <w:tcPr>
            <w:tcW w:w="1650" w:type="dxa"/>
            <w:shd w:val="clear" w:color="auto" w:fill="auto"/>
            <w:vAlign w:val="center"/>
          </w:tcPr>
          <w:p w:rsidR="00CA71E9" w:rsidRPr="00053E01" w:rsidRDefault="00053E01" w:rsidP="00A14916">
            <w:pPr>
              <w:pStyle w:val="Contenudetableau"/>
              <w:jc w:val="center"/>
              <w:rPr>
                <w:sz w:val="18"/>
                <w:szCs w:val="18"/>
                <w:highlight w:val="yellow"/>
              </w:rPr>
            </w:pPr>
            <w:r w:rsidRPr="00053E01">
              <w:rPr>
                <w:sz w:val="18"/>
                <w:szCs w:val="18"/>
                <w:highlight w:val="yellow"/>
              </w:rPr>
              <w:t>40 290</w:t>
            </w:r>
          </w:p>
        </w:tc>
        <w:tc>
          <w:tcPr>
            <w:tcW w:w="1590" w:type="dxa"/>
            <w:shd w:val="clear" w:color="auto" w:fill="auto"/>
            <w:vAlign w:val="center"/>
          </w:tcPr>
          <w:p w:rsidR="00CA71E9" w:rsidRPr="00053E01" w:rsidRDefault="00053E01" w:rsidP="00A14916">
            <w:pPr>
              <w:pStyle w:val="Contenudetableau"/>
              <w:jc w:val="center"/>
              <w:rPr>
                <w:sz w:val="18"/>
                <w:szCs w:val="18"/>
                <w:highlight w:val="yellow"/>
              </w:rPr>
            </w:pPr>
            <w:r w:rsidRPr="00053E01">
              <w:rPr>
                <w:sz w:val="18"/>
                <w:szCs w:val="18"/>
                <w:highlight w:val="yellow"/>
              </w:rPr>
              <w:t>7 110</w:t>
            </w:r>
          </w:p>
        </w:tc>
        <w:tc>
          <w:tcPr>
            <w:tcW w:w="1138" w:type="dxa"/>
            <w:shd w:val="clear" w:color="auto" w:fill="auto"/>
            <w:vAlign w:val="center"/>
          </w:tcPr>
          <w:p w:rsidR="00CA71E9" w:rsidRPr="00053E01" w:rsidRDefault="00053E01" w:rsidP="00A14916">
            <w:pPr>
              <w:pStyle w:val="Contenudetableau"/>
              <w:jc w:val="center"/>
              <w:rPr>
                <w:sz w:val="18"/>
                <w:szCs w:val="18"/>
                <w:highlight w:val="yellow"/>
              </w:rPr>
            </w:pPr>
            <w:r w:rsidRPr="00053E01">
              <w:rPr>
                <w:sz w:val="18"/>
                <w:szCs w:val="18"/>
                <w:highlight w:val="yellow"/>
              </w:rPr>
              <w:t>47 400</w:t>
            </w:r>
          </w:p>
        </w:tc>
      </w:tr>
      <w:tr w:rsidR="00CA71E9" w:rsidRPr="00D16BEC" w:rsidTr="009A0F9F">
        <w:tc>
          <w:tcPr>
            <w:tcW w:w="3119" w:type="dxa"/>
            <w:vMerge/>
            <w:shd w:val="clear" w:color="auto" w:fill="DDD9C3" w:themeFill="background2" w:themeFillShade="E6"/>
            <w:vAlign w:val="center"/>
          </w:tcPr>
          <w:p w:rsidR="00CA71E9" w:rsidRPr="00053E01" w:rsidRDefault="00CA71E9" w:rsidP="00A14916">
            <w:pPr>
              <w:pStyle w:val="Contenudetableau"/>
              <w:jc w:val="center"/>
              <w:rPr>
                <w:b/>
                <w:sz w:val="18"/>
                <w:szCs w:val="18"/>
                <w:highlight w:val="yellow"/>
              </w:rPr>
            </w:pPr>
          </w:p>
        </w:tc>
        <w:tc>
          <w:tcPr>
            <w:tcW w:w="1575" w:type="dxa"/>
            <w:shd w:val="clear" w:color="auto" w:fill="auto"/>
            <w:vAlign w:val="center"/>
          </w:tcPr>
          <w:p w:rsidR="00CA71E9" w:rsidRPr="00053E01" w:rsidRDefault="00CA71E9" w:rsidP="00CA71E9">
            <w:pPr>
              <w:pStyle w:val="Contenudetableau"/>
              <w:jc w:val="center"/>
              <w:rPr>
                <w:sz w:val="18"/>
                <w:szCs w:val="18"/>
                <w:highlight w:val="yellow"/>
              </w:rPr>
            </w:pPr>
            <w:r w:rsidRPr="00053E01">
              <w:rPr>
                <w:sz w:val="18"/>
                <w:szCs w:val="18"/>
                <w:highlight w:val="yellow"/>
              </w:rPr>
              <w:t>Groupe 3</w:t>
            </w:r>
          </w:p>
        </w:tc>
        <w:tc>
          <w:tcPr>
            <w:tcW w:w="1650" w:type="dxa"/>
            <w:shd w:val="clear" w:color="auto" w:fill="auto"/>
            <w:vAlign w:val="center"/>
          </w:tcPr>
          <w:p w:rsidR="00CA71E9" w:rsidRPr="00053E01" w:rsidRDefault="00053E01" w:rsidP="00A14916">
            <w:pPr>
              <w:pStyle w:val="Contenudetableau"/>
              <w:jc w:val="center"/>
              <w:rPr>
                <w:sz w:val="18"/>
                <w:szCs w:val="18"/>
                <w:highlight w:val="yellow"/>
              </w:rPr>
            </w:pPr>
            <w:r w:rsidRPr="00053E01">
              <w:rPr>
                <w:sz w:val="18"/>
                <w:szCs w:val="18"/>
                <w:highlight w:val="yellow"/>
              </w:rPr>
              <w:t>34 450</w:t>
            </w:r>
          </w:p>
        </w:tc>
        <w:tc>
          <w:tcPr>
            <w:tcW w:w="1590" w:type="dxa"/>
            <w:shd w:val="clear" w:color="auto" w:fill="auto"/>
            <w:vAlign w:val="center"/>
          </w:tcPr>
          <w:p w:rsidR="00CA71E9" w:rsidRPr="00053E01" w:rsidRDefault="00053E01" w:rsidP="00A14916">
            <w:pPr>
              <w:pStyle w:val="Contenudetableau"/>
              <w:jc w:val="center"/>
              <w:rPr>
                <w:sz w:val="18"/>
                <w:szCs w:val="18"/>
                <w:highlight w:val="yellow"/>
              </w:rPr>
            </w:pPr>
            <w:r w:rsidRPr="00053E01">
              <w:rPr>
                <w:sz w:val="18"/>
                <w:szCs w:val="18"/>
                <w:highlight w:val="yellow"/>
              </w:rPr>
              <w:t>6 080</w:t>
            </w:r>
          </w:p>
        </w:tc>
        <w:tc>
          <w:tcPr>
            <w:tcW w:w="1138" w:type="dxa"/>
            <w:shd w:val="clear" w:color="auto" w:fill="auto"/>
            <w:vAlign w:val="center"/>
          </w:tcPr>
          <w:p w:rsidR="00CA71E9" w:rsidRPr="00053E01" w:rsidRDefault="00053E01" w:rsidP="00A14916">
            <w:pPr>
              <w:pStyle w:val="Contenudetableau"/>
              <w:jc w:val="center"/>
              <w:rPr>
                <w:sz w:val="18"/>
                <w:szCs w:val="18"/>
                <w:highlight w:val="yellow"/>
              </w:rPr>
            </w:pPr>
            <w:r w:rsidRPr="00053E01">
              <w:rPr>
                <w:sz w:val="18"/>
                <w:szCs w:val="18"/>
                <w:highlight w:val="yellow"/>
              </w:rPr>
              <w:t>40 530</w:t>
            </w:r>
          </w:p>
        </w:tc>
      </w:tr>
      <w:tr w:rsidR="00CA71E9" w:rsidRPr="00D16BEC" w:rsidTr="009A0F9F">
        <w:tc>
          <w:tcPr>
            <w:tcW w:w="3119" w:type="dxa"/>
            <w:vMerge/>
            <w:shd w:val="clear" w:color="auto" w:fill="DDD9C3" w:themeFill="background2" w:themeFillShade="E6"/>
            <w:vAlign w:val="center"/>
          </w:tcPr>
          <w:p w:rsidR="00CA71E9" w:rsidRPr="00053E01" w:rsidRDefault="00CA71E9" w:rsidP="00A14916">
            <w:pPr>
              <w:pStyle w:val="Contenudetableau"/>
              <w:jc w:val="center"/>
              <w:rPr>
                <w:b/>
                <w:sz w:val="18"/>
                <w:szCs w:val="18"/>
                <w:highlight w:val="yellow"/>
              </w:rPr>
            </w:pPr>
          </w:p>
        </w:tc>
        <w:tc>
          <w:tcPr>
            <w:tcW w:w="1575" w:type="dxa"/>
            <w:shd w:val="clear" w:color="auto" w:fill="auto"/>
            <w:vAlign w:val="center"/>
          </w:tcPr>
          <w:p w:rsidR="00CA71E9" w:rsidRPr="00053E01" w:rsidRDefault="00CA71E9" w:rsidP="00CA71E9">
            <w:pPr>
              <w:pStyle w:val="Contenudetableau"/>
              <w:jc w:val="center"/>
              <w:rPr>
                <w:sz w:val="18"/>
                <w:szCs w:val="18"/>
                <w:highlight w:val="yellow"/>
              </w:rPr>
            </w:pPr>
            <w:r w:rsidRPr="00053E01">
              <w:rPr>
                <w:sz w:val="18"/>
                <w:szCs w:val="18"/>
                <w:highlight w:val="yellow"/>
              </w:rPr>
              <w:t>Groupe 4</w:t>
            </w:r>
          </w:p>
        </w:tc>
        <w:tc>
          <w:tcPr>
            <w:tcW w:w="1650" w:type="dxa"/>
            <w:shd w:val="clear" w:color="auto" w:fill="auto"/>
            <w:vAlign w:val="center"/>
          </w:tcPr>
          <w:p w:rsidR="00CA71E9" w:rsidRPr="00053E01" w:rsidRDefault="00053E01" w:rsidP="00A14916">
            <w:pPr>
              <w:pStyle w:val="Contenudetableau"/>
              <w:jc w:val="center"/>
              <w:rPr>
                <w:sz w:val="18"/>
                <w:szCs w:val="18"/>
                <w:highlight w:val="yellow"/>
              </w:rPr>
            </w:pPr>
            <w:r w:rsidRPr="00053E01">
              <w:rPr>
                <w:sz w:val="18"/>
                <w:szCs w:val="18"/>
                <w:highlight w:val="yellow"/>
              </w:rPr>
              <w:t>31 450</w:t>
            </w:r>
          </w:p>
        </w:tc>
        <w:tc>
          <w:tcPr>
            <w:tcW w:w="1590" w:type="dxa"/>
            <w:shd w:val="clear" w:color="auto" w:fill="auto"/>
            <w:vAlign w:val="center"/>
          </w:tcPr>
          <w:p w:rsidR="00CA71E9" w:rsidRPr="00053E01" w:rsidRDefault="00053E01" w:rsidP="00A14916">
            <w:pPr>
              <w:pStyle w:val="Contenudetableau"/>
              <w:jc w:val="center"/>
              <w:rPr>
                <w:sz w:val="18"/>
                <w:szCs w:val="18"/>
                <w:highlight w:val="yellow"/>
              </w:rPr>
            </w:pPr>
            <w:r w:rsidRPr="00053E01">
              <w:rPr>
                <w:sz w:val="18"/>
                <w:szCs w:val="18"/>
                <w:highlight w:val="yellow"/>
              </w:rPr>
              <w:t>5 550</w:t>
            </w:r>
          </w:p>
        </w:tc>
        <w:tc>
          <w:tcPr>
            <w:tcW w:w="1138" w:type="dxa"/>
            <w:shd w:val="clear" w:color="auto" w:fill="auto"/>
            <w:vAlign w:val="center"/>
          </w:tcPr>
          <w:p w:rsidR="00CA71E9" w:rsidRPr="00053E01" w:rsidRDefault="00053E01" w:rsidP="00A14916">
            <w:pPr>
              <w:pStyle w:val="Contenudetableau"/>
              <w:jc w:val="center"/>
              <w:rPr>
                <w:sz w:val="18"/>
                <w:szCs w:val="18"/>
                <w:highlight w:val="yellow"/>
              </w:rPr>
            </w:pPr>
            <w:r w:rsidRPr="00053E01">
              <w:rPr>
                <w:sz w:val="18"/>
                <w:szCs w:val="18"/>
                <w:highlight w:val="yellow"/>
              </w:rPr>
              <w:t>37 000</w:t>
            </w:r>
          </w:p>
        </w:tc>
      </w:tr>
      <w:tr w:rsidR="00CA71E9" w:rsidRPr="00D16BEC" w:rsidTr="009A0F9F">
        <w:tc>
          <w:tcPr>
            <w:tcW w:w="3119" w:type="dxa"/>
            <w:vMerge w:val="restart"/>
            <w:shd w:val="clear" w:color="auto" w:fill="DDD9C3" w:themeFill="background2" w:themeFillShade="E6"/>
            <w:vAlign w:val="center"/>
          </w:tcPr>
          <w:p w:rsidR="00CA71E9" w:rsidRPr="00D16BEC" w:rsidRDefault="00CA71E9" w:rsidP="00A14916">
            <w:pPr>
              <w:pStyle w:val="Contenudetableau"/>
              <w:jc w:val="center"/>
              <w:rPr>
                <w:b/>
                <w:sz w:val="18"/>
                <w:szCs w:val="18"/>
              </w:rPr>
            </w:pPr>
            <w:r w:rsidRPr="00D16BEC">
              <w:rPr>
                <w:b/>
                <w:sz w:val="18"/>
                <w:szCs w:val="18"/>
              </w:rPr>
              <w:t>Attachés territoriaux</w:t>
            </w:r>
          </w:p>
          <w:p w:rsidR="00CA71E9" w:rsidRPr="00D16BEC" w:rsidRDefault="00CA71E9" w:rsidP="000C4270">
            <w:pPr>
              <w:pStyle w:val="Contenudetableau"/>
              <w:jc w:val="center"/>
              <w:rPr>
                <w:b/>
                <w:sz w:val="18"/>
                <w:szCs w:val="18"/>
              </w:rPr>
            </w:pPr>
            <w:r>
              <w:rPr>
                <w:b/>
                <w:sz w:val="18"/>
                <w:szCs w:val="18"/>
              </w:rPr>
              <w:t>Secrétaires de mairie</w:t>
            </w:r>
          </w:p>
        </w:tc>
        <w:tc>
          <w:tcPr>
            <w:tcW w:w="1575"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Groupe 1</w:t>
            </w:r>
          </w:p>
        </w:tc>
        <w:tc>
          <w:tcPr>
            <w:tcW w:w="165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36 210</w:t>
            </w:r>
          </w:p>
        </w:tc>
        <w:tc>
          <w:tcPr>
            <w:tcW w:w="159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6 390</w:t>
            </w:r>
          </w:p>
        </w:tc>
        <w:tc>
          <w:tcPr>
            <w:tcW w:w="1138"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42 600</w:t>
            </w:r>
          </w:p>
        </w:tc>
      </w:tr>
      <w:tr w:rsidR="00CA71E9" w:rsidRPr="00D16BEC" w:rsidTr="009A0F9F">
        <w:tc>
          <w:tcPr>
            <w:tcW w:w="3119" w:type="dxa"/>
            <w:vMerge/>
            <w:shd w:val="clear" w:color="auto" w:fill="DDD9C3" w:themeFill="background2" w:themeFillShade="E6"/>
            <w:vAlign w:val="center"/>
          </w:tcPr>
          <w:p w:rsidR="00CA71E9" w:rsidRPr="00D16BEC" w:rsidRDefault="00CA71E9" w:rsidP="00A14916">
            <w:pPr>
              <w:rPr>
                <w:b/>
                <w:sz w:val="18"/>
                <w:szCs w:val="18"/>
              </w:rPr>
            </w:pPr>
          </w:p>
        </w:tc>
        <w:tc>
          <w:tcPr>
            <w:tcW w:w="1575"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Groupe 2</w:t>
            </w:r>
          </w:p>
        </w:tc>
        <w:tc>
          <w:tcPr>
            <w:tcW w:w="165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32 130</w:t>
            </w:r>
          </w:p>
        </w:tc>
        <w:tc>
          <w:tcPr>
            <w:tcW w:w="159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5 670</w:t>
            </w:r>
          </w:p>
        </w:tc>
        <w:tc>
          <w:tcPr>
            <w:tcW w:w="1138"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37 800</w:t>
            </w:r>
          </w:p>
        </w:tc>
      </w:tr>
      <w:tr w:rsidR="00CA71E9" w:rsidRPr="00D16BEC" w:rsidTr="009A0F9F">
        <w:tc>
          <w:tcPr>
            <w:tcW w:w="3119" w:type="dxa"/>
            <w:vMerge/>
            <w:shd w:val="clear" w:color="auto" w:fill="DDD9C3" w:themeFill="background2" w:themeFillShade="E6"/>
            <w:vAlign w:val="center"/>
          </w:tcPr>
          <w:p w:rsidR="00CA71E9" w:rsidRPr="00D16BEC" w:rsidRDefault="00CA71E9" w:rsidP="00A14916">
            <w:pPr>
              <w:rPr>
                <w:b/>
                <w:sz w:val="18"/>
                <w:szCs w:val="18"/>
              </w:rPr>
            </w:pPr>
          </w:p>
        </w:tc>
        <w:tc>
          <w:tcPr>
            <w:tcW w:w="1575"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Groupe 3</w:t>
            </w:r>
          </w:p>
        </w:tc>
        <w:tc>
          <w:tcPr>
            <w:tcW w:w="165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25 500</w:t>
            </w:r>
          </w:p>
        </w:tc>
        <w:tc>
          <w:tcPr>
            <w:tcW w:w="159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4 500</w:t>
            </w:r>
          </w:p>
        </w:tc>
        <w:tc>
          <w:tcPr>
            <w:tcW w:w="1138"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30 000</w:t>
            </w:r>
          </w:p>
        </w:tc>
      </w:tr>
      <w:tr w:rsidR="00CA71E9" w:rsidRPr="00D16BEC" w:rsidTr="009A0F9F">
        <w:tc>
          <w:tcPr>
            <w:tcW w:w="3119" w:type="dxa"/>
            <w:vMerge/>
            <w:shd w:val="clear" w:color="auto" w:fill="DDD9C3" w:themeFill="background2" w:themeFillShade="E6"/>
            <w:vAlign w:val="center"/>
          </w:tcPr>
          <w:p w:rsidR="00CA71E9" w:rsidRPr="00D16BEC" w:rsidRDefault="00CA71E9" w:rsidP="00A14916">
            <w:pPr>
              <w:rPr>
                <w:b/>
                <w:sz w:val="18"/>
                <w:szCs w:val="18"/>
              </w:rPr>
            </w:pPr>
          </w:p>
        </w:tc>
        <w:tc>
          <w:tcPr>
            <w:tcW w:w="1575"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Groupe 4</w:t>
            </w:r>
          </w:p>
        </w:tc>
        <w:tc>
          <w:tcPr>
            <w:tcW w:w="165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20 400</w:t>
            </w:r>
          </w:p>
        </w:tc>
        <w:tc>
          <w:tcPr>
            <w:tcW w:w="159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3 600</w:t>
            </w:r>
          </w:p>
        </w:tc>
        <w:tc>
          <w:tcPr>
            <w:tcW w:w="1138"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24 000</w:t>
            </w:r>
          </w:p>
        </w:tc>
      </w:tr>
      <w:tr w:rsidR="00CA71E9" w:rsidRPr="00D16BEC" w:rsidTr="009A0F9F">
        <w:tc>
          <w:tcPr>
            <w:tcW w:w="3119" w:type="dxa"/>
            <w:vMerge w:val="restart"/>
            <w:shd w:val="clear" w:color="auto" w:fill="DDD9C3" w:themeFill="background2" w:themeFillShade="E6"/>
            <w:vAlign w:val="center"/>
          </w:tcPr>
          <w:p w:rsidR="00CA71E9" w:rsidRPr="00D16BEC" w:rsidRDefault="00CA71E9" w:rsidP="00A14916">
            <w:pPr>
              <w:pStyle w:val="Contenudetableau"/>
              <w:jc w:val="center"/>
              <w:rPr>
                <w:b/>
                <w:sz w:val="18"/>
                <w:szCs w:val="18"/>
              </w:rPr>
            </w:pPr>
            <w:r w:rsidRPr="00D16BEC">
              <w:rPr>
                <w:b/>
                <w:sz w:val="18"/>
                <w:szCs w:val="18"/>
              </w:rPr>
              <w:t>Conseillers socio-éducatifs territoriaux</w:t>
            </w:r>
          </w:p>
        </w:tc>
        <w:tc>
          <w:tcPr>
            <w:tcW w:w="1575"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Groupe 1</w:t>
            </w:r>
          </w:p>
        </w:tc>
        <w:tc>
          <w:tcPr>
            <w:tcW w:w="165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19 480</w:t>
            </w:r>
          </w:p>
        </w:tc>
        <w:tc>
          <w:tcPr>
            <w:tcW w:w="159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3 440</w:t>
            </w:r>
          </w:p>
        </w:tc>
        <w:tc>
          <w:tcPr>
            <w:tcW w:w="1138"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22 920</w:t>
            </w:r>
          </w:p>
        </w:tc>
      </w:tr>
      <w:tr w:rsidR="00CA71E9" w:rsidRPr="00D16BEC" w:rsidTr="009A0F9F">
        <w:tc>
          <w:tcPr>
            <w:tcW w:w="3119" w:type="dxa"/>
            <w:vMerge/>
            <w:shd w:val="clear" w:color="auto" w:fill="DDD9C3" w:themeFill="background2" w:themeFillShade="E6"/>
            <w:vAlign w:val="center"/>
          </w:tcPr>
          <w:p w:rsidR="00CA71E9" w:rsidRPr="00D16BEC" w:rsidRDefault="00CA71E9" w:rsidP="00A14916">
            <w:pPr>
              <w:rPr>
                <w:b/>
                <w:sz w:val="18"/>
                <w:szCs w:val="18"/>
              </w:rPr>
            </w:pPr>
          </w:p>
        </w:tc>
        <w:tc>
          <w:tcPr>
            <w:tcW w:w="1575"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Groupe 2</w:t>
            </w:r>
          </w:p>
        </w:tc>
        <w:tc>
          <w:tcPr>
            <w:tcW w:w="165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15 300</w:t>
            </w:r>
          </w:p>
        </w:tc>
        <w:tc>
          <w:tcPr>
            <w:tcW w:w="159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2 700</w:t>
            </w:r>
          </w:p>
        </w:tc>
        <w:tc>
          <w:tcPr>
            <w:tcW w:w="1138"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18 000</w:t>
            </w:r>
          </w:p>
        </w:tc>
      </w:tr>
      <w:tr w:rsidR="00CA71E9" w:rsidRPr="00D16BEC" w:rsidTr="009A0F9F">
        <w:tc>
          <w:tcPr>
            <w:tcW w:w="3119" w:type="dxa"/>
            <w:vMerge w:val="restart"/>
            <w:shd w:val="clear" w:color="auto" w:fill="DDD9C3" w:themeFill="background2" w:themeFillShade="E6"/>
            <w:vAlign w:val="center"/>
          </w:tcPr>
          <w:p w:rsidR="00CA71E9" w:rsidRPr="00D16BEC" w:rsidRDefault="00CA71E9" w:rsidP="00A14916">
            <w:pPr>
              <w:pStyle w:val="Contenudetableau"/>
              <w:jc w:val="center"/>
              <w:rPr>
                <w:b/>
                <w:sz w:val="18"/>
                <w:szCs w:val="18"/>
              </w:rPr>
            </w:pPr>
            <w:r w:rsidRPr="00D16BEC">
              <w:rPr>
                <w:b/>
                <w:sz w:val="18"/>
                <w:szCs w:val="18"/>
              </w:rPr>
              <w:t>Rédacteurs territoriaux</w:t>
            </w:r>
          </w:p>
          <w:p w:rsidR="00CA71E9" w:rsidRPr="00D16BEC" w:rsidRDefault="00CA71E9" w:rsidP="00A14916">
            <w:pPr>
              <w:pStyle w:val="Contenudetableau"/>
              <w:jc w:val="center"/>
              <w:rPr>
                <w:b/>
                <w:sz w:val="18"/>
                <w:szCs w:val="18"/>
              </w:rPr>
            </w:pPr>
            <w:r w:rsidRPr="00D16BEC">
              <w:rPr>
                <w:b/>
                <w:sz w:val="18"/>
                <w:szCs w:val="18"/>
              </w:rPr>
              <w:t>Animateurs territoriaux</w:t>
            </w:r>
          </w:p>
          <w:p w:rsidR="00CA71E9" w:rsidRPr="00D16BEC" w:rsidRDefault="00CA71E9" w:rsidP="00A14916">
            <w:pPr>
              <w:pStyle w:val="Contenudetableau"/>
              <w:jc w:val="center"/>
              <w:rPr>
                <w:b/>
                <w:sz w:val="18"/>
                <w:szCs w:val="18"/>
              </w:rPr>
            </w:pPr>
            <w:r w:rsidRPr="00D16BEC">
              <w:rPr>
                <w:b/>
                <w:sz w:val="18"/>
                <w:szCs w:val="18"/>
              </w:rPr>
              <w:t>Educateurs territoriaux des APS</w:t>
            </w:r>
          </w:p>
        </w:tc>
        <w:tc>
          <w:tcPr>
            <w:tcW w:w="1575"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Groupe 1</w:t>
            </w:r>
          </w:p>
        </w:tc>
        <w:tc>
          <w:tcPr>
            <w:tcW w:w="165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17 480</w:t>
            </w:r>
          </w:p>
        </w:tc>
        <w:tc>
          <w:tcPr>
            <w:tcW w:w="159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2 380</w:t>
            </w:r>
          </w:p>
        </w:tc>
        <w:tc>
          <w:tcPr>
            <w:tcW w:w="1138"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19 860</w:t>
            </w:r>
          </w:p>
        </w:tc>
      </w:tr>
      <w:tr w:rsidR="00CA71E9" w:rsidRPr="00D16BEC" w:rsidTr="009A0F9F">
        <w:tc>
          <w:tcPr>
            <w:tcW w:w="3119" w:type="dxa"/>
            <w:vMerge/>
            <w:shd w:val="clear" w:color="auto" w:fill="DDD9C3" w:themeFill="background2" w:themeFillShade="E6"/>
            <w:vAlign w:val="center"/>
          </w:tcPr>
          <w:p w:rsidR="00CA71E9" w:rsidRPr="00D16BEC" w:rsidRDefault="00CA71E9" w:rsidP="00A14916">
            <w:pPr>
              <w:rPr>
                <w:b/>
                <w:sz w:val="18"/>
                <w:szCs w:val="18"/>
              </w:rPr>
            </w:pPr>
          </w:p>
        </w:tc>
        <w:tc>
          <w:tcPr>
            <w:tcW w:w="1575"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Groupe 2</w:t>
            </w:r>
          </w:p>
        </w:tc>
        <w:tc>
          <w:tcPr>
            <w:tcW w:w="165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16 015</w:t>
            </w:r>
          </w:p>
        </w:tc>
        <w:tc>
          <w:tcPr>
            <w:tcW w:w="159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2 185</w:t>
            </w:r>
          </w:p>
        </w:tc>
        <w:tc>
          <w:tcPr>
            <w:tcW w:w="1138"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18 200</w:t>
            </w:r>
          </w:p>
        </w:tc>
      </w:tr>
      <w:tr w:rsidR="00CA71E9" w:rsidRPr="00D16BEC" w:rsidTr="009A0F9F">
        <w:tc>
          <w:tcPr>
            <w:tcW w:w="3119" w:type="dxa"/>
            <w:vMerge/>
            <w:shd w:val="clear" w:color="auto" w:fill="DDD9C3" w:themeFill="background2" w:themeFillShade="E6"/>
            <w:vAlign w:val="center"/>
          </w:tcPr>
          <w:p w:rsidR="00CA71E9" w:rsidRPr="00D16BEC" w:rsidRDefault="00CA71E9" w:rsidP="00A14916">
            <w:pPr>
              <w:rPr>
                <w:b/>
                <w:sz w:val="18"/>
                <w:szCs w:val="18"/>
              </w:rPr>
            </w:pPr>
          </w:p>
        </w:tc>
        <w:tc>
          <w:tcPr>
            <w:tcW w:w="1575"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Groupe 3</w:t>
            </w:r>
          </w:p>
        </w:tc>
        <w:tc>
          <w:tcPr>
            <w:tcW w:w="165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14 650</w:t>
            </w:r>
          </w:p>
        </w:tc>
        <w:tc>
          <w:tcPr>
            <w:tcW w:w="159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1 995</w:t>
            </w:r>
          </w:p>
        </w:tc>
        <w:tc>
          <w:tcPr>
            <w:tcW w:w="1138"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16 645</w:t>
            </w:r>
          </w:p>
        </w:tc>
      </w:tr>
      <w:tr w:rsidR="00CA71E9" w:rsidRPr="00D16BEC" w:rsidTr="009A0F9F">
        <w:tc>
          <w:tcPr>
            <w:tcW w:w="3119" w:type="dxa"/>
            <w:vMerge w:val="restart"/>
            <w:shd w:val="clear" w:color="auto" w:fill="DDD9C3" w:themeFill="background2" w:themeFillShade="E6"/>
            <w:vAlign w:val="center"/>
          </w:tcPr>
          <w:p w:rsidR="00CA71E9" w:rsidRPr="00D16BEC" w:rsidRDefault="00CA71E9" w:rsidP="00A14916">
            <w:pPr>
              <w:ind w:right="5"/>
              <w:jc w:val="center"/>
              <w:rPr>
                <w:b/>
                <w:sz w:val="18"/>
                <w:szCs w:val="18"/>
              </w:rPr>
            </w:pPr>
            <w:r w:rsidRPr="00D16BEC">
              <w:rPr>
                <w:b/>
                <w:sz w:val="18"/>
                <w:szCs w:val="18"/>
              </w:rPr>
              <w:t>Assistants socio-éducatifs territoriaux</w:t>
            </w:r>
          </w:p>
        </w:tc>
        <w:tc>
          <w:tcPr>
            <w:tcW w:w="1575"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Groupe 1</w:t>
            </w:r>
          </w:p>
        </w:tc>
        <w:tc>
          <w:tcPr>
            <w:tcW w:w="165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11 970</w:t>
            </w:r>
          </w:p>
        </w:tc>
        <w:tc>
          <w:tcPr>
            <w:tcW w:w="159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1 630</w:t>
            </w:r>
          </w:p>
        </w:tc>
        <w:tc>
          <w:tcPr>
            <w:tcW w:w="1138"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13 600</w:t>
            </w:r>
          </w:p>
        </w:tc>
      </w:tr>
      <w:tr w:rsidR="00CA71E9" w:rsidRPr="00D16BEC" w:rsidTr="009A0F9F">
        <w:tc>
          <w:tcPr>
            <w:tcW w:w="3119" w:type="dxa"/>
            <w:vMerge/>
            <w:shd w:val="clear" w:color="auto" w:fill="DDD9C3" w:themeFill="background2" w:themeFillShade="E6"/>
            <w:vAlign w:val="center"/>
          </w:tcPr>
          <w:p w:rsidR="00CA71E9" w:rsidRPr="00D16BEC" w:rsidRDefault="00CA71E9" w:rsidP="00A14916">
            <w:pPr>
              <w:rPr>
                <w:b/>
                <w:sz w:val="18"/>
                <w:szCs w:val="18"/>
              </w:rPr>
            </w:pPr>
          </w:p>
        </w:tc>
        <w:tc>
          <w:tcPr>
            <w:tcW w:w="1575"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Groupe 2</w:t>
            </w:r>
          </w:p>
        </w:tc>
        <w:tc>
          <w:tcPr>
            <w:tcW w:w="165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10 560</w:t>
            </w:r>
          </w:p>
        </w:tc>
        <w:tc>
          <w:tcPr>
            <w:tcW w:w="1590"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1 440</w:t>
            </w:r>
          </w:p>
        </w:tc>
        <w:tc>
          <w:tcPr>
            <w:tcW w:w="1138" w:type="dxa"/>
            <w:shd w:val="clear" w:color="auto" w:fill="auto"/>
            <w:vAlign w:val="center"/>
          </w:tcPr>
          <w:p w:rsidR="00CA71E9" w:rsidRPr="00D16BEC" w:rsidRDefault="00CA71E9" w:rsidP="00A14916">
            <w:pPr>
              <w:pStyle w:val="Contenudetableau"/>
              <w:jc w:val="center"/>
              <w:rPr>
                <w:sz w:val="18"/>
                <w:szCs w:val="18"/>
              </w:rPr>
            </w:pPr>
            <w:r w:rsidRPr="00D16BEC">
              <w:rPr>
                <w:sz w:val="18"/>
                <w:szCs w:val="18"/>
              </w:rPr>
              <w:t>12 000</w:t>
            </w:r>
          </w:p>
        </w:tc>
      </w:tr>
      <w:tr w:rsidR="00CA71E9" w:rsidRPr="00D94DFE" w:rsidTr="009A0F9F">
        <w:trPr>
          <w:trHeight w:val="498"/>
        </w:trPr>
        <w:tc>
          <w:tcPr>
            <w:tcW w:w="3119" w:type="dxa"/>
            <w:vMerge w:val="restart"/>
            <w:shd w:val="clear" w:color="auto" w:fill="DDD9C3" w:themeFill="background2" w:themeFillShade="E6"/>
            <w:vAlign w:val="center"/>
          </w:tcPr>
          <w:p w:rsidR="00CA71E9" w:rsidRPr="00D94DFE" w:rsidRDefault="00CA71E9" w:rsidP="00A14916">
            <w:pPr>
              <w:pStyle w:val="Contenudetableau"/>
              <w:jc w:val="center"/>
              <w:rPr>
                <w:b/>
                <w:sz w:val="18"/>
                <w:szCs w:val="18"/>
              </w:rPr>
            </w:pPr>
            <w:r w:rsidRPr="00D94DFE">
              <w:rPr>
                <w:b/>
                <w:sz w:val="18"/>
                <w:szCs w:val="18"/>
              </w:rPr>
              <w:t>Adjoints administratifs territoriaux</w:t>
            </w:r>
          </w:p>
          <w:p w:rsidR="00CA71E9" w:rsidRPr="00D94DFE" w:rsidRDefault="00CA71E9" w:rsidP="00A14916">
            <w:pPr>
              <w:pStyle w:val="Contenudetableau"/>
              <w:jc w:val="center"/>
              <w:rPr>
                <w:b/>
                <w:sz w:val="18"/>
                <w:szCs w:val="18"/>
              </w:rPr>
            </w:pPr>
            <w:r w:rsidRPr="00D94DFE">
              <w:rPr>
                <w:b/>
                <w:sz w:val="18"/>
                <w:szCs w:val="18"/>
              </w:rPr>
              <w:t>Adjoints d'animation territoriaux</w:t>
            </w:r>
          </w:p>
          <w:p w:rsidR="00CA71E9" w:rsidRPr="00D94DFE" w:rsidRDefault="00CA71E9" w:rsidP="00A14916">
            <w:pPr>
              <w:pStyle w:val="Contenudetableau"/>
              <w:jc w:val="center"/>
              <w:rPr>
                <w:b/>
                <w:sz w:val="18"/>
                <w:szCs w:val="18"/>
              </w:rPr>
            </w:pPr>
            <w:r w:rsidRPr="00D94DFE">
              <w:rPr>
                <w:b/>
                <w:sz w:val="18"/>
                <w:szCs w:val="18"/>
              </w:rPr>
              <w:t>Opérateurs territoriaux des APS</w:t>
            </w:r>
          </w:p>
          <w:p w:rsidR="00CA71E9" w:rsidRPr="00D94DFE" w:rsidRDefault="00CA71E9" w:rsidP="00A14916">
            <w:pPr>
              <w:ind w:right="5"/>
              <w:jc w:val="center"/>
              <w:rPr>
                <w:b/>
                <w:sz w:val="18"/>
                <w:szCs w:val="18"/>
              </w:rPr>
            </w:pPr>
            <w:r w:rsidRPr="00D94DFE">
              <w:rPr>
                <w:b/>
                <w:sz w:val="18"/>
                <w:szCs w:val="18"/>
              </w:rPr>
              <w:t>ATSEM</w:t>
            </w:r>
          </w:p>
          <w:p w:rsidR="00CA71E9" w:rsidRPr="00D94DFE" w:rsidRDefault="00CA71E9" w:rsidP="00A14916">
            <w:pPr>
              <w:ind w:right="5"/>
              <w:jc w:val="center"/>
              <w:rPr>
                <w:b/>
                <w:sz w:val="18"/>
                <w:szCs w:val="18"/>
              </w:rPr>
            </w:pPr>
            <w:r w:rsidRPr="00D94DFE">
              <w:rPr>
                <w:b/>
                <w:sz w:val="18"/>
                <w:szCs w:val="18"/>
              </w:rPr>
              <w:t>Agents sociaux territoriaux</w:t>
            </w:r>
          </w:p>
          <w:p w:rsidR="00CA71E9" w:rsidRDefault="00CA71E9" w:rsidP="00A14916">
            <w:pPr>
              <w:ind w:right="5"/>
              <w:jc w:val="center"/>
              <w:rPr>
                <w:b/>
                <w:sz w:val="18"/>
                <w:szCs w:val="18"/>
              </w:rPr>
            </w:pPr>
            <w:r w:rsidRPr="00D94DFE">
              <w:rPr>
                <w:b/>
                <w:sz w:val="18"/>
                <w:szCs w:val="18"/>
              </w:rPr>
              <w:t>Adjoints territoriaux du patrimoine</w:t>
            </w:r>
          </w:p>
          <w:p w:rsidR="00CA71E9" w:rsidRPr="00053E01" w:rsidRDefault="00CA71E9" w:rsidP="00A14916">
            <w:pPr>
              <w:ind w:right="5"/>
              <w:jc w:val="center"/>
              <w:rPr>
                <w:b/>
                <w:sz w:val="18"/>
                <w:szCs w:val="18"/>
                <w:highlight w:val="yellow"/>
              </w:rPr>
            </w:pPr>
            <w:r w:rsidRPr="00053E01">
              <w:rPr>
                <w:b/>
                <w:sz w:val="18"/>
                <w:szCs w:val="18"/>
                <w:highlight w:val="yellow"/>
              </w:rPr>
              <w:t>Adjoints techniques territoriaux</w:t>
            </w:r>
          </w:p>
          <w:p w:rsidR="00CA71E9" w:rsidRPr="00D94DFE" w:rsidRDefault="00CA71E9" w:rsidP="00A14916">
            <w:pPr>
              <w:ind w:right="5"/>
              <w:jc w:val="center"/>
              <w:rPr>
                <w:b/>
                <w:sz w:val="18"/>
                <w:szCs w:val="18"/>
              </w:rPr>
            </w:pPr>
            <w:r w:rsidRPr="00053E01">
              <w:rPr>
                <w:b/>
                <w:sz w:val="18"/>
                <w:szCs w:val="18"/>
                <w:highlight w:val="yellow"/>
              </w:rPr>
              <w:t>Agents de maitrise territoriaux</w:t>
            </w:r>
            <w:r>
              <w:rPr>
                <w:b/>
                <w:sz w:val="18"/>
                <w:szCs w:val="18"/>
              </w:rPr>
              <w:t xml:space="preserve"> </w:t>
            </w:r>
          </w:p>
        </w:tc>
        <w:tc>
          <w:tcPr>
            <w:tcW w:w="1575" w:type="dxa"/>
            <w:shd w:val="clear" w:color="auto" w:fill="auto"/>
            <w:vAlign w:val="center"/>
          </w:tcPr>
          <w:p w:rsidR="00CA71E9" w:rsidRPr="00D94DFE" w:rsidRDefault="00CA71E9" w:rsidP="00A14916">
            <w:pPr>
              <w:pStyle w:val="Contenudetableau"/>
              <w:jc w:val="center"/>
              <w:rPr>
                <w:sz w:val="18"/>
                <w:szCs w:val="18"/>
              </w:rPr>
            </w:pPr>
            <w:r w:rsidRPr="00D94DFE">
              <w:rPr>
                <w:sz w:val="18"/>
                <w:szCs w:val="18"/>
              </w:rPr>
              <w:t>Groupe 1</w:t>
            </w:r>
          </w:p>
        </w:tc>
        <w:tc>
          <w:tcPr>
            <w:tcW w:w="1650" w:type="dxa"/>
            <w:shd w:val="clear" w:color="auto" w:fill="auto"/>
            <w:vAlign w:val="center"/>
          </w:tcPr>
          <w:p w:rsidR="00CA71E9" w:rsidRPr="00D94DFE" w:rsidRDefault="00CA71E9" w:rsidP="00A14916">
            <w:pPr>
              <w:pStyle w:val="Contenudetableau"/>
              <w:jc w:val="center"/>
              <w:rPr>
                <w:sz w:val="18"/>
                <w:szCs w:val="18"/>
              </w:rPr>
            </w:pPr>
            <w:r w:rsidRPr="00D94DFE">
              <w:rPr>
                <w:sz w:val="18"/>
                <w:szCs w:val="18"/>
              </w:rPr>
              <w:t>11 340</w:t>
            </w:r>
          </w:p>
        </w:tc>
        <w:tc>
          <w:tcPr>
            <w:tcW w:w="1590" w:type="dxa"/>
            <w:shd w:val="clear" w:color="auto" w:fill="auto"/>
            <w:vAlign w:val="center"/>
          </w:tcPr>
          <w:p w:rsidR="00CA71E9" w:rsidRPr="00D94DFE" w:rsidRDefault="00CA71E9" w:rsidP="00A14916">
            <w:pPr>
              <w:pStyle w:val="Contenudetableau"/>
              <w:jc w:val="center"/>
              <w:rPr>
                <w:sz w:val="18"/>
                <w:szCs w:val="18"/>
              </w:rPr>
            </w:pPr>
            <w:r w:rsidRPr="00D94DFE">
              <w:rPr>
                <w:sz w:val="18"/>
                <w:szCs w:val="18"/>
              </w:rPr>
              <w:t>1 260</w:t>
            </w:r>
          </w:p>
        </w:tc>
        <w:tc>
          <w:tcPr>
            <w:tcW w:w="1138" w:type="dxa"/>
            <w:shd w:val="clear" w:color="auto" w:fill="auto"/>
            <w:vAlign w:val="center"/>
          </w:tcPr>
          <w:p w:rsidR="00CA71E9" w:rsidRPr="00D94DFE" w:rsidRDefault="00CA71E9" w:rsidP="00A14916">
            <w:pPr>
              <w:pStyle w:val="Contenudetableau"/>
              <w:jc w:val="center"/>
              <w:rPr>
                <w:sz w:val="18"/>
                <w:szCs w:val="18"/>
              </w:rPr>
            </w:pPr>
            <w:r w:rsidRPr="00D94DFE">
              <w:rPr>
                <w:sz w:val="18"/>
                <w:szCs w:val="18"/>
              </w:rPr>
              <w:t>12 600</w:t>
            </w:r>
          </w:p>
        </w:tc>
      </w:tr>
      <w:tr w:rsidR="00CA71E9" w:rsidRPr="00D16BEC" w:rsidTr="009A0F9F">
        <w:trPr>
          <w:trHeight w:val="498"/>
        </w:trPr>
        <w:tc>
          <w:tcPr>
            <w:tcW w:w="3119" w:type="dxa"/>
            <w:vMerge/>
            <w:shd w:val="clear" w:color="auto" w:fill="DDD9C3" w:themeFill="background2" w:themeFillShade="E6"/>
            <w:vAlign w:val="center"/>
          </w:tcPr>
          <w:p w:rsidR="00CA71E9" w:rsidRPr="00D94DFE" w:rsidRDefault="00CA71E9" w:rsidP="00A14916">
            <w:pPr>
              <w:rPr>
                <w:sz w:val="18"/>
                <w:szCs w:val="18"/>
              </w:rPr>
            </w:pPr>
          </w:p>
        </w:tc>
        <w:tc>
          <w:tcPr>
            <w:tcW w:w="1575" w:type="dxa"/>
            <w:shd w:val="clear" w:color="auto" w:fill="auto"/>
            <w:vAlign w:val="center"/>
          </w:tcPr>
          <w:p w:rsidR="00CA71E9" w:rsidRPr="00D94DFE" w:rsidRDefault="00CA71E9" w:rsidP="00A14916">
            <w:pPr>
              <w:pStyle w:val="Contenudetableau"/>
              <w:jc w:val="center"/>
              <w:rPr>
                <w:sz w:val="18"/>
                <w:szCs w:val="18"/>
              </w:rPr>
            </w:pPr>
            <w:r w:rsidRPr="00D94DFE">
              <w:rPr>
                <w:sz w:val="18"/>
                <w:szCs w:val="18"/>
              </w:rPr>
              <w:t>Groupe 2</w:t>
            </w:r>
          </w:p>
        </w:tc>
        <w:tc>
          <w:tcPr>
            <w:tcW w:w="1650" w:type="dxa"/>
            <w:shd w:val="clear" w:color="auto" w:fill="auto"/>
            <w:vAlign w:val="center"/>
          </w:tcPr>
          <w:p w:rsidR="00CA71E9" w:rsidRPr="00D94DFE" w:rsidRDefault="00CA71E9" w:rsidP="00A14916">
            <w:pPr>
              <w:pStyle w:val="Contenudetableau"/>
              <w:jc w:val="center"/>
              <w:rPr>
                <w:sz w:val="18"/>
                <w:szCs w:val="18"/>
              </w:rPr>
            </w:pPr>
            <w:r w:rsidRPr="00D94DFE">
              <w:rPr>
                <w:sz w:val="18"/>
                <w:szCs w:val="18"/>
              </w:rPr>
              <w:t>10 800</w:t>
            </w:r>
          </w:p>
        </w:tc>
        <w:tc>
          <w:tcPr>
            <w:tcW w:w="1590" w:type="dxa"/>
            <w:shd w:val="clear" w:color="auto" w:fill="auto"/>
            <w:vAlign w:val="center"/>
          </w:tcPr>
          <w:p w:rsidR="00CA71E9" w:rsidRPr="00D94DFE" w:rsidRDefault="00CA71E9" w:rsidP="00A14916">
            <w:pPr>
              <w:pStyle w:val="Contenudetableau"/>
              <w:jc w:val="center"/>
              <w:rPr>
                <w:sz w:val="18"/>
                <w:szCs w:val="18"/>
              </w:rPr>
            </w:pPr>
            <w:r w:rsidRPr="00D94DFE">
              <w:rPr>
                <w:sz w:val="18"/>
                <w:szCs w:val="18"/>
              </w:rPr>
              <w:t>1 200</w:t>
            </w:r>
          </w:p>
        </w:tc>
        <w:tc>
          <w:tcPr>
            <w:tcW w:w="1138" w:type="dxa"/>
            <w:shd w:val="clear" w:color="auto" w:fill="auto"/>
            <w:vAlign w:val="center"/>
          </w:tcPr>
          <w:p w:rsidR="00CA71E9" w:rsidRPr="00D16BEC" w:rsidRDefault="00CA71E9" w:rsidP="00A14916">
            <w:pPr>
              <w:pStyle w:val="Contenudetableau"/>
              <w:jc w:val="center"/>
              <w:rPr>
                <w:sz w:val="18"/>
                <w:szCs w:val="18"/>
              </w:rPr>
            </w:pPr>
            <w:r w:rsidRPr="00D94DFE">
              <w:rPr>
                <w:sz w:val="18"/>
                <w:szCs w:val="18"/>
              </w:rPr>
              <w:t>12 000</w:t>
            </w:r>
          </w:p>
        </w:tc>
      </w:tr>
    </w:tbl>
    <w:p w:rsidR="00053E01" w:rsidRDefault="00053E01" w:rsidP="00A14916">
      <w:pPr>
        <w:jc w:val="both"/>
        <w:rPr>
          <w:sz w:val="18"/>
          <w:szCs w:val="18"/>
        </w:rPr>
      </w:pPr>
    </w:p>
    <w:p w:rsidR="00053E01" w:rsidRDefault="00053E01">
      <w:pPr>
        <w:tabs>
          <w:tab w:val="clear" w:pos="708"/>
        </w:tabs>
        <w:suppressAutoHyphens w:val="0"/>
        <w:spacing w:line="240" w:lineRule="auto"/>
        <w:rPr>
          <w:sz w:val="18"/>
          <w:szCs w:val="18"/>
        </w:rPr>
      </w:pPr>
      <w:r>
        <w:rPr>
          <w:sz w:val="18"/>
          <w:szCs w:val="18"/>
        </w:rPr>
        <w:br w:type="page"/>
      </w:r>
    </w:p>
    <w:p w:rsidR="000C4270" w:rsidRPr="009B70AF" w:rsidRDefault="00A17407" w:rsidP="00A14916">
      <w:pPr>
        <w:jc w:val="both"/>
        <w:rPr>
          <w:sz w:val="18"/>
          <w:szCs w:val="18"/>
          <w:u w:val="single"/>
        </w:rPr>
      </w:pPr>
      <w:r w:rsidRPr="009B70AF">
        <w:rPr>
          <w:sz w:val="18"/>
          <w:szCs w:val="18"/>
          <w:u w:val="single"/>
        </w:rPr>
        <w:t>Concernant</w:t>
      </w:r>
      <w:r w:rsidR="000C4270" w:rsidRPr="009B70AF">
        <w:rPr>
          <w:sz w:val="18"/>
          <w:szCs w:val="18"/>
          <w:u w:val="single"/>
        </w:rPr>
        <w:t xml:space="preserve"> les agents logés par nécessité</w:t>
      </w:r>
      <w:r w:rsidR="002B5844" w:rsidRPr="009B70AF">
        <w:rPr>
          <w:sz w:val="18"/>
          <w:szCs w:val="18"/>
          <w:u w:val="single"/>
        </w:rPr>
        <w:t xml:space="preserve"> absolue</w:t>
      </w:r>
      <w:r w:rsidR="000C4270" w:rsidRPr="009B70AF">
        <w:rPr>
          <w:sz w:val="18"/>
          <w:szCs w:val="18"/>
          <w:u w:val="single"/>
        </w:rPr>
        <w:t xml:space="preserve"> de service, les montants sont différents :</w:t>
      </w:r>
    </w:p>
    <w:p w:rsidR="00A14916" w:rsidRPr="00053E01" w:rsidRDefault="00A14916" w:rsidP="00A14916">
      <w:pPr>
        <w:jc w:val="both"/>
        <w:rPr>
          <w:sz w:val="4"/>
          <w:szCs w:val="18"/>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A14916" w:rsidRPr="00D16BEC" w:rsidTr="009A0F9F">
        <w:tc>
          <w:tcPr>
            <w:tcW w:w="3119" w:type="dxa"/>
            <w:tcBorders>
              <w:right w:val="single" w:sz="12" w:space="0" w:color="948A54" w:themeColor="background2" w:themeShade="80"/>
            </w:tcBorders>
            <w:shd w:val="clear" w:color="auto" w:fill="DDD9C3" w:themeFill="background2" w:themeFillShade="E6"/>
            <w:vAlign w:val="center"/>
          </w:tcPr>
          <w:p w:rsidR="00A14916" w:rsidRPr="00D16BEC" w:rsidRDefault="00A14916" w:rsidP="00A14916">
            <w:pPr>
              <w:pStyle w:val="Contenudetableau"/>
              <w:jc w:val="center"/>
              <w:rPr>
                <w:b/>
                <w:sz w:val="18"/>
                <w:szCs w:val="18"/>
              </w:rPr>
            </w:pPr>
            <w:r w:rsidRPr="00D16BEC">
              <w:rPr>
                <w:b/>
                <w:sz w:val="18"/>
                <w:szCs w:val="18"/>
              </w:rPr>
              <w:t>Cadre d'emplois</w:t>
            </w:r>
          </w:p>
        </w:tc>
        <w:tc>
          <w:tcPr>
            <w:tcW w:w="1575"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D16BEC" w:rsidRDefault="00A14916" w:rsidP="00A14916">
            <w:pPr>
              <w:pStyle w:val="Contenudetableau"/>
              <w:jc w:val="center"/>
              <w:rPr>
                <w:sz w:val="18"/>
                <w:szCs w:val="18"/>
              </w:rPr>
            </w:pPr>
            <w:r w:rsidRPr="00D16BEC">
              <w:rPr>
                <w:sz w:val="18"/>
                <w:szCs w:val="18"/>
              </w:rPr>
              <w:t>Groupe</w:t>
            </w:r>
          </w:p>
        </w:tc>
        <w:tc>
          <w:tcPr>
            <w:tcW w:w="1650"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D16BEC" w:rsidRDefault="00A14916" w:rsidP="00A14916">
            <w:pPr>
              <w:pStyle w:val="Contenudetableau"/>
              <w:jc w:val="center"/>
              <w:rPr>
                <w:sz w:val="18"/>
                <w:szCs w:val="18"/>
              </w:rPr>
            </w:pPr>
            <w:r w:rsidRPr="00D16BEC">
              <w:rPr>
                <w:sz w:val="18"/>
                <w:szCs w:val="18"/>
              </w:rPr>
              <w:t>Montant maximal</w:t>
            </w:r>
            <w:r w:rsidR="005B0A6D">
              <w:rPr>
                <w:sz w:val="18"/>
                <w:szCs w:val="18"/>
              </w:rPr>
              <w:t xml:space="preserve"> individuel</w:t>
            </w:r>
            <w:r w:rsidRPr="00D16BEC">
              <w:rPr>
                <w:sz w:val="18"/>
                <w:szCs w:val="18"/>
              </w:rPr>
              <w:t xml:space="preserve"> annuel IFSE en €</w:t>
            </w:r>
          </w:p>
        </w:tc>
        <w:tc>
          <w:tcPr>
            <w:tcW w:w="1590"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D16BEC" w:rsidRDefault="00A14916" w:rsidP="00A14916">
            <w:pPr>
              <w:pStyle w:val="Contenudetableau"/>
              <w:jc w:val="center"/>
              <w:rPr>
                <w:sz w:val="18"/>
                <w:szCs w:val="18"/>
              </w:rPr>
            </w:pPr>
            <w:r w:rsidRPr="00D16BEC">
              <w:rPr>
                <w:sz w:val="18"/>
                <w:szCs w:val="18"/>
              </w:rPr>
              <w:t>Montant maximal</w:t>
            </w:r>
            <w:r w:rsidR="005B0A6D">
              <w:rPr>
                <w:sz w:val="18"/>
                <w:szCs w:val="18"/>
              </w:rPr>
              <w:t xml:space="preserve"> individuel</w:t>
            </w:r>
            <w:r w:rsidRPr="00D16BEC">
              <w:rPr>
                <w:sz w:val="18"/>
                <w:szCs w:val="18"/>
              </w:rPr>
              <w:t xml:space="preserve"> annuel CIA en €</w:t>
            </w:r>
          </w:p>
        </w:tc>
        <w:tc>
          <w:tcPr>
            <w:tcW w:w="1138" w:type="dxa"/>
            <w:tcBorders>
              <w:left w:val="single" w:sz="12" w:space="0" w:color="948A54" w:themeColor="background2" w:themeShade="80"/>
            </w:tcBorders>
            <w:shd w:val="clear" w:color="auto" w:fill="E6E6E6" w:themeFill="background1" w:themeFillShade="E6"/>
            <w:vAlign w:val="center"/>
          </w:tcPr>
          <w:p w:rsidR="00A14916" w:rsidRPr="00D16BEC" w:rsidRDefault="00A14916" w:rsidP="00A14916">
            <w:pPr>
              <w:pStyle w:val="Contenudetableau"/>
              <w:jc w:val="center"/>
              <w:rPr>
                <w:sz w:val="18"/>
                <w:szCs w:val="18"/>
              </w:rPr>
            </w:pPr>
            <w:r w:rsidRPr="00D16BEC">
              <w:rPr>
                <w:sz w:val="18"/>
                <w:szCs w:val="18"/>
              </w:rPr>
              <w:t>Total annuel en €</w:t>
            </w:r>
          </w:p>
        </w:tc>
      </w:tr>
      <w:tr w:rsidR="00053E01" w:rsidRPr="00D16BEC"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053E01" w:rsidRDefault="00053E01" w:rsidP="00D00A43">
            <w:pPr>
              <w:pStyle w:val="Contenudetableau"/>
              <w:jc w:val="center"/>
              <w:rPr>
                <w:b/>
                <w:sz w:val="18"/>
                <w:szCs w:val="18"/>
                <w:highlight w:val="yellow"/>
              </w:rPr>
            </w:pPr>
            <w:r w:rsidRPr="00053E01">
              <w:rPr>
                <w:b/>
                <w:sz w:val="18"/>
                <w:szCs w:val="18"/>
                <w:highlight w:val="yellow"/>
              </w:rPr>
              <w:t>Conservateurs du patrimoine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053E01" w:rsidRDefault="00053E01" w:rsidP="00053E01">
            <w:pPr>
              <w:pStyle w:val="Contenudetableau"/>
              <w:jc w:val="center"/>
              <w:rPr>
                <w:sz w:val="18"/>
                <w:szCs w:val="18"/>
                <w:highlight w:val="yellow"/>
              </w:rPr>
            </w:pPr>
            <w:r w:rsidRPr="00053E01">
              <w:rPr>
                <w:sz w:val="18"/>
                <w:szCs w:val="18"/>
                <w:highlight w:val="yellow"/>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053E01" w:rsidRDefault="00053E01" w:rsidP="00A14916">
            <w:pPr>
              <w:pStyle w:val="Contenudetableau"/>
              <w:jc w:val="center"/>
              <w:rPr>
                <w:sz w:val="18"/>
                <w:szCs w:val="18"/>
                <w:highlight w:val="yellow"/>
              </w:rPr>
            </w:pPr>
            <w:r w:rsidRPr="00053E01">
              <w:rPr>
                <w:sz w:val="18"/>
                <w:szCs w:val="18"/>
                <w:highlight w:val="yellow"/>
              </w:rPr>
              <w:t>25 810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053E01" w:rsidRDefault="00053E01" w:rsidP="00053E01">
            <w:pPr>
              <w:pStyle w:val="Contenudetableau"/>
              <w:jc w:val="center"/>
              <w:rPr>
                <w:sz w:val="18"/>
                <w:szCs w:val="18"/>
                <w:highlight w:val="yellow"/>
              </w:rPr>
            </w:pPr>
            <w:r w:rsidRPr="00053E01">
              <w:rPr>
                <w:sz w:val="18"/>
                <w:szCs w:val="18"/>
                <w:highlight w:val="yellow"/>
              </w:rPr>
              <w:t>8 280</w:t>
            </w:r>
          </w:p>
        </w:tc>
        <w:tc>
          <w:tcPr>
            <w:tcW w:w="1138" w:type="dxa"/>
            <w:tcBorders>
              <w:left w:val="single" w:sz="12" w:space="0" w:color="948A54" w:themeColor="background2" w:themeShade="80"/>
            </w:tcBorders>
            <w:shd w:val="clear" w:color="auto" w:fill="auto"/>
            <w:vAlign w:val="center"/>
          </w:tcPr>
          <w:p w:rsidR="00053E01" w:rsidRPr="00053E01" w:rsidRDefault="00053E01" w:rsidP="00A14916">
            <w:pPr>
              <w:pStyle w:val="Contenudetableau"/>
              <w:jc w:val="center"/>
              <w:rPr>
                <w:sz w:val="18"/>
                <w:szCs w:val="18"/>
                <w:highlight w:val="yellow"/>
              </w:rPr>
            </w:pPr>
            <w:r>
              <w:rPr>
                <w:sz w:val="18"/>
                <w:szCs w:val="18"/>
                <w:highlight w:val="yellow"/>
              </w:rPr>
              <w:t>34 090</w:t>
            </w:r>
          </w:p>
        </w:tc>
      </w:tr>
      <w:tr w:rsidR="00053E01" w:rsidRPr="00D16BEC"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053E01" w:rsidRDefault="00053E01" w:rsidP="00D00A43">
            <w:pPr>
              <w:pStyle w:val="Contenudetableau"/>
              <w:jc w:val="center"/>
              <w:rPr>
                <w:b/>
                <w:sz w:val="18"/>
                <w:szCs w:val="18"/>
                <w:highlight w:val="yellow"/>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053E01" w:rsidRDefault="00053E01" w:rsidP="00053E01">
            <w:pPr>
              <w:pStyle w:val="Contenudetableau"/>
              <w:jc w:val="center"/>
              <w:rPr>
                <w:sz w:val="18"/>
                <w:szCs w:val="18"/>
                <w:highlight w:val="yellow"/>
              </w:rPr>
            </w:pPr>
            <w:r w:rsidRPr="00053E01">
              <w:rPr>
                <w:sz w:val="18"/>
                <w:szCs w:val="18"/>
                <w:highlight w:val="yellow"/>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053E01" w:rsidRDefault="00053E01" w:rsidP="00A14916">
            <w:pPr>
              <w:pStyle w:val="Contenudetableau"/>
              <w:jc w:val="center"/>
              <w:rPr>
                <w:sz w:val="18"/>
                <w:szCs w:val="18"/>
                <w:highlight w:val="yellow"/>
              </w:rPr>
            </w:pPr>
            <w:r w:rsidRPr="00053E01">
              <w:rPr>
                <w:sz w:val="18"/>
                <w:szCs w:val="18"/>
                <w:highlight w:val="yellow"/>
              </w:rPr>
              <w:t>22 160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053E01" w:rsidRDefault="00053E01" w:rsidP="00053E01">
            <w:pPr>
              <w:pStyle w:val="Contenudetableau"/>
              <w:jc w:val="center"/>
              <w:rPr>
                <w:sz w:val="18"/>
                <w:szCs w:val="18"/>
                <w:highlight w:val="yellow"/>
              </w:rPr>
            </w:pPr>
            <w:r w:rsidRPr="00053E01">
              <w:rPr>
                <w:sz w:val="18"/>
                <w:szCs w:val="18"/>
                <w:highlight w:val="yellow"/>
              </w:rPr>
              <w:t>7 110</w:t>
            </w:r>
          </w:p>
        </w:tc>
        <w:tc>
          <w:tcPr>
            <w:tcW w:w="1138" w:type="dxa"/>
            <w:tcBorders>
              <w:left w:val="single" w:sz="12" w:space="0" w:color="948A54" w:themeColor="background2" w:themeShade="80"/>
            </w:tcBorders>
            <w:shd w:val="clear" w:color="auto" w:fill="auto"/>
            <w:vAlign w:val="center"/>
          </w:tcPr>
          <w:p w:rsidR="00053E01" w:rsidRPr="00053E01" w:rsidRDefault="00053E01" w:rsidP="00A14916">
            <w:pPr>
              <w:pStyle w:val="Contenudetableau"/>
              <w:jc w:val="center"/>
              <w:rPr>
                <w:sz w:val="18"/>
                <w:szCs w:val="18"/>
                <w:highlight w:val="yellow"/>
              </w:rPr>
            </w:pPr>
            <w:r>
              <w:rPr>
                <w:sz w:val="18"/>
                <w:szCs w:val="18"/>
                <w:highlight w:val="yellow"/>
              </w:rPr>
              <w:t>29 270</w:t>
            </w:r>
          </w:p>
        </w:tc>
      </w:tr>
      <w:tr w:rsidR="00053E01" w:rsidRPr="00D16BEC"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053E01" w:rsidRDefault="00053E01" w:rsidP="00D00A43">
            <w:pPr>
              <w:pStyle w:val="Contenudetableau"/>
              <w:jc w:val="center"/>
              <w:rPr>
                <w:b/>
                <w:sz w:val="18"/>
                <w:szCs w:val="18"/>
                <w:highlight w:val="yellow"/>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053E01" w:rsidRDefault="00053E01" w:rsidP="00053E01">
            <w:pPr>
              <w:pStyle w:val="Contenudetableau"/>
              <w:jc w:val="center"/>
              <w:rPr>
                <w:sz w:val="18"/>
                <w:szCs w:val="18"/>
                <w:highlight w:val="yellow"/>
              </w:rPr>
            </w:pPr>
            <w:r w:rsidRPr="00053E01">
              <w:rPr>
                <w:sz w:val="18"/>
                <w:szCs w:val="18"/>
                <w:highlight w:val="yellow"/>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053E01" w:rsidRDefault="00053E01" w:rsidP="00A14916">
            <w:pPr>
              <w:pStyle w:val="Contenudetableau"/>
              <w:jc w:val="center"/>
              <w:rPr>
                <w:sz w:val="18"/>
                <w:szCs w:val="18"/>
                <w:highlight w:val="yellow"/>
              </w:rPr>
            </w:pPr>
            <w:r w:rsidRPr="00053E01">
              <w:rPr>
                <w:sz w:val="18"/>
                <w:szCs w:val="18"/>
                <w:highlight w:val="yellow"/>
              </w:rPr>
              <w:t>18950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053E01" w:rsidRDefault="00053E01" w:rsidP="00053E01">
            <w:pPr>
              <w:pStyle w:val="Contenudetableau"/>
              <w:jc w:val="center"/>
              <w:rPr>
                <w:sz w:val="18"/>
                <w:szCs w:val="18"/>
                <w:highlight w:val="yellow"/>
              </w:rPr>
            </w:pPr>
            <w:r w:rsidRPr="00053E01">
              <w:rPr>
                <w:sz w:val="18"/>
                <w:szCs w:val="18"/>
                <w:highlight w:val="yellow"/>
              </w:rPr>
              <w:t>6 080</w:t>
            </w:r>
          </w:p>
        </w:tc>
        <w:tc>
          <w:tcPr>
            <w:tcW w:w="1138" w:type="dxa"/>
            <w:tcBorders>
              <w:left w:val="single" w:sz="12" w:space="0" w:color="948A54" w:themeColor="background2" w:themeShade="80"/>
            </w:tcBorders>
            <w:shd w:val="clear" w:color="auto" w:fill="auto"/>
            <w:vAlign w:val="center"/>
          </w:tcPr>
          <w:p w:rsidR="00053E01" w:rsidRPr="00053E01" w:rsidRDefault="00053E01" w:rsidP="00A14916">
            <w:pPr>
              <w:pStyle w:val="Contenudetableau"/>
              <w:jc w:val="center"/>
              <w:rPr>
                <w:sz w:val="18"/>
                <w:szCs w:val="18"/>
                <w:highlight w:val="yellow"/>
              </w:rPr>
            </w:pPr>
            <w:r>
              <w:rPr>
                <w:sz w:val="18"/>
                <w:szCs w:val="18"/>
                <w:highlight w:val="yellow"/>
              </w:rPr>
              <w:t>25 030</w:t>
            </w:r>
          </w:p>
        </w:tc>
      </w:tr>
      <w:tr w:rsidR="00053E01" w:rsidRPr="00D16BEC"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053E01" w:rsidRDefault="00053E01" w:rsidP="00D00A43">
            <w:pPr>
              <w:pStyle w:val="Contenudetableau"/>
              <w:jc w:val="center"/>
              <w:rPr>
                <w:b/>
                <w:sz w:val="18"/>
                <w:szCs w:val="18"/>
                <w:highlight w:val="yellow"/>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053E01" w:rsidRDefault="00053E01" w:rsidP="00053E01">
            <w:pPr>
              <w:pStyle w:val="Contenudetableau"/>
              <w:jc w:val="center"/>
              <w:rPr>
                <w:sz w:val="18"/>
                <w:szCs w:val="18"/>
                <w:highlight w:val="yellow"/>
              </w:rPr>
            </w:pPr>
            <w:r w:rsidRPr="00053E01">
              <w:rPr>
                <w:sz w:val="18"/>
                <w:szCs w:val="18"/>
                <w:highlight w:val="yellow"/>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053E01" w:rsidRDefault="00053E01" w:rsidP="00A14916">
            <w:pPr>
              <w:pStyle w:val="Contenudetableau"/>
              <w:jc w:val="center"/>
              <w:rPr>
                <w:sz w:val="18"/>
                <w:szCs w:val="18"/>
                <w:highlight w:val="yellow"/>
              </w:rPr>
            </w:pPr>
            <w:r w:rsidRPr="00053E01">
              <w:rPr>
                <w:sz w:val="18"/>
                <w:szCs w:val="18"/>
                <w:highlight w:val="yellow"/>
              </w:rPr>
              <w:t>17 298</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053E01" w:rsidRDefault="00053E01" w:rsidP="00053E01">
            <w:pPr>
              <w:pStyle w:val="Contenudetableau"/>
              <w:jc w:val="center"/>
              <w:rPr>
                <w:sz w:val="18"/>
                <w:szCs w:val="18"/>
                <w:highlight w:val="yellow"/>
              </w:rPr>
            </w:pPr>
            <w:r w:rsidRPr="00053E01">
              <w:rPr>
                <w:sz w:val="18"/>
                <w:szCs w:val="18"/>
                <w:highlight w:val="yellow"/>
              </w:rPr>
              <w:t>5 550</w:t>
            </w:r>
          </w:p>
        </w:tc>
        <w:tc>
          <w:tcPr>
            <w:tcW w:w="1138" w:type="dxa"/>
            <w:tcBorders>
              <w:left w:val="single" w:sz="12" w:space="0" w:color="948A54" w:themeColor="background2" w:themeShade="80"/>
            </w:tcBorders>
            <w:shd w:val="clear" w:color="auto" w:fill="auto"/>
            <w:vAlign w:val="center"/>
          </w:tcPr>
          <w:p w:rsidR="00053E01" w:rsidRPr="00053E01" w:rsidRDefault="00053E01" w:rsidP="00A14916">
            <w:pPr>
              <w:pStyle w:val="Contenudetableau"/>
              <w:jc w:val="center"/>
              <w:rPr>
                <w:sz w:val="18"/>
                <w:szCs w:val="18"/>
                <w:highlight w:val="yellow"/>
              </w:rPr>
            </w:pPr>
            <w:r>
              <w:rPr>
                <w:sz w:val="18"/>
                <w:szCs w:val="18"/>
                <w:highlight w:val="yellow"/>
              </w:rPr>
              <w:t>22 848</w:t>
            </w:r>
          </w:p>
        </w:tc>
      </w:tr>
      <w:tr w:rsidR="00053E01" w:rsidRPr="00D16BEC"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D16BEC" w:rsidRDefault="00053E01" w:rsidP="00D00A43">
            <w:pPr>
              <w:pStyle w:val="Contenudetableau"/>
              <w:jc w:val="center"/>
              <w:rPr>
                <w:b/>
                <w:sz w:val="18"/>
                <w:szCs w:val="18"/>
              </w:rPr>
            </w:pPr>
            <w:r w:rsidRPr="00D16BEC">
              <w:rPr>
                <w:b/>
                <w:sz w:val="18"/>
                <w:szCs w:val="18"/>
              </w:rPr>
              <w:t>Attachés territoriaux</w:t>
            </w:r>
          </w:p>
          <w:p w:rsidR="00053E01" w:rsidRPr="00D16BEC" w:rsidRDefault="00053E01" w:rsidP="000C4270">
            <w:pPr>
              <w:pStyle w:val="Contenudetableau"/>
              <w:jc w:val="center"/>
              <w:rPr>
                <w:b/>
                <w:sz w:val="18"/>
                <w:szCs w:val="18"/>
              </w:rPr>
            </w:pPr>
            <w:r w:rsidRPr="00D16BEC">
              <w:rPr>
                <w:b/>
                <w:sz w:val="18"/>
                <w:szCs w:val="18"/>
              </w:rPr>
              <w:t>Secrétaires de mairie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25492A">
            <w:pPr>
              <w:pStyle w:val="Contenudetableau"/>
              <w:jc w:val="center"/>
              <w:rPr>
                <w:sz w:val="18"/>
                <w:szCs w:val="18"/>
              </w:rPr>
            </w:pPr>
            <w:r>
              <w:rPr>
                <w:sz w:val="18"/>
                <w:szCs w:val="18"/>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jc w:val="center"/>
              <w:rPr>
                <w:sz w:val="18"/>
                <w:szCs w:val="18"/>
              </w:rPr>
            </w:pPr>
            <w:r w:rsidRPr="00D16BEC">
              <w:rPr>
                <w:sz w:val="18"/>
                <w:szCs w:val="18"/>
              </w:rPr>
              <w:t>6 390</w:t>
            </w:r>
          </w:p>
        </w:tc>
        <w:tc>
          <w:tcPr>
            <w:tcW w:w="1138" w:type="dxa"/>
            <w:tcBorders>
              <w:lef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28 700</w:t>
            </w:r>
          </w:p>
        </w:tc>
      </w:tr>
      <w:tr w:rsidR="00053E01" w:rsidRPr="00D16BEC"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D16BEC" w:rsidRDefault="00053E01" w:rsidP="00D00A43">
            <w:pPr>
              <w:jc w:val="center"/>
              <w:rPr>
                <w:b/>
                <w:sz w:val="18"/>
                <w:szCs w:val="18"/>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25492A">
            <w:pPr>
              <w:pStyle w:val="Contenudetableau"/>
              <w:jc w:val="center"/>
              <w:rPr>
                <w:sz w:val="18"/>
                <w:szCs w:val="18"/>
              </w:rPr>
            </w:pPr>
            <w:r>
              <w:rPr>
                <w:sz w:val="18"/>
                <w:szCs w:val="18"/>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jc w:val="center"/>
              <w:rPr>
                <w:sz w:val="18"/>
                <w:szCs w:val="18"/>
              </w:rPr>
            </w:pPr>
            <w:r w:rsidRPr="00D16BEC">
              <w:rPr>
                <w:sz w:val="18"/>
                <w:szCs w:val="18"/>
              </w:rPr>
              <w:t>5 670</w:t>
            </w:r>
          </w:p>
        </w:tc>
        <w:tc>
          <w:tcPr>
            <w:tcW w:w="1138" w:type="dxa"/>
            <w:tcBorders>
              <w:lef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22 875</w:t>
            </w:r>
          </w:p>
        </w:tc>
      </w:tr>
      <w:tr w:rsidR="00053E01" w:rsidRPr="00D16BEC"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D16BEC" w:rsidRDefault="00053E01" w:rsidP="00D00A43">
            <w:pPr>
              <w:jc w:val="center"/>
              <w:rPr>
                <w:b/>
                <w:sz w:val="18"/>
                <w:szCs w:val="18"/>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25492A">
            <w:pPr>
              <w:pStyle w:val="Contenudetableau"/>
              <w:jc w:val="center"/>
              <w:rPr>
                <w:sz w:val="18"/>
                <w:szCs w:val="18"/>
              </w:rPr>
            </w:pPr>
            <w:r w:rsidRPr="00D16BEC">
              <w:rPr>
                <w:sz w:val="18"/>
                <w:szCs w:val="18"/>
              </w:rPr>
              <w:t>Grou</w:t>
            </w:r>
            <w:r>
              <w:rPr>
                <w:sz w:val="18"/>
                <w:szCs w:val="18"/>
              </w:rPr>
              <w:t>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jc w:val="center"/>
              <w:rPr>
                <w:sz w:val="18"/>
                <w:szCs w:val="18"/>
              </w:rPr>
            </w:pPr>
            <w:r w:rsidRPr="00D16BEC">
              <w:rPr>
                <w:sz w:val="18"/>
                <w:szCs w:val="18"/>
              </w:rPr>
              <w:t>4 500</w:t>
            </w:r>
          </w:p>
        </w:tc>
        <w:tc>
          <w:tcPr>
            <w:tcW w:w="1138" w:type="dxa"/>
            <w:tcBorders>
              <w:lef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18 820</w:t>
            </w:r>
          </w:p>
        </w:tc>
      </w:tr>
      <w:tr w:rsidR="00053E01" w:rsidRPr="00D16BEC"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D16BEC" w:rsidRDefault="00053E01" w:rsidP="00D00A43">
            <w:pPr>
              <w:jc w:val="center"/>
              <w:rPr>
                <w:b/>
                <w:sz w:val="18"/>
                <w:szCs w:val="18"/>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25492A">
            <w:pPr>
              <w:pStyle w:val="Contenudetableau"/>
              <w:jc w:val="center"/>
              <w:rPr>
                <w:sz w:val="18"/>
                <w:szCs w:val="18"/>
              </w:rPr>
            </w:pPr>
            <w:r>
              <w:rPr>
                <w:sz w:val="18"/>
                <w:szCs w:val="18"/>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11 160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jc w:val="center"/>
              <w:rPr>
                <w:sz w:val="18"/>
                <w:szCs w:val="18"/>
              </w:rPr>
            </w:pPr>
            <w:r w:rsidRPr="00D16BEC">
              <w:rPr>
                <w:sz w:val="18"/>
                <w:szCs w:val="18"/>
              </w:rPr>
              <w:t>3 600</w:t>
            </w:r>
          </w:p>
        </w:tc>
        <w:tc>
          <w:tcPr>
            <w:tcW w:w="1138" w:type="dxa"/>
            <w:tcBorders>
              <w:lef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14 760</w:t>
            </w:r>
          </w:p>
        </w:tc>
      </w:tr>
      <w:tr w:rsidR="00053E01" w:rsidRPr="00D16BEC"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D16BEC" w:rsidRDefault="00053E01" w:rsidP="00D00A43">
            <w:pPr>
              <w:pStyle w:val="Contenudetableau"/>
              <w:jc w:val="center"/>
              <w:rPr>
                <w:b/>
                <w:sz w:val="18"/>
                <w:szCs w:val="18"/>
              </w:rPr>
            </w:pPr>
            <w:r w:rsidRPr="00D16BEC">
              <w:rPr>
                <w:b/>
                <w:sz w:val="18"/>
                <w:szCs w:val="18"/>
              </w:rPr>
              <w:t>Rédacteurs territoriaux</w:t>
            </w:r>
          </w:p>
          <w:p w:rsidR="00053E01" w:rsidRPr="00D16BEC" w:rsidRDefault="00053E01" w:rsidP="00D00A43">
            <w:pPr>
              <w:pStyle w:val="Contenudetableau"/>
              <w:jc w:val="center"/>
              <w:rPr>
                <w:b/>
                <w:sz w:val="18"/>
                <w:szCs w:val="18"/>
              </w:rPr>
            </w:pPr>
            <w:r w:rsidRPr="00D16BEC">
              <w:rPr>
                <w:b/>
                <w:sz w:val="18"/>
                <w:szCs w:val="18"/>
              </w:rPr>
              <w:t>Animateurs territoriaux</w:t>
            </w:r>
          </w:p>
          <w:p w:rsidR="00053E01" w:rsidRPr="00D16BEC" w:rsidRDefault="00053E01" w:rsidP="00D00A43">
            <w:pPr>
              <w:jc w:val="center"/>
              <w:rPr>
                <w:b/>
                <w:sz w:val="18"/>
                <w:szCs w:val="18"/>
              </w:rPr>
            </w:pPr>
            <w:r w:rsidRPr="00D16BEC">
              <w:rPr>
                <w:b/>
                <w:sz w:val="18"/>
                <w:szCs w:val="18"/>
              </w:rPr>
              <w:t>Educateurs territoriaux des APS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25492A">
            <w:pPr>
              <w:pStyle w:val="Contenudetableau"/>
              <w:jc w:val="center"/>
              <w:rPr>
                <w:sz w:val="18"/>
                <w:szCs w:val="18"/>
              </w:rPr>
            </w:pPr>
            <w:r>
              <w:rPr>
                <w:sz w:val="18"/>
                <w:szCs w:val="18"/>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8 030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jc w:val="center"/>
              <w:rPr>
                <w:sz w:val="18"/>
                <w:szCs w:val="18"/>
              </w:rPr>
            </w:pPr>
            <w:r w:rsidRPr="00D16BEC">
              <w:rPr>
                <w:sz w:val="18"/>
                <w:szCs w:val="18"/>
              </w:rPr>
              <w:t>2 380</w:t>
            </w:r>
          </w:p>
        </w:tc>
        <w:tc>
          <w:tcPr>
            <w:tcW w:w="1138" w:type="dxa"/>
            <w:tcBorders>
              <w:lef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10 410</w:t>
            </w:r>
          </w:p>
        </w:tc>
      </w:tr>
      <w:tr w:rsidR="00053E01" w:rsidRPr="00D16BEC"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D16BEC" w:rsidRDefault="00053E01" w:rsidP="00D00A43">
            <w:pPr>
              <w:jc w:val="center"/>
              <w:rPr>
                <w:b/>
                <w:sz w:val="18"/>
                <w:szCs w:val="18"/>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25492A">
            <w:pPr>
              <w:pStyle w:val="Contenudetableau"/>
              <w:jc w:val="center"/>
              <w:rPr>
                <w:sz w:val="18"/>
                <w:szCs w:val="18"/>
              </w:rPr>
            </w:pPr>
            <w:r>
              <w:rPr>
                <w:sz w:val="18"/>
                <w:szCs w:val="18"/>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7 220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9A0F9F">
            <w:pPr>
              <w:jc w:val="center"/>
              <w:rPr>
                <w:sz w:val="18"/>
                <w:szCs w:val="18"/>
              </w:rPr>
            </w:pPr>
            <w:r w:rsidRPr="00D16BEC">
              <w:rPr>
                <w:sz w:val="18"/>
                <w:szCs w:val="18"/>
              </w:rPr>
              <w:t>2 185</w:t>
            </w:r>
          </w:p>
        </w:tc>
        <w:tc>
          <w:tcPr>
            <w:tcW w:w="1138" w:type="dxa"/>
            <w:tcBorders>
              <w:lef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9 405</w:t>
            </w:r>
          </w:p>
        </w:tc>
      </w:tr>
      <w:tr w:rsidR="00053E01" w:rsidRPr="00D16BEC"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D16BEC" w:rsidRDefault="00053E01" w:rsidP="00D00A43">
            <w:pPr>
              <w:jc w:val="center"/>
              <w:rPr>
                <w:b/>
                <w:sz w:val="18"/>
                <w:szCs w:val="18"/>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25492A">
            <w:pPr>
              <w:pStyle w:val="Contenudetableau"/>
              <w:jc w:val="center"/>
              <w:rPr>
                <w:sz w:val="18"/>
                <w:szCs w:val="18"/>
              </w:rPr>
            </w:pPr>
            <w:r>
              <w:rPr>
                <w:sz w:val="18"/>
                <w:szCs w:val="18"/>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6 670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9A0F9F">
            <w:pPr>
              <w:jc w:val="center"/>
              <w:rPr>
                <w:sz w:val="18"/>
                <w:szCs w:val="18"/>
              </w:rPr>
            </w:pPr>
            <w:r w:rsidRPr="00D16BEC">
              <w:rPr>
                <w:sz w:val="18"/>
                <w:szCs w:val="18"/>
              </w:rPr>
              <w:t>1 995</w:t>
            </w:r>
          </w:p>
        </w:tc>
        <w:tc>
          <w:tcPr>
            <w:tcW w:w="1138" w:type="dxa"/>
            <w:tcBorders>
              <w:lef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8 665</w:t>
            </w:r>
          </w:p>
        </w:tc>
      </w:tr>
      <w:tr w:rsidR="00053E01" w:rsidRPr="00D16BEC" w:rsidTr="00053E01">
        <w:trPr>
          <w:trHeight w:val="760"/>
        </w:trPr>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D94DFE" w:rsidRDefault="00053E01" w:rsidP="00D00A43">
            <w:pPr>
              <w:pStyle w:val="Contenudetableau"/>
              <w:jc w:val="center"/>
              <w:rPr>
                <w:b/>
                <w:sz w:val="18"/>
                <w:szCs w:val="18"/>
              </w:rPr>
            </w:pPr>
            <w:r w:rsidRPr="00D94DFE">
              <w:rPr>
                <w:b/>
                <w:sz w:val="18"/>
                <w:szCs w:val="18"/>
              </w:rPr>
              <w:t>Adjoints administratifs territoriaux</w:t>
            </w:r>
          </w:p>
          <w:p w:rsidR="00053E01" w:rsidRPr="00D94DFE" w:rsidRDefault="00053E01" w:rsidP="00D00A43">
            <w:pPr>
              <w:pStyle w:val="Contenudetableau"/>
              <w:jc w:val="center"/>
              <w:rPr>
                <w:b/>
                <w:sz w:val="18"/>
                <w:szCs w:val="18"/>
              </w:rPr>
            </w:pPr>
            <w:r w:rsidRPr="00D94DFE">
              <w:rPr>
                <w:b/>
                <w:sz w:val="18"/>
                <w:szCs w:val="18"/>
              </w:rPr>
              <w:t>Adjoints d'animation territoriaux</w:t>
            </w:r>
          </w:p>
          <w:p w:rsidR="00053E01" w:rsidRPr="00D94DFE" w:rsidRDefault="00053E01" w:rsidP="00D00A43">
            <w:pPr>
              <w:pStyle w:val="Contenudetableau"/>
              <w:jc w:val="center"/>
              <w:rPr>
                <w:b/>
                <w:sz w:val="18"/>
                <w:szCs w:val="18"/>
              </w:rPr>
            </w:pPr>
            <w:r w:rsidRPr="00D94DFE">
              <w:rPr>
                <w:b/>
                <w:sz w:val="18"/>
                <w:szCs w:val="18"/>
              </w:rPr>
              <w:t>Opérateurs territoriaux des APS</w:t>
            </w:r>
          </w:p>
          <w:p w:rsidR="00053E01" w:rsidRPr="00D94DFE" w:rsidRDefault="00053E01" w:rsidP="00D00A43">
            <w:pPr>
              <w:ind w:right="5"/>
              <w:jc w:val="center"/>
              <w:rPr>
                <w:b/>
                <w:sz w:val="18"/>
                <w:szCs w:val="18"/>
              </w:rPr>
            </w:pPr>
            <w:r w:rsidRPr="00D94DFE">
              <w:rPr>
                <w:b/>
                <w:sz w:val="18"/>
                <w:szCs w:val="18"/>
              </w:rPr>
              <w:t>ATSEM</w:t>
            </w:r>
          </w:p>
          <w:p w:rsidR="00053E01" w:rsidRPr="00D94DFE" w:rsidRDefault="00053E01" w:rsidP="00D00A43">
            <w:pPr>
              <w:jc w:val="center"/>
              <w:rPr>
                <w:b/>
                <w:sz w:val="18"/>
                <w:szCs w:val="18"/>
              </w:rPr>
            </w:pPr>
            <w:r w:rsidRPr="00D94DFE">
              <w:rPr>
                <w:b/>
                <w:sz w:val="18"/>
                <w:szCs w:val="18"/>
              </w:rPr>
              <w:t>Agents sociaux territoriaux</w:t>
            </w:r>
          </w:p>
          <w:p w:rsidR="00053E01" w:rsidRDefault="00053E01" w:rsidP="00D00A43">
            <w:pPr>
              <w:jc w:val="center"/>
              <w:rPr>
                <w:b/>
                <w:sz w:val="18"/>
                <w:szCs w:val="18"/>
              </w:rPr>
            </w:pPr>
            <w:r w:rsidRPr="00D94DFE">
              <w:rPr>
                <w:b/>
                <w:sz w:val="18"/>
                <w:szCs w:val="18"/>
              </w:rPr>
              <w:t>Adjoints territoriaux du patrimoine</w:t>
            </w:r>
          </w:p>
          <w:p w:rsidR="00053E01" w:rsidRPr="00954EF9" w:rsidRDefault="00053E01" w:rsidP="00D00A43">
            <w:pPr>
              <w:jc w:val="center"/>
              <w:rPr>
                <w:b/>
                <w:sz w:val="18"/>
                <w:szCs w:val="18"/>
                <w:highlight w:val="yellow"/>
              </w:rPr>
            </w:pPr>
            <w:r w:rsidRPr="00954EF9">
              <w:rPr>
                <w:b/>
                <w:sz w:val="18"/>
                <w:szCs w:val="18"/>
                <w:highlight w:val="yellow"/>
              </w:rPr>
              <w:t>Adjoints techniques territoriaux</w:t>
            </w:r>
          </w:p>
          <w:p w:rsidR="00053E01" w:rsidRPr="00D94DFE" w:rsidRDefault="00053E01" w:rsidP="00D00A43">
            <w:pPr>
              <w:jc w:val="center"/>
              <w:rPr>
                <w:b/>
                <w:sz w:val="18"/>
                <w:szCs w:val="18"/>
              </w:rPr>
            </w:pPr>
            <w:r w:rsidRPr="00954EF9">
              <w:rPr>
                <w:b/>
                <w:sz w:val="18"/>
                <w:szCs w:val="18"/>
                <w:highlight w:val="yellow"/>
              </w:rPr>
              <w:t>Agents de maitrise territoriaux</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94DFE" w:rsidRDefault="00053E01" w:rsidP="0025492A">
            <w:pPr>
              <w:pStyle w:val="Contenudetableau"/>
              <w:jc w:val="center"/>
              <w:rPr>
                <w:sz w:val="18"/>
                <w:szCs w:val="18"/>
              </w:rPr>
            </w:pPr>
            <w:r w:rsidRPr="00D94DFE">
              <w:rPr>
                <w:sz w:val="18"/>
                <w:szCs w:val="18"/>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7 090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9A0F9F">
            <w:pPr>
              <w:jc w:val="center"/>
              <w:rPr>
                <w:sz w:val="18"/>
                <w:szCs w:val="18"/>
              </w:rPr>
            </w:pPr>
            <w:r w:rsidRPr="00D16BEC">
              <w:rPr>
                <w:sz w:val="18"/>
                <w:szCs w:val="18"/>
              </w:rPr>
              <w:t>1 260</w:t>
            </w:r>
          </w:p>
        </w:tc>
        <w:tc>
          <w:tcPr>
            <w:tcW w:w="1138" w:type="dxa"/>
            <w:tcBorders>
              <w:lef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8 350</w:t>
            </w:r>
          </w:p>
        </w:tc>
      </w:tr>
      <w:tr w:rsidR="00053E01" w:rsidRPr="00D16BEC" w:rsidTr="00053E01">
        <w:trPr>
          <w:trHeight w:val="574"/>
        </w:trPr>
        <w:tc>
          <w:tcPr>
            <w:tcW w:w="3119" w:type="dxa"/>
            <w:vMerge/>
            <w:tcBorders>
              <w:right w:val="single" w:sz="12" w:space="0" w:color="948A54" w:themeColor="background2" w:themeShade="80"/>
            </w:tcBorders>
            <w:shd w:val="clear" w:color="auto" w:fill="DDD9C3" w:themeFill="background2" w:themeFillShade="E6"/>
            <w:vAlign w:val="center"/>
          </w:tcPr>
          <w:p w:rsidR="00053E01" w:rsidRPr="00D94DFE" w:rsidRDefault="00053E01" w:rsidP="00A14916">
            <w:pPr>
              <w:rPr>
                <w:b/>
                <w:sz w:val="18"/>
                <w:szCs w:val="18"/>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94DFE" w:rsidRDefault="00053E01" w:rsidP="0025492A">
            <w:pPr>
              <w:pStyle w:val="Contenudetableau"/>
              <w:jc w:val="center"/>
              <w:rPr>
                <w:sz w:val="18"/>
                <w:szCs w:val="18"/>
              </w:rPr>
            </w:pPr>
            <w:r w:rsidRPr="00D94DFE">
              <w:rPr>
                <w:sz w:val="18"/>
                <w:szCs w:val="18"/>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6 750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D16BEC" w:rsidRDefault="00053E01" w:rsidP="009A0F9F">
            <w:pPr>
              <w:jc w:val="center"/>
              <w:rPr>
                <w:sz w:val="18"/>
                <w:szCs w:val="18"/>
              </w:rPr>
            </w:pPr>
            <w:r w:rsidRPr="00D16BEC">
              <w:rPr>
                <w:sz w:val="18"/>
                <w:szCs w:val="18"/>
              </w:rPr>
              <w:t>1 200</w:t>
            </w:r>
          </w:p>
        </w:tc>
        <w:tc>
          <w:tcPr>
            <w:tcW w:w="1138" w:type="dxa"/>
            <w:tcBorders>
              <w:left w:val="single" w:sz="12" w:space="0" w:color="948A54" w:themeColor="background2" w:themeShade="80"/>
            </w:tcBorders>
            <w:shd w:val="clear" w:color="auto" w:fill="auto"/>
            <w:vAlign w:val="center"/>
          </w:tcPr>
          <w:p w:rsidR="00053E01" w:rsidRPr="00D16BEC" w:rsidRDefault="00053E01" w:rsidP="00A14916">
            <w:pPr>
              <w:pStyle w:val="Contenudetableau"/>
              <w:jc w:val="center"/>
              <w:rPr>
                <w:sz w:val="18"/>
                <w:szCs w:val="18"/>
              </w:rPr>
            </w:pPr>
            <w:r w:rsidRPr="00D16BEC">
              <w:rPr>
                <w:sz w:val="18"/>
                <w:szCs w:val="18"/>
              </w:rPr>
              <w:t>7 950</w:t>
            </w:r>
          </w:p>
        </w:tc>
      </w:tr>
    </w:tbl>
    <w:p w:rsidR="00B1042E" w:rsidRPr="002A5176" w:rsidRDefault="00EA33DD" w:rsidP="00E27832">
      <w:pPr>
        <w:pStyle w:val="Titre1"/>
        <w:pBdr>
          <w:top w:val="single" w:sz="24" w:space="13" w:color="948A54" w:themeColor="background2" w:themeShade="80"/>
        </w:pBdr>
      </w:pPr>
      <w:bookmarkStart w:id="109" w:name="_Toc501545760"/>
      <w:r w:rsidRPr="002A5176">
        <w:t>Cumuls possibles</w:t>
      </w:r>
      <w:bookmarkEnd w:id="109"/>
    </w:p>
    <w:p w:rsidR="00B1042E" w:rsidRPr="00D16BEC" w:rsidRDefault="00B1042E">
      <w:pPr>
        <w:jc w:val="both"/>
        <w:rPr>
          <w:sz w:val="18"/>
          <w:szCs w:val="18"/>
        </w:rPr>
      </w:pPr>
    </w:p>
    <w:p w:rsidR="00B1042E" w:rsidRPr="00D16BEC" w:rsidRDefault="00EA33DD" w:rsidP="00BB6A8A">
      <w:pPr>
        <w:rPr>
          <w:b/>
          <w:color w:val="0070C0"/>
          <w:sz w:val="18"/>
          <w:szCs w:val="18"/>
          <w:u w:val="single"/>
        </w:rPr>
      </w:pPr>
      <w:r w:rsidRPr="00D16BEC">
        <w:rPr>
          <w:b/>
          <w:color w:val="0070C0"/>
          <w:sz w:val="18"/>
          <w:szCs w:val="18"/>
          <w:u w:val="single"/>
        </w:rPr>
        <w:t>(</w:t>
      </w:r>
      <w:proofErr w:type="gramStart"/>
      <w:r w:rsidRPr="00D16BEC">
        <w:rPr>
          <w:b/>
          <w:color w:val="0070C0"/>
          <w:sz w:val="18"/>
          <w:szCs w:val="18"/>
          <w:u w:val="single"/>
        </w:rPr>
        <w:t>article</w:t>
      </w:r>
      <w:proofErr w:type="gramEnd"/>
      <w:r w:rsidRPr="00D16BEC">
        <w:rPr>
          <w:b/>
          <w:color w:val="0070C0"/>
          <w:sz w:val="18"/>
          <w:szCs w:val="18"/>
          <w:u w:val="single"/>
        </w:rPr>
        <w:t xml:space="preserve"> 5 du décret n°2014-513 du 20 mai 2014)</w:t>
      </w:r>
    </w:p>
    <w:p w:rsidR="00B1042E" w:rsidRDefault="00B1042E">
      <w:pPr>
        <w:jc w:val="both"/>
        <w:rPr>
          <w:sz w:val="18"/>
          <w:szCs w:val="18"/>
        </w:rPr>
      </w:pPr>
    </w:p>
    <w:p w:rsidR="00B1042E" w:rsidRPr="00D16BEC" w:rsidRDefault="00EA33DD">
      <w:pPr>
        <w:jc w:val="both"/>
        <w:rPr>
          <w:sz w:val="18"/>
          <w:szCs w:val="18"/>
        </w:rPr>
      </w:pPr>
      <w:r w:rsidRPr="00D16BEC">
        <w:rPr>
          <w:rStyle w:val="Normal10"/>
          <w:sz w:val="18"/>
          <w:szCs w:val="18"/>
        </w:rPr>
        <w:t>Le RIFSEEP est</w:t>
      </w:r>
      <w:r w:rsidRPr="00D16BEC">
        <w:rPr>
          <w:sz w:val="18"/>
          <w:szCs w:val="18"/>
        </w:rPr>
        <w:t xml:space="preserve"> exclusif de toutes autres primes et indemnités liées aux fonctions et à la manière de servir, à l'exception de certaines indemnités.</w:t>
      </w:r>
    </w:p>
    <w:p w:rsidR="00B1042E" w:rsidRPr="00053E01" w:rsidRDefault="00B1042E">
      <w:pPr>
        <w:jc w:val="both"/>
        <w:rPr>
          <w:sz w:val="16"/>
          <w:szCs w:val="18"/>
        </w:rPr>
      </w:pPr>
    </w:p>
    <w:p w:rsidR="00B1042E" w:rsidRPr="00D16BEC" w:rsidRDefault="00EA33DD">
      <w:pPr>
        <w:jc w:val="both"/>
        <w:rPr>
          <w:sz w:val="18"/>
          <w:szCs w:val="18"/>
        </w:rPr>
      </w:pPr>
      <w:r w:rsidRPr="00D16BEC">
        <w:rPr>
          <w:sz w:val="18"/>
          <w:szCs w:val="18"/>
        </w:rPr>
        <w:t>Les exceptions à cette règle de non-cumul doivent être limitées et répondre à des problématiques très spécifiques.</w:t>
      </w:r>
    </w:p>
    <w:p w:rsidR="00B1042E" w:rsidRPr="00D16BEC" w:rsidRDefault="00EA33DD">
      <w:pPr>
        <w:jc w:val="both"/>
        <w:rPr>
          <w:sz w:val="18"/>
          <w:szCs w:val="18"/>
        </w:rPr>
      </w:pPr>
      <w:r w:rsidRPr="00D16BEC">
        <w:rPr>
          <w:sz w:val="18"/>
          <w:szCs w:val="18"/>
        </w:rPr>
        <w:t>Elles figurent de manière exhaustive dans l’article 1 de l’arrêté interministériel du 27 août 2015 à savoir les indemnités compensant le travail de nuit, le dimanche ou les jours fériés ainsi que les astreintes et le dépassement régulier du cycle de travail tel que défini par le décret n°2000-815 du 25 août 2000.</w:t>
      </w:r>
    </w:p>
    <w:p w:rsidR="00B1042E" w:rsidRPr="00053E01" w:rsidRDefault="00B1042E">
      <w:pPr>
        <w:jc w:val="both"/>
        <w:rPr>
          <w:sz w:val="16"/>
          <w:szCs w:val="16"/>
        </w:rPr>
      </w:pPr>
    </w:p>
    <w:p w:rsidR="00B1042E" w:rsidRPr="00D16BEC" w:rsidRDefault="00EA33DD">
      <w:pPr>
        <w:jc w:val="both"/>
        <w:rPr>
          <w:sz w:val="18"/>
          <w:szCs w:val="18"/>
        </w:rPr>
      </w:pPr>
      <w:r w:rsidRPr="00D16BEC">
        <w:rPr>
          <w:sz w:val="18"/>
          <w:szCs w:val="18"/>
        </w:rPr>
        <w:t>L’IFSE est donc cumulable, par nature, avec :</w:t>
      </w:r>
    </w:p>
    <w:p w:rsidR="00B1042E" w:rsidRPr="00D16BEC" w:rsidRDefault="00EA33DD" w:rsidP="00227905">
      <w:pPr>
        <w:numPr>
          <w:ilvl w:val="0"/>
          <w:numId w:val="9"/>
        </w:numPr>
        <w:jc w:val="both"/>
        <w:rPr>
          <w:sz w:val="18"/>
          <w:szCs w:val="18"/>
        </w:rPr>
      </w:pPr>
      <w:r w:rsidRPr="00D16BEC">
        <w:rPr>
          <w:sz w:val="18"/>
          <w:szCs w:val="18"/>
        </w:rPr>
        <w:t>l’indemnité horaire pour travail normal de nuit (décret n°61-467 du 10 mai 1961 et n°88-1084 du 30 novembre 1988) ;</w:t>
      </w:r>
    </w:p>
    <w:p w:rsidR="00B1042E" w:rsidRPr="00D16BEC" w:rsidRDefault="00EA33DD" w:rsidP="00227905">
      <w:pPr>
        <w:numPr>
          <w:ilvl w:val="0"/>
          <w:numId w:val="9"/>
        </w:numPr>
        <w:jc w:val="both"/>
        <w:rPr>
          <w:sz w:val="18"/>
          <w:szCs w:val="18"/>
        </w:rPr>
      </w:pPr>
      <w:r w:rsidRPr="00D16BEC">
        <w:rPr>
          <w:sz w:val="18"/>
          <w:szCs w:val="18"/>
        </w:rPr>
        <w:t>l’indemnité pour travail dominical régulier (décret n°2002-857 du 3 mai 2002) ;</w:t>
      </w:r>
    </w:p>
    <w:p w:rsidR="00B1042E" w:rsidRPr="00D16BEC" w:rsidRDefault="00EA33DD" w:rsidP="00227905">
      <w:pPr>
        <w:numPr>
          <w:ilvl w:val="0"/>
          <w:numId w:val="9"/>
        </w:numPr>
        <w:jc w:val="both"/>
        <w:rPr>
          <w:sz w:val="18"/>
          <w:szCs w:val="18"/>
        </w:rPr>
      </w:pPr>
      <w:r w:rsidRPr="00D16BEC">
        <w:rPr>
          <w:sz w:val="18"/>
          <w:szCs w:val="18"/>
        </w:rPr>
        <w:t>l’indemnité pour service de jour férié (décret n°2002-856 du 3 mai 2002) ;</w:t>
      </w:r>
    </w:p>
    <w:p w:rsidR="00B1042E" w:rsidRPr="00D16BEC" w:rsidRDefault="00EA33DD" w:rsidP="00227905">
      <w:pPr>
        <w:numPr>
          <w:ilvl w:val="0"/>
          <w:numId w:val="9"/>
        </w:numPr>
        <w:jc w:val="both"/>
        <w:rPr>
          <w:sz w:val="18"/>
          <w:szCs w:val="18"/>
        </w:rPr>
      </w:pPr>
      <w:r w:rsidRPr="00D16BEC">
        <w:rPr>
          <w:sz w:val="18"/>
          <w:szCs w:val="18"/>
        </w:rPr>
        <w:t>l’indemnité horaire pour travail du dimanche et jours fériés (arrêté ministériel du 19 août 1975) ;</w:t>
      </w:r>
    </w:p>
    <w:p w:rsidR="00B1042E" w:rsidRPr="00D16BEC" w:rsidRDefault="00EA33DD" w:rsidP="00227905">
      <w:pPr>
        <w:numPr>
          <w:ilvl w:val="0"/>
          <w:numId w:val="9"/>
        </w:numPr>
        <w:jc w:val="both"/>
        <w:rPr>
          <w:sz w:val="18"/>
          <w:szCs w:val="18"/>
        </w:rPr>
      </w:pPr>
      <w:r w:rsidRPr="00D16BEC">
        <w:rPr>
          <w:sz w:val="18"/>
          <w:szCs w:val="18"/>
        </w:rPr>
        <w:t>la prime d’encadrement éducatif de nuit (décret n°2008-1205 du 20 novembre 2008) ;</w:t>
      </w:r>
    </w:p>
    <w:p w:rsidR="00B1042E" w:rsidRPr="00D16BEC" w:rsidRDefault="00EA33DD" w:rsidP="00227905">
      <w:pPr>
        <w:numPr>
          <w:ilvl w:val="0"/>
          <w:numId w:val="9"/>
        </w:numPr>
        <w:jc w:val="both"/>
        <w:rPr>
          <w:sz w:val="18"/>
          <w:szCs w:val="18"/>
        </w:rPr>
      </w:pPr>
      <w:r w:rsidRPr="00D16BEC">
        <w:rPr>
          <w:sz w:val="18"/>
          <w:szCs w:val="18"/>
        </w:rPr>
        <w:t>l’Indemnité forfaitaire pour travail les dimanches et jours fériés des personnels de la filière sanitaire et social (décret n°92-7 du 2 janvier 1992) ;</w:t>
      </w:r>
    </w:p>
    <w:p w:rsidR="00B1042E" w:rsidRPr="00D16BEC" w:rsidRDefault="00EA33DD" w:rsidP="00227905">
      <w:pPr>
        <w:numPr>
          <w:ilvl w:val="0"/>
          <w:numId w:val="9"/>
        </w:numPr>
        <w:jc w:val="both"/>
        <w:rPr>
          <w:sz w:val="18"/>
          <w:szCs w:val="18"/>
        </w:rPr>
      </w:pPr>
      <w:r w:rsidRPr="00D16BEC">
        <w:rPr>
          <w:sz w:val="18"/>
          <w:szCs w:val="18"/>
        </w:rPr>
        <w:t>l’indemnité d’astreinte (décret n°2001-623 du 12 juillet 2001) ;</w:t>
      </w:r>
    </w:p>
    <w:p w:rsidR="00B1042E" w:rsidRPr="00D16BEC" w:rsidRDefault="00EA33DD" w:rsidP="00227905">
      <w:pPr>
        <w:numPr>
          <w:ilvl w:val="0"/>
          <w:numId w:val="9"/>
        </w:numPr>
        <w:jc w:val="both"/>
        <w:rPr>
          <w:sz w:val="18"/>
          <w:szCs w:val="18"/>
        </w:rPr>
      </w:pPr>
      <w:r w:rsidRPr="00D16BEC">
        <w:rPr>
          <w:sz w:val="18"/>
          <w:szCs w:val="18"/>
        </w:rPr>
        <w:t>l’indemnité de permanence (décret n°2001-623 du 12 juillet 2001) ;</w:t>
      </w:r>
    </w:p>
    <w:p w:rsidR="00B1042E" w:rsidRPr="00D16BEC" w:rsidRDefault="00EA33DD" w:rsidP="00227905">
      <w:pPr>
        <w:numPr>
          <w:ilvl w:val="0"/>
          <w:numId w:val="9"/>
        </w:numPr>
        <w:jc w:val="both"/>
        <w:rPr>
          <w:sz w:val="18"/>
          <w:szCs w:val="18"/>
        </w:rPr>
      </w:pPr>
      <w:r w:rsidRPr="00D16BEC">
        <w:rPr>
          <w:sz w:val="18"/>
          <w:szCs w:val="18"/>
        </w:rPr>
        <w:t>l’indemnité d’intervention (décret n°2001-623 du 12 juillet 2001) ;</w:t>
      </w:r>
    </w:p>
    <w:p w:rsidR="00B1042E" w:rsidRPr="00D16BEC" w:rsidRDefault="00EA33DD" w:rsidP="00227905">
      <w:pPr>
        <w:numPr>
          <w:ilvl w:val="0"/>
          <w:numId w:val="9"/>
        </w:numPr>
        <w:jc w:val="both"/>
        <w:rPr>
          <w:sz w:val="18"/>
          <w:szCs w:val="18"/>
        </w:rPr>
      </w:pPr>
      <w:r w:rsidRPr="00D16BEC">
        <w:rPr>
          <w:sz w:val="18"/>
          <w:szCs w:val="18"/>
        </w:rPr>
        <w:t>l’indemnité horaire pour travail supplémentaire (décret n°2002-60 du 14 janvier 2002) ;</w:t>
      </w:r>
    </w:p>
    <w:p w:rsidR="00B1042E" w:rsidRPr="00053E01" w:rsidRDefault="00B1042E">
      <w:pPr>
        <w:jc w:val="both"/>
        <w:rPr>
          <w:sz w:val="16"/>
          <w:szCs w:val="18"/>
        </w:rPr>
      </w:pPr>
    </w:p>
    <w:p w:rsidR="00B1042E" w:rsidRPr="00D94DFE" w:rsidRDefault="00DB4ED8">
      <w:pPr>
        <w:jc w:val="both"/>
        <w:rPr>
          <w:sz w:val="18"/>
          <w:szCs w:val="18"/>
        </w:rPr>
      </w:pPr>
      <w:r w:rsidRPr="00D94DFE">
        <w:rPr>
          <w:sz w:val="18"/>
          <w:szCs w:val="18"/>
        </w:rPr>
        <w:t>Ainsi que</w:t>
      </w:r>
      <w:r w:rsidR="00EA33DD" w:rsidRPr="00D94DFE">
        <w:rPr>
          <w:sz w:val="18"/>
          <w:szCs w:val="18"/>
        </w:rPr>
        <w:t> :</w:t>
      </w:r>
    </w:p>
    <w:p w:rsidR="009A0F9F" w:rsidRPr="00D94DFE" w:rsidRDefault="009A0F9F" w:rsidP="00227905">
      <w:pPr>
        <w:pStyle w:val="Paragraphedeliste"/>
        <w:numPr>
          <w:ilvl w:val="0"/>
          <w:numId w:val="9"/>
        </w:numPr>
        <w:jc w:val="both"/>
        <w:rPr>
          <w:sz w:val="18"/>
          <w:szCs w:val="18"/>
        </w:rPr>
      </w:pPr>
      <w:r w:rsidRPr="00D94DFE">
        <w:rPr>
          <w:sz w:val="18"/>
          <w:szCs w:val="18"/>
        </w:rPr>
        <w:t>les primes régi</w:t>
      </w:r>
      <w:r w:rsidR="001F6E66" w:rsidRPr="00D94DFE">
        <w:rPr>
          <w:sz w:val="18"/>
          <w:szCs w:val="18"/>
        </w:rPr>
        <w:t>e</w:t>
      </w:r>
      <w:r w:rsidRPr="00D94DFE">
        <w:rPr>
          <w:sz w:val="18"/>
          <w:szCs w:val="18"/>
        </w:rPr>
        <w:t>s par l’article 111 de la loi 84-53 du 26 janvier 1984</w:t>
      </w:r>
      <w:r w:rsidR="00885E7A" w:rsidRPr="00D94DFE">
        <w:rPr>
          <w:sz w:val="18"/>
          <w:szCs w:val="18"/>
        </w:rPr>
        <w:t xml:space="preserve"> (prime annuelle, 13</w:t>
      </w:r>
      <w:r w:rsidR="00885E7A" w:rsidRPr="00D94DFE">
        <w:rPr>
          <w:sz w:val="18"/>
          <w:szCs w:val="18"/>
          <w:vertAlign w:val="superscript"/>
        </w:rPr>
        <w:t>ème</w:t>
      </w:r>
      <w:r w:rsidR="00885E7A" w:rsidRPr="00D94DFE">
        <w:rPr>
          <w:sz w:val="18"/>
          <w:szCs w:val="18"/>
        </w:rPr>
        <w:t xml:space="preserve"> mois, …)</w:t>
      </w:r>
      <w:r w:rsidRPr="00D94DFE">
        <w:rPr>
          <w:sz w:val="18"/>
          <w:szCs w:val="18"/>
        </w:rPr>
        <w:t> ;</w:t>
      </w:r>
    </w:p>
    <w:p w:rsidR="00B1042E" w:rsidRPr="00D94DFE" w:rsidRDefault="00EA33DD" w:rsidP="00227905">
      <w:pPr>
        <w:numPr>
          <w:ilvl w:val="0"/>
          <w:numId w:val="9"/>
        </w:numPr>
        <w:jc w:val="both"/>
        <w:rPr>
          <w:sz w:val="18"/>
          <w:szCs w:val="18"/>
        </w:rPr>
      </w:pPr>
      <w:r w:rsidRPr="00D94DFE">
        <w:rPr>
          <w:sz w:val="18"/>
          <w:szCs w:val="18"/>
        </w:rPr>
        <w:t>la prime d’intéressement à la performance collective des services (décrets n°2012-624 et n°2012-625 du 3 mai 2012) ;</w:t>
      </w:r>
    </w:p>
    <w:p w:rsidR="00B1042E" w:rsidRPr="00D94DFE" w:rsidRDefault="00EA33DD" w:rsidP="00227905">
      <w:pPr>
        <w:numPr>
          <w:ilvl w:val="0"/>
          <w:numId w:val="9"/>
        </w:numPr>
        <w:jc w:val="both"/>
        <w:rPr>
          <w:sz w:val="18"/>
          <w:szCs w:val="18"/>
        </w:rPr>
      </w:pPr>
      <w:r w:rsidRPr="00D94DFE">
        <w:rPr>
          <w:sz w:val="18"/>
          <w:szCs w:val="18"/>
        </w:rPr>
        <w:t>la prime de responsabilité des emplois administratifs de direction (décret n°88-631 du 6 mai 1988) ;</w:t>
      </w:r>
    </w:p>
    <w:p w:rsidR="00954EF9" w:rsidRDefault="00EA33DD" w:rsidP="00227905">
      <w:pPr>
        <w:numPr>
          <w:ilvl w:val="0"/>
          <w:numId w:val="9"/>
        </w:numPr>
        <w:jc w:val="both"/>
        <w:rPr>
          <w:sz w:val="18"/>
          <w:szCs w:val="18"/>
        </w:rPr>
      </w:pPr>
      <w:r w:rsidRPr="00D94DFE">
        <w:rPr>
          <w:sz w:val="18"/>
          <w:szCs w:val="18"/>
        </w:rPr>
        <w:t>l’indemnité forfaitaire complémentaire pour élections (décret n°86-252 du 20 février 1986).</w:t>
      </w:r>
    </w:p>
    <w:p w:rsidR="00D110ED" w:rsidRPr="00584717" w:rsidRDefault="00D110ED" w:rsidP="00D110ED">
      <w:pPr>
        <w:pStyle w:val="Titre1"/>
      </w:pPr>
      <w:bookmarkStart w:id="110" w:name="_Toc450899525"/>
      <w:bookmarkStart w:id="111" w:name="_Toc473707887"/>
      <w:bookmarkStart w:id="112" w:name="_Toc501545761"/>
      <w:r w:rsidRPr="00584717">
        <w:t>RIFSEEP ET INDISPONIBILITES PHYSIQUES</w:t>
      </w:r>
      <w:bookmarkEnd w:id="110"/>
      <w:bookmarkEnd w:id="111"/>
      <w:bookmarkEnd w:id="112"/>
    </w:p>
    <w:p w:rsidR="00D110ED" w:rsidRPr="00584717" w:rsidRDefault="00D110ED" w:rsidP="00D110ED">
      <w:pPr>
        <w:spacing w:line="240" w:lineRule="auto"/>
        <w:jc w:val="both"/>
        <w:rPr>
          <w:sz w:val="18"/>
          <w:szCs w:val="18"/>
        </w:rPr>
      </w:pPr>
    </w:p>
    <w:p w:rsidR="00D110ED" w:rsidRPr="00584717" w:rsidRDefault="00D110ED" w:rsidP="00D110ED">
      <w:pPr>
        <w:spacing w:line="240" w:lineRule="auto"/>
        <w:jc w:val="both"/>
        <w:rPr>
          <w:sz w:val="18"/>
          <w:szCs w:val="18"/>
        </w:rPr>
      </w:pPr>
      <w:r w:rsidRPr="00584717">
        <w:rPr>
          <w:sz w:val="18"/>
          <w:szCs w:val="18"/>
        </w:rPr>
        <w:t>Conformément aux dispositions de l’article 1</w:t>
      </w:r>
      <w:r w:rsidRPr="00584717">
        <w:rPr>
          <w:sz w:val="18"/>
          <w:szCs w:val="18"/>
          <w:vertAlign w:val="superscript"/>
        </w:rPr>
        <w:t>er</w:t>
      </w:r>
      <w:r w:rsidRPr="00584717">
        <w:rPr>
          <w:sz w:val="18"/>
          <w:szCs w:val="18"/>
        </w:rPr>
        <w:t xml:space="preserve"> du </w:t>
      </w:r>
      <w:r w:rsidRPr="00584717">
        <w:rPr>
          <w:rStyle w:val="Normal2"/>
          <w:sz w:val="18"/>
          <w:szCs w:val="18"/>
        </w:rPr>
        <w:t>décret n</w:t>
      </w:r>
      <w:r w:rsidR="000F4D9C" w:rsidRPr="00584717">
        <w:rPr>
          <w:rStyle w:val="Normal2"/>
          <w:sz w:val="18"/>
          <w:szCs w:val="18"/>
        </w:rPr>
        <w:t>°</w:t>
      </w:r>
      <w:r w:rsidRPr="00584717">
        <w:rPr>
          <w:rStyle w:val="Normal2"/>
          <w:sz w:val="18"/>
          <w:szCs w:val="18"/>
        </w:rPr>
        <w:t xml:space="preserve"> 91-875 du 6 septembre 1991 pris pour l'application du premier alinéa de l'article 88 de la loi du 26 janvier 1984 portant dispositions statutaires relatives à la fonction publique territoriale, </w:t>
      </w:r>
      <w:r w:rsidRPr="00584717">
        <w:rPr>
          <w:sz w:val="18"/>
          <w:szCs w:val="18"/>
        </w:rPr>
        <w:t xml:space="preserve">le régime indemnitaire fixé par les assemblées délibérantes des collectivités territoriales et les conseils d'administration des établissements publics locaux pour les différentes catégories de fonctionnaires territoriaux </w:t>
      </w:r>
      <w:r w:rsidRPr="00584717">
        <w:rPr>
          <w:b/>
          <w:sz w:val="18"/>
          <w:szCs w:val="18"/>
        </w:rPr>
        <w:t>ne doit pas être plus favorable que celui dont bénéficient les fonctionnaires de l'Etat exerçant des fonctions équivalentes</w:t>
      </w:r>
      <w:r w:rsidRPr="00584717">
        <w:rPr>
          <w:sz w:val="18"/>
          <w:szCs w:val="18"/>
        </w:rPr>
        <w:t>.</w:t>
      </w:r>
    </w:p>
    <w:p w:rsidR="00D110ED" w:rsidRPr="00584717" w:rsidRDefault="00D110ED" w:rsidP="00D110ED">
      <w:pPr>
        <w:spacing w:line="240" w:lineRule="auto"/>
        <w:jc w:val="both"/>
        <w:rPr>
          <w:sz w:val="18"/>
          <w:szCs w:val="18"/>
        </w:rPr>
      </w:pPr>
      <w:r w:rsidRPr="00584717">
        <w:rPr>
          <w:sz w:val="18"/>
          <w:szCs w:val="18"/>
        </w:rPr>
        <w:t>Il est précisé dans l’article 2 que l'assemblée délibérante de la collectivité ou le conseil d'administration de l'établissement fixe, dans les limites prévues à l'article 1er, la nature, les conditions d'attribution et le taux moyen des indemnités applicables aux fonctionnaires de ces collectivités ou établissements.</w:t>
      </w:r>
    </w:p>
    <w:p w:rsidR="00D110ED" w:rsidRPr="00584717" w:rsidRDefault="00D110ED" w:rsidP="00D110ED">
      <w:pPr>
        <w:spacing w:line="240" w:lineRule="auto"/>
        <w:jc w:val="both"/>
        <w:rPr>
          <w:sz w:val="18"/>
          <w:szCs w:val="18"/>
        </w:rPr>
      </w:pPr>
      <w:r w:rsidRPr="00584717">
        <w:rPr>
          <w:b/>
          <w:sz w:val="18"/>
          <w:szCs w:val="18"/>
        </w:rPr>
        <w:t>Dès lors, il appartient à l’assemblée délibérante de fixer les modalités de maintien du régime indemnitaire durant certaines situations de congés</w:t>
      </w:r>
      <w:r w:rsidRPr="00584717">
        <w:rPr>
          <w:sz w:val="18"/>
          <w:szCs w:val="18"/>
        </w:rPr>
        <w:t>.</w:t>
      </w:r>
    </w:p>
    <w:p w:rsidR="00D110ED" w:rsidRPr="00584717" w:rsidRDefault="00D110ED" w:rsidP="00D110ED">
      <w:pPr>
        <w:spacing w:line="240" w:lineRule="auto"/>
        <w:jc w:val="both"/>
        <w:rPr>
          <w:sz w:val="18"/>
          <w:szCs w:val="18"/>
        </w:rPr>
      </w:pPr>
    </w:p>
    <w:p w:rsidR="00D110ED" w:rsidRPr="00584717" w:rsidRDefault="00D110ED" w:rsidP="00D110ED">
      <w:pPr>
        <w:spacing w:line="240" w:lineRule="auto"/>
        <w:jc w:val="both"/>
        <w:rPr>
          <w:sz w:val="18"/>
          <w:szCs w:val="18"/>
        </w:rPr>
      </w:pPr>
    </w:p>
    <w:p w:rsidR="00D110ED" w:rsidRPr="00584717" w:rsidRDefault="00D110ED" w:rsidP="00D110ED">
      <w:pPr>
        <w:spacing w:line="240" w:lineRule="auto"/>
        <w:jc w:val="both"/>
        <w:rPr>
          <w:sz w:val="18"/>
          <w:szCs w:val="18"/>
        </w:rPr>
      </w:pPr>
      <w:r w:rsidRPr="00584717">
        <w:rPr>
          <w:sz w:val="18"/>
          <w:szCs w:val="18"/>
        </w:rPr>
        <w:t>Dans sa carrière, un fonctionnaire peut, pour une raison liée à son état de santé ou à un état de grossesse par exemple, se trouver dans l’impossibilité d’exercer ses fonctions.</w:t>
      </w:r>
    </w:p>
    <w:p w:rsidR="00D110ED" w:rsidRPr="00584717" w:rsidRDefault="00D110ED" w:rsidP="00D110ED">
      <w:pPr>
        <w:spacing w:line="240" w:lineRule="auto"/>
        <w:jc w:val="both"/>
        <w:rPr>
          <w:sz w:val="18"/>
          <w:szCs w:val="18"/>
        </w:rPr>
      </w:pPr>
    </w:p>
    <w:p w:rsidR="00D110ED" w:rsidRPr="00584717" w:rsidRDefault="00D110ED" w:rsidP="00D110ED">
      <w:pPr>
        <w:spacing w:line="240" w:lineRule="auto"/>
        <w:jc w:val="both"/>
        <w:rPr>
          <w:sz w:val="18"/>
          <w:szCs w:val="18"/>
        </w:rPr>
      </w:pPr>
      <w:r w:rsidRPr="00584717">
        <w:rPr>
          <w:sz w:val="18"/>
          <w:szCs w:val="18"/>
        </w:rPr>
        <w:t>Le maintien du régime indemnitaire au profit de l'agent territorial placé en congé (annuels, maladie ordinaire, longue maladie, longue durée, maternité, paternité, adoption) n'est pas prévu par l'article 57 de la loi n°84-53 du 26 janvier 1984 qui précise uniquement les conditions de maintien du traitement, de l'indemnité de résidence et du supplément familial de traitement.</w:t>
      </w:r>
    </w:p>
    <w:p w:rsidR="00D110ED" w:rsidRPr="00584717" w:rsidRDefault="00D110ED" w:rsidP="00D110ED">
      <w:pPr>
        <w:spacing w:line="240" w:lineRule="auto"/>
        <w:jc w:val="both"/>
        <w:rPr>
          <w:b/>
          <w:sz w:val="18"/>
          <w:szCs w:val="18"/>
        </w:rPr>
      </w:pPr>
      <w:r w:rsidRPr="00584717">
        <w:rPr>
          <w:sz w:val="18"/>
          <w:szCs w:val="18"/>
        </w:rPr>
        <w:t>Les textes spécifiques à chaque indemnité peuvent fixer des conditions particulières de modulation ou de suppression durant les congés ; il convient alors de vérifier si le texte instituant une prime fixe ou non le régime applicable en cas d’absences</w:t>
      </w:r>
      <w:r w:rsidRPr="00584717">
        <w:rPr>
          <w:b/>
          <w:sz w:val="18"/>
          <w:szCs w:val="18"/>
        </w:rPr>
        <w:t>. La structure publique territoriale est tenue d'appliquer des restrictions au moins aussi sévères, puisqu'elle ne peut instaurer un régime plus favorable que le régime de référence.</w:t>
      </w:r>
    </w:p>
    <w:p w:rsidR="00ED124C" w:rsidRPr="00584717" w:rsidRDefault="00ED124C">
      <w:pPr>
        <w:tabs>
          <w:tab w:val="clear" w:pos="708"/>
        </w:tabs>
        <w:suppressAutoHyphens w:val="0"/>
        <w:spacing w:line="240" w:lineRule="auto"/>
        <w:rPr>
          <w:sz w:val="18"/>
          <w:szCs w:val="18"/>
        </w:rPr>
      </w:pPr>
    </w:p>
    <w:p w:rsidR="00D110ED" w:rsidRPr="00584717" w:rsidRDefault="00D110ED" w:rsidP="00D110ED">
      <w:pPr>
        <w:spacing w:line="240" w:lineRule="auto"/>
        <w:jc w:val="both"/>
        <w:rPr>
          <w:sz w:val="18"/>
          <w:szCs w:val="18"/>
        </w:rPr>
      </w:pPr>
      <w:r w:rsidRPr="00584717">
        <w:rPr>
          <w:sz w:val="18"/>
          <w:szCs w:val="18"/>
        </w:rPr>
        <w:t>Trois situations sont envisageables :</w:t>
      </w:r>
    </w:p>
    <w:p w:rsidR="00D110ED" w:rsidRPr="00584717" w:rsidRDefault="00D110ED" w:rsidP="00227905">
      <w:pPr>
        <w:pStyle w:val="Paragraphedeliste"/>
        <w:numPr>
          <w:ilvl w:val="0"/>
          <w:numId w:val="23"/>
        </w:numPr>
        <w:tabs>
          <w:tab w:val="clear" w:pos="708"/>
        </w:tabs>
        <w:suppressAutoHyphens w:val="0"/>
        <w:spacing w:line="240" w:lineRule="auto"/>
        <w:jc w:val="both"/>
        <w:rPr>
          <w:sz w:val="18"/>
          <w:szCs w:val="18"/>
        </w:rPr>
      </w:pPr>
      <w:r w:rsidRPr="00584717">
        <w:rPr>
          <w:sz w:val="18"/>
          <w:szCs w:val="18"/>
        </w:rPr>
        <w:t>l’absence d’indications relatives aux indisponibilités dans la délibération ;</w:t>
      </w:r>
    </w:p>
    <w:p w:rsidR="00D110ED" w:rsidRPr="00584717" w:rsidRDefault="00D110ED" w:rsidP="00227905">
      <w:pPr>
        <w:pStyle w:val="Paragraphedeliste"/>
        <w:numPr>
          <w:ilvl w:val="0"/>
          <w:numId w:val="23"/>
        </w:numPr>
        <w:tabs>
          <w:tab w:val="clear" w:pos="708"/>
        </w:tabs>
        <w:suppressAutoHyphens w:val="0"/>
        <w:spacing w:line="240" w:lineRule="auto"/>
        <w:jc w:val="both"/>
        <w:rPr>
          <w:sz w:val="18"/>
          <w:szCs w:val="18"/>
        </w:rPr>
      </w:pPr>
      <w:r w:rsidRPr="00584717">
        <w:rPr>
          <w:sz w:val="18"/>
          <w:szCs w:val="18"/>
        </w:rPr>
        <w:t>l’application du décret n°2010-997 du 26 août 2010 ;</w:t>
      </w:r>
    </w:p>
    <w:p w:rsidR="00D110ED" w:rsidRPr="00584717" w:rsidRDefault="00D110ED" w:rsidP="00227905">
      <w:pPr>
        <w:pStyle w:val="Paragraphedeliste"/>
        <w:numPr>
          <w:ilvl w:val="0"/>
          <w:numId w:val="23"/>
        </w:numPr>
        <w:tabs>
          <w:tab w:val="clear" w:pos="708"/>
        </w:tabs>
        <w:suppressAutoHyphens w:val="0"/>
        <w:spacing w:line="240" w:lineRule="auto"/>
        <w:jc w:val="both"/>
        <w:rPr>
          <w:sz w:val="18"/>
          <w:szCs w:val="18"/>
        </w:rPr>
      </w:pPr>
      <w:r w:rsidRPr="00584717">
        <w:rPr>
          <w:sz w:val="18"/>
          <w:szCs w:val="18"/>
        </w:rPr>
        <w:t>L’application de règles propres à la structure au titre de la libre administration.</w:t>
      </w:r>
    </w:p>
    <w:p w:rsidR="00D110ED" w:rsidRPr="00584717" w:rsidRDefault="00D110ED" w:rsidP="00D60757">
      <w:pPr>
        <w:pStyle w:val="Paragraphedeliste"/>
        <w:spacing w:line="240" w:lineRule="auto"/>
        <w:ind w:left="360" w:firstLine="709"/>
        <w:jc w:val="both"/>
        <w:rPr>
          <w:sz w:val="18"/>
          <w:szCs w:val="18"/>
        </w:rPr>
      </w:pPr>
    </w:p>
    <w:p w:rsidR="00D110ED" w:rsidRPr="00584717" w:rsidRDefault="00D110ED" w:rsidP="00D110ED">
      <w:pPr>
        <w:pStyle w:val="Paragraphedeliste"/>
        <w:spacing w:line="240" w:lineRule="auto"/>
        <w:ind w:left="360"/>
        <w:jc w:val="both"/>
        <w:rPr>
          <w:sz w:val="18"/>
          <w:szCs w:val="18"/>
        </w:rPr>
      </w:pPr>
    </w:p>
    <w:p w:rsidR="00D110ED" w:rsidRPr="00584717" w:rsidRDefault="00D110ED" w:rsidP="00227905">
      <w:pPr>
        <w:pStyle w:val="Titre2"/>
        <w:numPr>
          <w:ilvl w:val="0"/>
          <w:numId w:val="28"/>
        </w:numPr>
        <w:rPr>
          <w:sz w:val="18"/>
          <w:szCs w:val="18"/>
        </w:rPr>
      </w:pPr>
      <w:bookmarkStart w:id="113" w:name="_Toc473707888"/>
      <w:bookmarkStart w:id="114" w:name="_Toc501545762"/>
      <w:r w:rsidRPr="00584717">
        <w:rPr>
          <w:sz w:val="18"/>
          <w:szCs w:val="18"/>
        </w:rPr>
        <w:t>Absence d’indications relatives aux indisponibilités dans la délibération</w:t>
      </w:r>
      <w:bookmarkEnd w:id="113"/>
      <w:bookmarkEnd w:id="114"/>
    </w:p>
    <w:p w:rsidR="00D110ED" w:rsidRPr="00584717" w:rsidRDefault="00D110ED" w:rsidP="00E06559"/>
    <w:p w:rsidR="00D110ED" w:rsidRPr="00584717" w:rsidRDefault="00D110ED" w:rsidP="00D110ED">
      <w:pPr>
        <w:spacing w:line="240" w:lineRule="auto"/>
        <w:jc w:val="both"/>
        <w:rPr>
          <w:rStyle w:val="lev"/>
          <w:b w:val="0"/>
          <w:sz w:val="18"/>
          <w:szCs w:val="18"/>
        </w:rPr>
      </w:pPr>
      <w:r w:rsidRPr="00584717">
        <w:rPr>
          <w:sz w:val="18"/>
          <w:szCs w:val="18"/>
        </w:rPr>
        <w:t xml:space="preserve">Dans la plupart des cas, aucune disposition législative ou réglementaire ne fixe les conditions de versement des primes et indemnités en cas d'absence pour indisponibilité physique des fonctionnaires territoriaux. </w:t>
      </w:r>
      <w:r w:rsidRPr="00584717">
        <w:rPr>
          <w:rStyle w:val="lev"/>
          <w:sz w:val="18"/>
          <w:szCs w:val="18"/>
        </w:rPr>
        <w:t>En l'absence de précision dans votre délibération, le régime indemnitaire ne devra donc pas être versé en cas d'indisponibilité physique</w:t>
      </w:r>
      <w:r w:rsidRPr="00584717">
        <w:rPr>
          <w:rStyle w:val="lev"/>
          <w:b w:val="0"/>
          <w:sz w:val="18"/>
          <w:szCs w:val="18"/>
        </w:rPr>
        <w:t> ; en effet le régime indemnitaire n’est pas un élément obligatoire de la rémunération, c’est un élément facultatif.</w:t>
      </w:r>
    </w:p>
    <w:p w:rsidR="00D110ED" w:rsidRPr="00584717" w:rsidRDefault="00D110ED" w:rsidP="00D110ED">
      <w:pPr>
        <w:spacing w:line="240" w:lineRule="auto"/>
        <w:jc w:val="both"/>
        <w:rPr>
          <w:rStyle w:val="lev"/>
          <w:b w:val="0"/>
          <w:sz w:val="18"/>
          <w:szCs w:val="18"/>
        </w:rPr>
      </w:pPr>
    </w:p>
    <w:p w:rsidR="00D110ED" w:rsidRPr="00584717" w:rsidRDefault="00D110ED" w:rsidP="00D110ED">
      <w:pPr>
        <w:spacing w:line="240" w:lineRule="auto"/>
        <w:jc w:val="both"/>
        <w:rPr>
          <w:sz w:val="18"/>
          <w:szCs w:val="18"/>
        </w:rPr>
      </w:pPr>
      <w:r w:rsidRPr="00584717">
        <w:rPr>
          <w:sz w:val="18"/>
          <w:szCs w:val="18"/>
          <w:lang w:eastAsia="fr-FR"/>
        </w:rPr>
        <w:t xml:space="preserve">Afin d’éviter d’éventuels soucis d’interprétation en la matière, il est conseillé </w:t>
      </w:r>
      <w:r w:rsidRPr="00584717">
        <w:rPr>
          <w:sz w:val="18"/>
          <w:szCs w:val="18"/>
        </w:rPr>
        <w:t>de prévoir dans la délibération instituant le régime indemnitaire le maintien ou non des indemnités pendant une indisponibilité physique.</w:t>
      </w:r>
    </w:p>
    <w:p w:rsidR="00D110ED" w:rsidRPr="00584717" w:rsidRDefault="00D110ED" w:rsidP="00D110ED">
      <w:pPr>
        <w:spacing w:line="240" w:lineRule="auto"/>
        <w:jc w:val="both"/>
        <w:rPr>
          <w:sz w:val="18"/>
          <w:szCs w:val="18"/>
        </w:rPr>
      </w:pPr>
    </w:p>
    <w:p w:rsidR="00D110ED" w:rsidRPr="00584717" w:rsidRDefault="00D110ED" w:rsidP="00D110ED">
      <w:pPr>
        <w:pStyle w:val="Textebrut"/>
        <w:jc w:val="both"/>
        <w:rPr>
          <w:rFonts w:ascii="Arial" w:hAnsi="Arial" w:cs="Arial"/>
          <w:sz w:val="18"/>
          <w:szCs w:val="18"/>
        </w:rPr>
      </w:pPr>
    </w:p>
    <w:p w:rsidR="00D110ED" w:rsidRPr="00584717" w:rsidRDefault="00D110ED" w:rsidP="00227905">
      <w:pPr>
        <w:pStyle w:val="Titre2"/>
        <w:numPr>
          <w:ilvl w:val="0"/>
          <w:numId w:val="28"/>
        </w:numPr>
        <w:rPr>
          <w:sz w:val="18"/>
          <w:szCs w:val="18"/>
        </w:rPr>
      </w:pPr>
      <w:bookmarkStart w:id="115" w:name="_Toc473707889"/>
      <w:bookmarkStart w:id="116" w:name="_Toc501545763"/>
      <w:r w:rsidRPr="00584717">
        <w:rPr>
          <w:sz w:val="18"/>
          <w:szCs w:val="18"/>
        </w:rPr>
        <w:t>Application du décret n°2010-997 du 26 août 2010</w:t>
      </w:r>
      <w:bookmarkEnd w:id="115"/>
      <w:bookmarkEnd w:id="116"/>
    </w:p>
    <w:p w:rsidR="00D110ED" w:rsidRPr="00584717" w:rsidRDefault="00D110ED" w:rsidP="00D110ED">
      <w:pPr>
        <w:pStyle w:val="Textebrut"/>
        <w:jc w:val="both"/>
        <w:rPr>
          <w:rFonts w:ascii="Arial" w:hAnsi="Arial" w:cs="Arial"/>
          <w:sz w:val="18"/>
          <w:szCs w:val="18"/>
        </w:rPr>
      </w:pPr>
    </w:p>
    <w:p w:rsidR="00D110ED" w:rsidRPr="00584717" w:rsidRDefault="00D110ED" w:rsidP="00D110ED">
      <w:pPr>
        <w:pStyle w:val="Textebrut"/>
        <w:jc w:val="both"/>
        <w:rPr>
          <w:rFonts w:ascii="Arial" w:hAnsi="Arial" w:cs="Arial"/>
          <w:sz w:val="18"/>
          <w:szCs w:val="18"/>
        </w:rPr>
      </w:pPr>
      <w:r w:rsidRPr="00584717">
        <w:rPr>
          <w:rFonts w:ascii="Arial" w:hAnsi="Arial" w:cs="Arial"/>
          <w:sz w:val="18"/>
          <w:szCs w:val="18"/>
        </w:rPr>
        <w:t xml:space="preserve">En vertu du principe de parité avec la Fonction Publique d’Etat (FPE), et sous réserve du contrôle de légalité et de l'appréciation éventuelle du juge, l'assemblée délibérante peut prévoir le maintien du régime indemnitaire aux agents durant certains congés, en s'appuyant sur les dispositions du </w:t>
      </w:r>
      <w:r w:rsidRPr="00584717">
        <w:rPr>
          <w:rFonts w:ascii="Arial" w:hAnsi="Arial" w:cs="Arial"/>
          <w:bCs/>
          <w:sz w:val="18"/>
          <w:szCs w:val="18"/>
        </w:rPr>
        <w:t>décret n°2010-997 du 26 août 2010</w:t>
      </w:r>
      <w:r w:rsidRPr="00584717">
        <w:rPr>
          <w:rFonts w:ascii="Arial" w:hAnsi="Arial" w:cs="Arial"/>
          <w:sz w:val="18"/>
          <w:szCs w:val="18"/>
        </w:rPr>
        <w:t xml:space="preserve"> relatif au régime de maintien des primes et indemnités des agents publics de l'Etat et des magistrats de l'ordre judiciaire.</w:t>
      </w:r>
    </w:p>
    <w:p w:rsidR="00D110ED" w:rsidRPr="00584717" w:rsidRDefault="00D110ED" w:rsidP="00D110ED">
      <w:pPr>
        <w:pStyle w:val="Textebrut"/>
        <w:jc w:val="both"/>
        <w:rPr>
          <w:rFonts w:ascii="Arial" w:hAnsi="Arial" w:cs="Arial"/>
          <w:sz w:val="18"/>
          <w:szCs w:val="18"/>
        </w:rPr>
      </w:pPr>
    </w:p>
    <w:p w:rsidR="00D110ED" w:rsidRPr="00584717" w:rsidRDefault="00D110ED" w:rsidP="00D110ED">
      <w:pPr>
        <w:pStyle w:val="Textebrut"/>
        <w:jc w:val="both"/>
        <w:rPr>
          <w:rFonts w:ascii="Arial" w:hAnsi="Arial" w:cs="Arial"/>
          <w:sz w:val="18"/>
          <w:szCs w:val="18"/>
        </w:rPr>
      </w:pPr>
      <w:r w:rsidRPr="00584717">
        <w:rPr>
          <w:rFonts w:ascii="Arial" w:hAnsi="Arial" w:cs="Arial"/>
          <w:sz w:val="18"/>
          <w:szCs w:val="18"/>
        </w:rPr>
        <w:t>Ce décret prévoit pour les fonctionnaires et les agents contractuels le maintien des primes et indemnités, dans les mêmes conditions que le traitement, durant les congés suivants :</w:t>
      </w:r>
    </w:p>
    <w:p w:rsidR="00D110ED" w:rsidRPr="00584717" w:rsidRDefault="00D110ED" w:rsidP="00227905">
      <w:pPr>
        <w:pStyle w:val="Textebrut"/>
        <w:numPr>
          <w:ilvl w:val="0"/>
          <w:numId w:val="24"/>
        </w:numPr>
        <w:jc w:val="both"/>
        <w:rPr>
          <w:rFonts w:ascii="Arial" w:hAnsi="Arial" w:cs="Arial"/>
          <w:sz w:val="18"/>
          <w:szCs w:val="18"/>
        </w:rPr>
      </w:pPr>
      <w:r w:rsidRPr="00584717">
        <w:rPr>
          <w:rFonts w:ascii="Arial" w:hAnsi="Arial" w:cs="Arial"/>
          <w:sz w:val="18"/>
          <w:szCs w:val="18"/>
        </w:rPr>
        <w:t>congés annuels (plein traitement) ;</w:t>
      </w:r>
    </w:p>
    <w:p w:rsidR="00D110ED" w:rsidRPr="00584717" w:rsidRDefault="00D110ED" w:rsidP="00227905">
      <w:pPr>
        <w:pStyle w:val="Textebrut"/>
        <w:numPr>
          <w:ilvl w:val="0"/>
          <w:numId w:val="24"/>
        </w:numPr>
        <w:jc w:val="both"/>
        <w:rPr>
          <w:rFonts w:ascii="Arial" w:hAnsi="Arial" w:cs="Arial"/>
          <w:sz w:val="18"/>
          <w:szCs w:val="18"/>
        </w:rPr>
      </w:pPr>
      <w:r w:rsidRPr="00584717">
        <w:rPr>
          <w:rFonts w:ascii="Arial" w:hAnsi="Arial" w:cs="Arial"/>
          <w:sz w:val="18"/>
          <w:szCs w:val="18"/>
        </w:rPr>
        <w:t>congés de maladie ordinaire (traitement maintenu pendant les 3 premiers mois et réduit de moitié pour les 9 mois suivants) ;</w:t>
      </w:r>
    </w:p>
    <w:p w:rsidR="00D110ED" w:rsidRPr="00584717" w:rsidRDefault="00D110ED" w:rsidP="00227905">
      <w:pPr>
        <w:pStyle w:val="Textebrut"/>
        <w:numPr>
          <w:ilvl w:val="0"/>
          <w:numId w:val="24"/>
        </w:numPr>
        <w:jc w:val="both"/>
        <w:rPr>
          <w:rFonts w:ascii="Arial" w:hAnsi="Arial" w:cs="Arial"/>
          <w:sz w:val="18"/>
          <w:szCs w:val="18"/>
        </w:rPr>
      </w:pPr>
      <w:r w:rsidRPr="00584717">
        <w:rPr>
          <w:rFonts w:ascii="Arial" w:hAnsi="Arial" w:cs="Arial"/>
          <w:sz w:val="18"/>
          <w:szCs w:val="18"/>
        </w:rPr>
        <w:t>congés pour accident de service ou maladie professionnelle (plein traitement) ;</w:t>
      </w:r>
    </w:p>
    <w:p w:rsidR="00D110ED" w:rsidRPr="00584717" w:rsidRDefault="00D110ED" w:rsidP="00227905">
      <w:pPr>
        <w:pStyle w:val="Textebrut"/>
        <w:numPr>
          <w:ilvl w:val="0"/>
          <w:numId w:val="24"/>
        </w:numPr>
        <w:jc w:val="both"/>
        <w:rPr>
          <w:rFonts w:ascii="Arial" w:hAnsi="Arial" w:cs="Arial"/>
          <w:sz w:val="18"/>
          <w:szCs w:val="18"/>
        </w:rPr>
      </w:pPr>
      <w:r w:rsidRPr="00584717">
        <w:rPr>
          <w:rFonts w:ascii="Arial" w:hAnsi="Arial" w:cs="Arial"/>
          <w:sz w:val="18"/>
          <w:szCs w:val="18"/>
        </w:rPr>
        <w:t>congés de maternité, de paternité et d’adoption (plein traitement).</w:t>
      </w:r>
    </w:p>
    <w:p w:rsidR="00D110ED" w:rsidRPr="00584717" w:rsidRDefault="00D110ED" w:rsidP="00D110ED">
      <w:pPr>
        <w:pStyle w:val="Textebrut"/>
        <w:jc w:val="both"/>
        <w:rPr>
          <w:rFonts w:ascii="Arial" w:hAnsi="Arial" w:cs="Arial"/>
          <w:sz w:val="18"/>
          <w:szCs w:val="18"/>
        </w:rPr>
      </w:pPr>
      <w:r w:rsidRPr="00584717">
        <w:rPr>
          <w:rFonts w:ascii="Arial" w:hAnsi="Arial" w:cs="Arial"/>
          <w:sz w:val="18"/>
          <w:szCs w:val="18"/>
        </w:rPr>
        <w:t>Ce décret prévoit également que le régime indemnitaire n’est pas versé pendant les congés suivants :</w:t>
      </w:r>
    </w:p>
    <w:p w:rsidR="00D110ED" w:rsidRPr="00584717" w:rsidRDefault="00D110ED" w:rsidP="00227905">
      <w:pPr>
        <w:pStyle w:val="Textebrut"/>
        <w:numPr>
          <w:ilvl w:val="0"/>
          <w:numId w:val="24"/>
        </w:numPr>
        <w:jc w:val="both"/>
        <w:rPr>
          <w:rFonts w:ascii="Arial" w:hAnsi="Arial" w:cs="Arial"/>
          <w:sz w:val="18"/>
          <w:szCs w:val="18"/>
        </w:rPr>
      </w:pPr>
      <w:r w:rsidRPr="00584717">
        <w:rPr>
          <w:rFonts w:ascii="Arial" w:hAnsi="Arial" w:cs="Arial"/>
          <w:sz w:val="18"/>
          <w:szCs w:val="18"/>
        </w:rPr>
        <w:t>congé de longue maladie ;</w:t>
      </w:r>
    </w:p>
    <w:p w:rsidR="00D110ED" w:rsidRPr="00584717" w:rsidRDefault="00D110ED" w:rsidP="00227905">
      <w:pPr>
        <w:pStyle w:val="Textebrut"/>
        <w:numPr>
          <w:ilvl w:val="0"/>
          <w:numId w:val="24"/>
        </w:numPr>
        <w:jc w:val="both"/>
        <w:rPr>
          <w:rFonts w:ascii="Arial" w:hAnsi="Arial" w:cs="Arial"/>
          <w:sz w:val="18"/>
          <w:szCs w:val="18"/>
        </w:rPr>
      </w:pPr>
      <w:r w:rsidRPr="00584717">
        <w:rPr>
          <w:rFonts w:ascii="Arial" w:hAnsi="Arial" w:cs="Arial"/>
          <w:sz w:val="18"/>
          <w:szCs w:val="18"/>
        </w:rPr>
        <w:t>congé de grave maladie ;</w:t>
      </w:r>
    </w:p>
    <w:p w:rsidR="00D110ED" w:rsidRPr="00584717" w:rsidRDefault="00D110ED" w:rsidP="00227905">
      <w:pPr>
        <w:pStyle w:val="Textebrut"/>
        <w:numPr>
          <w:ilvl w:val="0"/>
          <w:numId w:val="24"/>
        </w:numPr>
        <w:jc w:val="both"/>
        <w:rPr>
          <w:rFonts w:ascii="Arial" w:hAnsi="Arial" w:cs="Arial"/>
          <w:sz w:val="18"/>
          <w:szCs w:val="18"/>
        </w:rPr>
      </w:pPr>
      <w:r w:rsidRPr="00584717">
        <w:rPr>
          <w:rFonts w:ascii="Arial" w:hAnsi="Arial" w:cs="Arial"/>
          <w:sz w:val="18"/>
          <w:szCs w:val="18"/>
        </w:rPr>
        <w:t>congé de longue durée.</w:t>
      </w:r>
    </w:p>
    <w:p w:rsidR="00D110ED" w:rsidRPr="00584717" w:rsidRDefault="00D110ED" w:rsidP="00D110ED">
      <w:pPr>
        <w:pStyle w:val="Textebrut"/>
        <w:jc w:val="both"/>
        <w:rPr>
          <w:rFonts w:ascii="Arial" w:hAnsi="Arial" w:cs="Arial"/>
          <w:sz w:val="18"/>
          <w:szCs w:val="18"/>
        </w:rPr>
      </w:pPr>
    </w:p>
    <w:p w:rsidR="00D110ED" w:rsidRPr="00584717" w:rsidRDefault="00D110ED" w:rsidP="00D110ED">
      <w:pPr>
        <w:pStyle w:val="Textebrut"/>
        <w:jc w:val="both"/>
        <w:rPr>
          <w:rFonts w:ascii="Arial" w:hAnsi="Arial" w:cs="Arial"/>
          <w:sz w:val="18"/>
          <w:szCs w:val="18"/>
        </w:rPr>
      </w:pPr>
      <w:r w:rsidRPr="00584717">
        <w:rPr>
          <w:rFonts w:ascii="Arial" w:hAnsi="Arial" w:cs="Arial"/>
          <w:sz w:val="18"/>
          <w:szCs w:val="18"/>
        </w:rPr>
        <w:t>Si ce dispositif de maintien applicable aux agents de la FPE n’a pas été transposé aux agents territoriaux, et à défaut d’être automatiquement transposable, il peut néanmoins servir de référence aux structures publiques territoriales.</w:t>
      </w:r>
    </w:p>
    <w:p w:rsidR="00D110ED" w:rsidRPr="00584717" w:rsidRDefault="00D110ED" w:rsidP="00D110ED">
      <w:pPr>
        <w:pStyle w:val="Textebrut"/>
        <w:jc w:val="both"/>
        <w:rPr>
          <w:rFonts w:ascii="Arial" w:hAnsi="Arial" w:cs="Arial"/>
          <w:sz w:val="18"/>
          <w:szCs w:val="18"/>
        </w:rPr>
      </w:pPr>
    </w:p>
    <w:p w:rsidR="00D110ED" w:rsidRPr="00584717" w:rsidRDefault="00D110ED" w:rsidP="00227905">
      <w:pPr>
        <w:pStyle w:val="Paragraphedeliste"/>
        <w:numPr>
          <w:ilvl w:val="0"/>
          <w:numId w:val="25"/>
        </w:numPr>
        <w:pBdr>
          <w:top w:val="single" w:sz="12" w:space="1" w:color="C00000"/>
          <w:left w:val="single" w:sz="12" w:space="4" w:color="C00000"/>
          <w:bottom w:val="single" w:sz="12" w:space="0" w:color="C00000"/>
          <w:right w:val="single" w:sz="12" w:space="4" w:color="C00000"/>
        </w:pBdr>
        <w:shd w:val="clear" w:color="auto" w:fill="F3CBC3"/>
        <w:suppressAutoHyphens w:val="0"/>
        <w:spacing w:line="240" w:lineRule="auto"/>
        <w:jc w:val="both"/>
        <w:rPr>
          <w:rStyle w:val="lev"/>
          <w:sz w:val="18"/>
          <w:szCs w:val="18"/>
        </w:rPr>
      </w:pPr>
      <w:r w:rsidRPr="00584717">
        <w:rPr>
          <w:rStyle w:val="lev"/>
          <w:sz w:val="18"/>
          <w:szCs w:val="18"/>
        </w:rPr>
        <w:t>En vertu du principe de parité, les conditions de maintien ne peuvent pas être plus favorables.</w:t>
      </w:r>
    </w:p>
    <w:p w:rsidR="00D110ED" w:rsidRPr="00584717" w:rsidRDefault="00D110ED" w:rsidP="00D110ED">
      <w:pPr>
        <w:spacing w:line="240" w:lineRule="auto"/>
        <w:jc w:val="both"/>
        <w:rPr>
          <w:sz w:val="18"/>
          <w:szCs w:val="18"/>
        </w:rPr>
      </w:pPr>
    </w:p>
    <w:p w:rsidR="00D110ED" w:rsidRPr="00584717" w:rsidRDefault="00D110ED" w:rsidP="00D110ED">
      <w:pPr>
        <w:pStyle w:val="Textebrut"/>
        <w:jc w:val="both"/>
        <w:rPr>
          <w:rFonts w:ascii="Arial" w:hAnsi="Arial" w:cs="Arial"/>
          <w:sz w:val="18"/>
          <w:szCs w:val="18"/>
        </w:rPr>
      </w:pPr>
    </w:p>
    <w:p w:rsidR="00D110ED" w:rsidRPr="00584717" w:rsidRDefault="00D110ED" w:rsidP="00D110ED">
      <w:pPr>
        <w:pStyle w:val="Textebrut"/>
        <w:jc w:val="both"/>
        <w:rPr>
          <w:rFonts w:ascii="Arial" w:hAnsi="Arial" w:cs="Arial"/>
          <w:sz w:val="18"/>
          <w:szCs w:val="18"/>
        </w:rPr>
      </w:pPr>
      <w:r w:rsidRPr="00584717">
        <w:rPr>
          <w:rFonts w:ascii="Arial" w:hAnsi="Arial" w:cs="Arial"/>
          <w:sz w:val="18"/>
          <w:szCs w:val="18"/>
        </w:rPr>
        <w:t xml:space="preserve">La circulaire </w:t>
      </w:r>
      <w:proofErr w:type="spellStart"/>
      <w:r w:rsidRPr="00584717">
        <w:rPr>
          <w:rFonts w:ascii="Arial" w:hAnsi="Arial" w:cs="Arial"/>
          <w:sz w:val="18"/>
          <w:szCs w:val="18"/>
        </w:rPr>
        <w:t>n°BCRF</w:t>
      </w:r>
      <w:proofErr w:type="spellEnd"/>
      <w:r w:rsidRPr="00584717">
        <w:rPr>
          <w:rFonts w:ascii="Arial" w:hAnsi="Arial" w:cs="Arial"/>
          <w:sz w:val="18"/>
          <w:szCs w:val="18"/>
        </w:rPr>
        <w:t xml:space="preserve"> 1031314C relative à l’application du décret 2010-997 précise une règle particulière pour les primes modulables en fonction des résultats et/ou de la manière de servir, comme par exemple l’Indemnité d’Administration et de Technicité (IAT) ou le Complément Indemnitaire Annuel (CIA) :</w:t>
      </w:r>
    </w:p>
    <w:p w:rsidR="00D110ED" w:rsidRPr="00584717" w:rsidRDefault="00D110ED" w:rsidP="00D110ED">
      <w:pPr>
        <w:pStyle w:val="Textebrut"/>
        <w:jc w:val="both"/>
        <w:rPr>
          <w:rFonts w:ascii="Arial" w:hAnsi="Arial" w:cs="Arial"/>
          <w:sz w:val="18"/>
          <w:szCs w:val="18"/>
        </w:rPr>
      </w:pPr>
      <w:r w:rsidRPr="00584717">
        <w:rPr>
          <w:rFonts w:ascii="Arial" w:hAnsi="Arial" w:cs="Arial"/>
          <w:sz w:val="18"/>
          <w:szCs w:val="18"/>
        </w:rPr>
        <w:t>"La part liée aux fonctions a vocation à suivre le traitement.</w:t>
      </w:r>
    </w:p>
    <w:p w:rsidR="00D110ED" w:rsidRPr="00584717" w:rsidRDefault="00D110ED" w:rsidP="00D110ED">
      <w:pPr>
        <w:pStyle w:val="Textebrut"/>
        <w:jc w:val="both"/>
        <w:rPr>
          <w:rFonts w:ascii="Arial" w:hAnsi="Arial" w:cs="Arial"/>
          <w:sz w:val="18"/>
          <w:szCs w:val="18"/>
        </w:rPr>
      </w:pPr>
      <w:r w:rsidRPr="00584717">
        <w:rPr>
          <w:rFonts w:ascii="Arial" w:hAnsi="Arial" w:cs="Arial"/>
          <w:sz w:val="18"/>
          <w:szCs w:val="18"/>
        </w:rPr>
        <w:t>La part liée aux résultats a vocation à être réajustée, après chaque évaluation annuelle, pour tenir compte de l’atteinte des objectifs et de la manière de servir, appréciées au titre de la période antérieure. Dans ce cadre, il appartient au chef de service d’apprécier si l’impact du congé sur l’atteinte des résultats, eu égard notamment à sa durée et compte tenu de la manière de servir de l’agent, doit ou non se traduire par un ajustement à la baisse l’année suivante. Ce dispositif permet ainsi de valoriser une personne qui, en dépit d’un congé, s’est investie dans son activité et a produit les résultats escomptés.</w:t>
      </w:r>
    </w:p>
    <w:p w:rsidR="00D110ED" w:rsidRPr="00584717" w:rsidRDefault="00D110ED" w:rsidP="00D110ED">
      <w:pPr>
        <w:pStyle w:val="Textebrut"/>
        <w:jc w:val="both"/>
        <w:rPr>
          <w:rFonts w:ascii="Arial" w:hAnsi="Arial" w:cs="Arial"/>
          <w:sz w:val="18"/>
          <w:szCs w:val="18"/>
        </w:rPr>
      </w:pPr>
      <w:r w:rsidRPr="00584717">
        <w:rPr>
          <w:rFonts w:ascii="Arial" w:hAnsi="Arial" w:cs="Arial"/>
          <w:sz w:val="18"/>
          <w:szCs w:val="18"/>
        </w:rPr>
        <w:t>Un agent qui serait absent pour maladie pendant 4 mois pourrait ainsi percevoir la part liée aux résultats au même niveau que la période précédente s'il atteint, en 8 mois, les objectifs qui lui étaient assignés pour une période d'un an. La part liée à l’atteinte des résultats n’a, par conséquent, pas vocation à suivre systématiquement le sort du traitement, contrairement à la part liée à l’exercice des fonctions.</w:t>
      </w:r>
    </w:p>
    <w:p w:rsidR="00D110ED" w:rsidRPr="00584717" w:rsidRDefault="00D110ED" w:rsidP="00D110ED">
      <w:pPr>
        <w:pStyle w:val="Textebrut"/>
        <w:jc w:val="both"/>
        <w:rPr>
          <w:rFonts w:ascii="Arial" w:hAnsi="Arial" w:cs="Arial"/>
          <w:sz w:val="18"/>
          <w:szCs w:val="18"/>
        </w:rPr>
      </w:pPr>
      <w:r w:rsidRPr="00584717">
        <w:rPr>
          <w:rFonts w:ascii="Arial" w:hAnsi="Arial" w:cs="Arial"/>
          <w:sz w:val="18"/>
          <w:szCs w:val="18"/>
        </w:rPr>
        <w:t>Enfin, les administrations peuvent tenir compte, dans le cadre de leur pouvoir de modulation indemnitaire, de la charge de travail reportée le cas échéant sur les collaborateurs présents, notamment en majorant la part de leur prime liée aux résultats."</w:t>
      </w:r>
    </w:p>
    <w:p w:rsidR="00D110ED" w:rsidRPr="00584717" w:rsidRDefault="00D110ED" w:rsidP="00D110ED">
      <w:pPr>
        <w:pStyle w:val="Textebrut"/>
        <w:jc w:val="both"/>
        <w:rPr>
          <w:rFonts w:ascii="Arial" w:hAnsi="Arial" w:cs="Arial"/>
          <w:sz w:val="18"/>
          <w:szCs w:val="18"/>
        </w:rPr>
      </w:pPr>
    </w:p>
    <w:p w:rsidR="00ED124C" w:rsidRPr="00584717" w:rsidRDefault="00ED124C">
      <w:pPr>
        <w:tabs>
          <w:tab w:val="clear" w:pos="708"/>
        </w:tabs>
        <w:suppressAutoHyphens w:val="0"/>
        <w:spacing w:line="240" w:lineRule="auto"/>
        <w:rPr>
          <w:color w:val="auto"/>
          <w:kern w:val="0"/>
          <w:sz w:val="18"/>
          <w:szCs w:val="18"/>
          <w:lang w:eastAsia="fr-FR"/>
        </w:rPr>
      </w:pPr>
    </w:p>
    <w:p w:rsidR="00D110ED" w:rsidRPr="00584717" w:rsidRDefault="00D110ED" w:rsidP="00D110ED">
      <w:pPr>
        <w:pStyle w:val="Textebrut"/>
        <w:jc w:val="both"/>
        <w:rPr>
          <w:rFonts w:ascii="Arial" w:hAnsi="Arial" w:cs="Arial"/>
          <w:sz w:val="18"/>
          <w:szCs w:val="18"/>
        </w:rPr>
      </w:pPr>
      <w:r w:rsidRPr="00584717">
        <w:rPr>
          <w:rFonts w:ascii="Arial" w:hAnsi="Arial" w:cs="Arial"/>
          <w:sz w:val="18"/>
          <w:szCs w:val="18"/>
        </w:rPr>
        <w:t>Concernant le Régime indemnitaire lié aux Fonctions, Sujétions, Expertise et Engagement Professionnel (RIFSEEP), il semble donc tout à fait possible de prévoir que le sort des primes suive le sort du traitement dans le cas des absences énoncées ci-dessus pour l’Indemnité de Fonction, de Sujétions et d’Expertise (IFSE) et de ne pas prévoir d’abattement lié à ces mêmes absences pour la part CIA (référence délibération défenseur des droits).</w:t>
      </w:r>
    </w:p>
    <w:p w:rsidR="00D110ED" w:rsidRPr="00584717" w:rsidRDefault="00D110ED" w:rsidP="00D110ED">
      <w:pPr>
        <w:pStyle w:val="Textebrut"/>
        <w:jc w:val="both"/>
        <w:rPr>
          <w:rFonts w:ascii="Arial" w:hAnsi="Arial" w:cs="Arial"/>
          <w:sz w:val="18"/>
          <w:szCs w:val="18"/>
        </w:rPr>
      </w:pPr>
    </w:p>
    <w:p w:rsidR="00D110ED" w:rsidRPr="00584717" w:rsidRDefault="00D110ED" w:rsidP="00D110ED">
      <w:pPr>
        <w:spacing w:line="240" w:lineRule="auto"/>
        <w:rPr>
          <w:color w:val="FFFFFF" w:themeColor="background1"/>
          <w:sz w:val="18"/>
          <w:szCs w:val="18"/>
        </w:rPr>
      </w:pPr>
      <w:r w:rsidRPr="00584717">
        <w:rPr>
          <w:color w:val="FFFFFF" w:themeColor="background1"/>
          <w:sz w:val="18"/>
          <w:szCs w:val="18"/>
        </w:rPr>
        <w:t>Délibération au titre de la libre administration</w:t>
      </w:r>
    </w:p>
    <w:p w:rsidR="00D110ED" w:rsidRPr="00584717" w:rsidRDefault="00D110ED" w:rsidP="00227905">
      <w:pPr>
        <w:pStyle w:val="Titre2"/>
        <w:numPr>
          <w:ilvl w:val="0"/>
          <w:numId w:val="28"/>
        </w:numPr>
        <w:rPr>
          <w:sz w:val="18"/>
          <w:szCs w:val="18"/>
        </w:rPr>
      </w:pPr>
      <w:bookmarkStart w:id="117" w:name="_Toc473707890"/>
      <w:bookmarkStart w:id="118" w:name="_Toc501545764"/>
      <w:r w:rsidRPr="00584717">
        <w:rPr>
          <w:sz w:val="18"/>
          <w:szCs w:val="18"/>
        </w:rPr>
        <w:t>Application de règles propres à la structure au titre de la libre administration</w:t>
      </w:r>
      <w:bookmarkEnd w:id="117"/>
      <w:bookmarkEnd w:id="118"/>
    </w:p>
    <w:p w:rsidR="00D110ED" w:rsidRPr="00584717" w:rsidRDefault="00D110ED" w:rsidP="00D110ED">
      <w:pPr>
        <w:pStyle w:val="Textebrut"/>
        <w:jc w:val="both"/>
        <w:rPr>
          <w:rFonts w:ascii="Arial" w:hAnsi="Arial" w:cs="Arial"/>
          <w:sz w:val="18"/>
          <w:szCs w:val="18"/>
        </w:rPr>
      </w:pPr>
    </w:p>
    <w:p w:rsidR="00D110ED" w:rsidRPr="00584717" w:rsidRDefault="00D110ED" w:rsidP="00D110ED">
      <w:pPr>
        <w:pStyle w:val="Textebrut"/>
        <w:jc w:val="both"/>
        <w:rPr>
          <w:rFonts w:ascii="Arial" w:hAnsi="Arial" w:cs="Arial"/>
          <w:sz w:val="18"/>
          <w:szCs w:val="18"/>
        </w:rPr>
      </w:pPr>
      <w:r w:rsidRPr="00584717">
        <w:rPr>
          <w:rFonts w:ascii="Arial" w:hAnsi="Arial" w:cs="Arial"/>
          <w:sz w:val="18"/>
          <w:szCs w:val="18"/>
        </w:rPr>
        <w:t xml:space="preserve">Au titre du principe de libre administration, les structures publiques territoriales peuvent décider de ne pas appliquer les dispositions du décret n°2010-997 du </w:t>
      </w:r>
      <w:r w:rsidRPr="00584717">
        <w:rPr>
          <w:rFonts w:ascii="Arial" w:hAnsi="Arial" w:cs="Arial"/>
          <w:bCs/>
          <w:sz w:val="18"/>
          <w:szCs w:val="18"/>
        </w:rPr>
        <w:t>26 août 2010 et de</w:t>
      </w:r>
      <w:r w:rsidRPr="00584717">
        <w:rPr>
          <w:rFonts w:ascii="Arial" w:hAnsi="Arial" w:cs="Arial"/>
          <w:sz w:val="18"/>
          <w:szCs w:val="18"/>
        </w:rPr>
        <w:t xml:space="preserve"> prévoir des règles internes propres. Il conviendra néanmoins de respecter 2 principes :</w:t>
      </w:r>
    </w:p>
    <w:p w:rsidR="00D110ED" w:rsidRPr="00584717" w:rsidRDefault="00D110ED" w:rsidP="00227905">
      <w:pPr>
        <w:pStyle w:val="Textebrut"/>
        <w:numPr>
          <w:ilvl w:val="0"/>
          <w:numId w:val="24"/>
        </w:numPr>
        <w:jc w:val="both"/>
        <w:rPr>
          <w:rFonts w:ascii="Arial" w:hAnsi="Arial" w:cs="Arial"/>
          <w:sz w:val="18"/>
          <w:szCs w:val="18"/>
        </w:rPr>
      </w:pPr>
      <w:r w:rsidRPr="00584717">
        <w:rPr>
          <w:rStyle w:val="lev"/>
          <w:rFonts w:ascii="Arial" w:hAnsi="Arial" w:cs="Arial"/>
          <w:b w:val="0"/>
          <w:sz w:val="18"/>
          <w:szCs w:val="18"/>
        </w:rPr>
        <w:t xml:space="preserve">en vertu du principe de parité, les conditions de maintien </w:t>
      </w:r>
      <w:r w:rsidRPr="00584717">
        <w:rPr>
          <w:rStyle w:val="lev"/>
          <w:rFonts w:ascii="Arial" w:hAnsi="Arial" w:cs="Arial"/>
          <w:sz w:val="18"/>
          <w:szCs w:val="18"/>
        </w:rPr>
        <w:t>ne pourront pas être plus favorables</w:t>
      </w:r>
      <w:r w:rsidRPr="00584717">
        <w:rPr>
          <w:rStyle w:val="lev"/>
          <w:rFonts w:ascii="Arial" w:hAnsi="Arial" w:cs="Arial"/>
          <w:b w:val="0"/>
          <w:sz w:val="18"/>
          <w:szCs w:val="18"/>
        </w:rPr>
        <w:t xml:space="preserve"> que les règles énoncées par le </w:t>
      </w:r>
      <w:r w:rsidRPr="00584717">
        <w:rPr>
          <w:rFonts w:ascii="Arial" w:hAnsi="Arial" w:cs="Arial"/>
          <w:bCs/>
          <w:sz w:val="18"/>
          <w:szCs w:val="18"/>
        </w:rPr>
        <w:t>décret n°2010-997 du 26 août 2010 (ex : verser l’intégralité des primes à un agent absent pour maladie ordinaire toute l’année) ;</w:t>
      </w:r>
    </w:p>
    <w:p w:rsidR="00D110ED" w:rsidRPr="00584717" w:rsidRDefault="00D110ED" w:rsidP="00227905">
      <w:pPr>
        <w:pStyle w:val="Textebrut"/>
        <w:numPr>
          <w:ilvl w:val="0"/>
          <w:numId w:val="24"/>
        </w:numPr>
        <w:jc w:val="both"/>
        <w:rPr>
          <w:rFonts w:ascii="Arial" w:hAnsi="Arial" w:cs="Arial"/>
          <w:sz w:val="18"/>
          <w:szCs w:val="18"/>
        </w:rPr>
      </w:pPr>
      <w:r w:rsidRPr="00584717">
        <w:rPr>
          <w:rFonts w:ascii="Arial" w:hAnsi="Arial" w:cs="Arial"/>
          <w:bCs/>
          <w:sz w:val="18"/>
          <w:szCs w:val="18"/>
        </w:rPr>
        <w:t>conformément à l’</w:t>
      </w:r>
      <w:r w:rsidRPr="00584717">
        <w:rPr>
          <w:rFonts w:ascii="Arial" w:hAnsi="Arial" w:cs="Arial"/>
          <w:sz w:val="18"/>
          <w:szCs w:val="18"/>
        </w:rPr>
        <w:t xml:space="preserve">article 6 de la loi n°83-634 du 13/07/1983 </w:t>
      </w:r>
      <w:r w:rsidRPr="00584717">
        <w:rPr>
          <w:rStyle w:val="Normal10"/>
          <w:rFonts w:ascii="Arial" w:hAnsi="Arial" w:cs="Arial"/>
          <w:sz w:val="18"/>
          <w:szCs w:val="18"/>
        </w:rPr>
        <w:t xml:space="preserve">portant droits et obligations des fonctionnaires, </w:t>
      </w:r>
      <w:r w:rsidRPr="00584717">
        <w:rPr>
          <w:rFonts w:ascii="Arial" w:hAnsi="Arial" w:cs="Arial"/>
          <w:b/>
          <w:sz w:val="18"/>
          <w:szCs w:val="18"/>
        </w:rPr>
        <w:t>aucune distinction, directe ou indirecte, ne peut être faite entre les fonctionnaires en raison (…) de leur état de santé</w:t>
      </w:r>
      <w:r w:rsidRPr="00584717">
        <w:rPr>
          <w:rFonts w:ascii="Arial" w:hAnsi="Arial" w:cs="Arial"/>
          <w:sz w:val="18"/>
          <w:szCs w:val="18"/>
        </w:rPr>
        <w:t xml:space="preserve"> (ex. : verser une prime pendant un congé pour accident de service et pas pendant un congé de maladie ordinaire).</w:t>
      </w:r>
    </w:p>
    <w:p w:rsidR="00D110ED" w:rsidRPr="00584717" w:rsidRDefault="00D110ED" w:rsidP="00D110ED">
      <w:pPr>
        <w:spacing w:line="240" w:lineRule="auto"/>
        <w:jc w:val="both"/>
        <w:rPr>
          <w:sz w:val="18"/>
          <w:szCs w:val="18"/>
        </w:rPr>
      </w:pPr>
    </w:p>
    <w:p w:rsidR="00D110ED" w:rsidRPr="00584717" w:rsidRDefault="00D110ED" w:rsidP="00227905">
      <w:pPr>
        <w:pStyle w:val="Paragraphedeliste"/>
        <w:numPr>
          <w:ilvl w:val="0"/>
          <w:numId w:val="25"/>
        </w:numPr>
        <w:pBdr>
          <w:top w:val="single" w:sz="12" w:space="1" w:color="C00000"/>
          <w:left w:val="single" w:sz="12" w:space="4" w:color="C00000"/>
          <w:bottom w:val="single" w:sz="12" w:space="0" w:color="C00000"/>
          <w:right w:val="single" w:sz="12" w:space="4" w:color="C00000"/>
        </w:pBdr>
        <w:shd w:val="clear" w:color="auto" w:fill="F3CBC3"/>
        <w:suppressAutoHyphens w:val="0"/>
        <w:spacing w:line="240" w:lineRule="auto"/>
        <w:jc w:val="both"/>
        <w:rPr>
          <w:rStyle w:val="lev"/>
          <w:sz w:val="18"/>
          <w:szCs w:val="18"/>
        </w:rPr>
      </w:pPr>
      <w:r w:rsidRPr="00584717">
        <w:rPr>
          <w:rStyle w:val="lev"/>
          <w:sz w:val="18"/>
          <w:szCs w:val="18"/>
        </w:rPr>
        <w:t>Il est néanmoins possible d’opérer une distinction entre les congés liés à l’état de santé d’une part et les congés liés à l’état de grossesse ou les congés annuels d’autre part (ex. : verser une prime pendant les congés liés à l’état de grossesse ou les congés annuels et pas pendant les congés liés à l’état de santé).</w:t>
      </w:r>
    </w:p>
    <w:p w:rsidR="00D110ED" w:rsidRPr="00584717" w:rsidRDefault="00D110ED" w:rsidP="00D110ED">
      <w:pPr>
        <w:spacing w:line="240" w:lineRule="auto"/>
        <w:jc w:val="both"/>
        <w:rPr>
          <w:sz w:val="18"/>
          <w:szCs w:val="18"/>
        </w:rPr>
      </w:pPr>
    </w:p>
    <w:p w:rsidR="00D110ED" w:rsidRPr="00584717" w:rsidRDefault="00D110ED" w:rsidP="00D110ED">
      <w:pPr>
        <w:spacing w:line="240" w:lineRule="auto"/>
        <w:jc w:val="both"/>
        <w:rPr>
          <w:sz w:val="18"/>
          <w:szCs w:val="18"/>
        </w:rPr>
      </w:pPr>
    </w:p>
    <w:p w:rsidR="00D110ED" w:rsidRPr="00584717" w:rsidRDefault="00D110ED" w:rsidP="00D110ED">
      <w:pPr>
        <w:spacing w:line="240" w:lineRule="auto"/>
        <w:jc w:val="both"/>
        <w:rPr>
          <w:sz w:val="18"/>
          <w:szCs w:val="18"/>
        </w:rPr>
      </w:pPr>
    </w:p>
    <w:p w:rsidR="00D110ED" w:rsidRPr="00584717" w:rsidRDefault="00D110ED" w:rsidP="00D110ED">
      <w:pPr>
        <w:rPr>
          <w:b/>
          <w:sz w:val="18"/>
          <w:szCs w:val="18"/>
        </w:rPr>
      </w:pPr>
      <w:bookmarkStart w:id="119" w:name="_Toc450899526"/>
      <w:bookmarkStart w:id="120" w:name="_Toc455064634"/>
    </w:p>
    <w:p w:rsidR="00D110ED" w:rsidRPr="00584717" w:rsidRDefault="00D110ED" w:rsidP="00D110ED">
      <w:pPr>
        <w:rPr>
          <w:b/>
          <w:sz w:val="18"/>
          <w:szCs w:val="18"/>
          <w:u w:val="single"/>
        </w:rPr>
      </w:pPr>
      <w:r w:rsidRPr="00584717">
        <w:rPr>
          <w:b/>
          <w:sz w:val="18"/>
          <w:szCs w:val="18"/>
          <w:u w:val="single"/>
        </w:rPr>
        <w:t>Schéma récapitulatif des 3 situations </w:t>
      </w:r>
    </w:p>
    <w:p w:rsidR="00D110ED" w:rsidRPr="00584717" w:rsidRDefault="00D110ED" w:rsidP="00D110ED">
      <w:pPr>
        <w:rPr>
          <w:b/>
          <w:sz w:val="18"/>
          <w:szCs w:val="18"/>
        </w:rPr>
      </w:pPr>
    </w:p>
    <w:p w:rsidR="00D110ED" w:rsidRPr="00584717" w:rsidRDefault="00D110ED" w:rsidP="00ED124C">
      <w:pPr>
        <w:rPr>
          <w:sz w:val="18"/>
          <w:szCs w:val="18"/>
        </w:rPr>
      </w:pPr>
      <w:r w:rsidRPr="00584717">
        <w:rPr>
          <w:noProof/>
          <w:sz w:val="18"/>
          <w:szCs w:val="18"/>
          <w:lang w:eastAsia="fr-FR"/>
        </w:rPr>
        <w:drawing>
          <wp:inline distT="0" distB="0" distL="0" distR="0" wp14:anchorId="7087170C" wp14:editId="098C1FEC">
            <wp:extent cx="8543509" cy="4675023"/>
            <wp:effectExtent l="0" t="8890" r="1270"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rot="16200000">
                      <a:off x="0" y="0"/>
                      <a:ext cx="8573779" cy="4691587"/>
                    </a:xfrm>
                    <a:prstGeom prst="rect">
                      <a:avLst/>
                    </a:prstGeom>
                  </pic:spPr>
                </pic:pic>
              </a:graphicData>
            </a:graphic>
          </wp:inline>
        </w:drawing>
      </w:r>
      <w:bookmarkEnd w:id="119"/>
      <w:bookmarkEnd w:id="120"/>
    </w:p>
    <w:p w:rsidR="00D110ED" w:rsidRPr="00584717" w:rsidRDefault="00D110ED" w:rsidP="00D110ED">
      <w:pPr>
        <w:spacing w:line="240" w:lineRule="auto"/>
        <w:jc w:val="both"/>
        <w:rPr>
          <w:sz w:val="18"/>
          <w:szCs w:val="18"/>
        </w:rPr>
      </w:pPr>
    </w:p>
    <w:p w:rsidR="00D110ED" w:rsidRPr="00584717" w:rsidRDefault="00D110ED" w:rsidP="00D110ED">
      <w:pPr>
        <w:rPr>
          <w:rFonts w:eastAsiaTheme="majorEastAsia"/>
          <w:b/>
          <w:bCs/>
          <w:color w:val="C00000"/>
        </w:rPr>
      </w:pPr>
      <w:r w:rsidRPr="00584717">
        <w:rPr>
          <w:color w:val="C00000"/>
        </w:rPr>
        <w:br w:type="page"/>
      </w:r>
    </w:p>
    <w:p w:rsidR="00D110ED" w:rsidRPr="00584717" w:rsidRDefault="00D110ED" w:rsidP="00D110ED">
      <w:pPr>
        <w:pStyle w:val="Titre1"/>
      </w:pPr>
      <w:bookmarkStart w:id="121" w:name="_Toc473707891"/>
      <w:bookmarkStart w:id="122" w:name="_Toc501545765"/>
      <w:r w:rsidRPr="00584717">
        <w:t>RIFSEEP ET AUTRES ABSENCES</w:t>
      </w:r>
      <w:bookmarkEnd w:id="121"/>
      <w:bookmarkEnd w:id="122"/>
    </w:p>
    <w:p w:rsidR="00D110ED" w:rsidRPr="00584717" w:rsidRDefault="00D110ED" w:rsidP="00D110ED">
      <w:pPr>
        <w:spacing w:line="240" w:lineRule="auto"/>
        <w:jc w:val="both"/>
        <w:rPr>
          <w:sz w:val="18"/>
          <w:szCs w:val="18"/>
          <w:lang w:eastAsia="fr-FR"/>
        </w:rPr>
      </w:pPr>
    </w:p>
    <w:p w:rsidR="00D110ED" w:rsidRPr="00584717" w:rsidRDefault="00D110ED" w:rsidP="00D110ED">
      <w:pPr>
        <w:spacing w:line="240" w:lineRule="auto"/>
        <w:jc w:val="both"/>
        <w:rPr>
          <w:sz w:val="18"/>
          <w:szCs w:val="18"/>
          <w:lang w:eastAsia="fr-FR"/>
        </w:rPr>
      </w:pPr>
      <w:r w:rsidRPr="00584717">
        <w:rPr>
          <w:sz w:val="18"/>
          <w:szCs w:val="18"/>
          <w:lang w:eastAsia="fr-FR"/>
        </w:rPr>
        <w:t xml:space="preserve">Concernant le </w:t>
      </w:r>
      <w:r w:rsidRPr="00584717">
        <w:rPr>
          <w:b/>
          <w:sz w:val="18"/>
          <w:szCs w:val="18"/>
          <w:lang w:eastAsia="fr-FR"/>
        </w:rPr>
        <w:t>temps partiel thérapeutique</w:t>
      </w:r>
      <w:r w:rsidRPr="00584717">
        <w:rPr>
          <w:sz w:val="18"/>
          <w:szCs w:val="18"/>
          <w:lang w:eastAsia="fr-FR"/>
        </w:rPr>
        <w:t>, il ressort d’un jugement du tribunal administratif de Lille (n°117044 du 11 décembre 2013) que le temps partiel thérapeutique constitue une position statutaire durant laquelle le fonctionnaire a droit à l’intégralité de son traitement ainsi qu’au versement des primes à taux plein.</w:t>
      </w:r>
    </w:p>
    <w:p w:rsidR="00D110ED" w:rsidRPr="00584717" w:rsidRDefault="00D110ED" w:rsidP="00D110ED">
      <w:pPr>
        <w:spacing w:line="240" w:lineRule="auto"/>
        <w:jc w:val="both"/>
        <w:rPr>
          <w:sz w:val="18"/>
          <w:szCs w:val="18"/>
          <w:lang w:eastAsia="fr-FR"/>
        </w:rPr>
      </w:pPr>
      <w:r w:rsidRPr="00584717">
        <w:rPr>
          <w:sz w:val="18"/>
          <w:szCs w:val="18"/>
          <w:lang w:eastAsia="fr-FR"/>
        </w:rPr>
        <w:t>Afin d’éviter d’éventuels soucis d’interprétation en la matière, il est toutefois préférable de préciser ce maintien du régime indemnitaire dans la délibération l’instituant.</w:t>
      </w:r>
    </w:p>
    <w:p w:rsidR="00D110ED" w:rsidRPr="00584717" w:rsidRDefault="00D110ED" w:rsidP="00D110ED">
      <w:pPr>
        <w:spacing w:line="240" w:lineRule="auto"/>
        <w:jc w:val="both"/>
        <w:rPr>
          <w:sz w:val="18"/>
          <w:szCs w:val="18"/>
          <w:lang w:eastAsia="fr-FR"/>
        </w:rPr>
      </w:pPr>
    </w:p>
    <w:p w:rsidR="00D110ED" w:rsidRPr="00584717" w:rsidRDefault="00D110ED" w:rsidP="00D110ED">
      <w:pPr>
        <w:spacing w:line="240" w:lineRule="auto"/>
        <w:jc w:val="both"/>
        <w:rPr>
          <w:sz w:val="18"/>
          <w:szCs w:val="18"/>
          <w:lang w:eastAsia="fr-FR"/>
        </w:rPr>
      </w:pPr>
      <w:r w:rsidRPr="00584717">
        <w:rPr>
          <w:b/>
          <w:sz w:val="18"/>
          <w:szCs w:val="18"/>
        </w:rPr>
        <w:t>L'exclusion temporaire de fonctions</w:t>
      </w:r>
      <w:r w:rsidRPr="00584717">
        <w:rPr>
          <w:sz w:val="18"/>
          <w:szCs w:val="18"/>
        </w:rPr>
        <w:t xml:space="preserve"> est une période durant laquelle l’agent est exclu du service et ne perçoit plus aucune rémunération.</w:t>
      </w:r>
    </w:p>
    <w:p w:rsidR="00D110ED" w:rsidRPr="00584717" w:rsidRDefault="00D110ED" w:rsidP="00D110ED">
      <w:pPr>
        <w:spacing w:line="240" w:lineRule="auto"/>
        <w:jc w:val="both"/>
        <w:rPr>
          <w:sz w:val="18"/>
          <w:szCs w:val="18"/>
          <w:lang w:eastAsia="fr-FR"/>
        </w:rPr>
      </w:pPr>
    </w:p>
    <w:p w:rsidR="00D110ED" w:rsidRPr="00584717" w:rsidRDefault="00D110ED" w:rsidP="00D110ED">
      <w:pPr>
        <w:spacing w:line="240" w:lineRule="auto"/>
        <w:jc w:val="both"/>
        <w:rPr>
          <w:sz w:val="18"/>
          <w:szCs w:val="18"/>
          <w:lang w:eastAsia="fr-FR"/>
        </w:rPr>
      </w:pPr>
      <w:r w:rsidRPr="00584717">
        <w:rPr>
          <w:sz w:val="18"/>
          <w:szCs w:val="18"/>
          <w:lang w:eastAsia="fr-FR"/>
        </w:rPr>
        <w:t xml:space="preserve">En l’absence de mention expresse du versement des primes à l’article 30 de la loi du 13 juillet 1983 régissant la </w:t>
      </w:r>
      <w:r w:rsidRPr="00584717">
        <w:rPr>
          <w:b/>
          <w:sz w:val="18"/>
          <w:szCs w:val="18"/>
          <w:lang w:eastAsia="fr-FR"/>
        </w:rPr>
        <w:t>suspension</w:t>
      </w:r>
      <w:r w:rsidRPr="00584717">
        <w:rPr>
          <w:sz w:val="18"/>
          <w:szCs w:val="18"/>
          <w:lang w:eastAsia="fr-FR"/>
        </w:rPr>
        <w:t>, le Conseil d'État a jugé que les primes liées à l’exercice effectif des fonctions sont supprimées pendant la suspension (CE, 25 octobre 2002, MS, requête n° 237509). Mais le juge d'appel va plus loin en excluant le versement de toutes les primes, sans distinction, pendant cette période (CAA Marseille, 16 novembre 2004, commune d’Aubagne 00MA01794).</w:t>
      </w:r>
    </w:p>
    <w:p w:rsidR="00D110ED" w:rsidRPr="00584717" w:rsidRDefault="00D110ED" w:rsidP="00D110ED">
      <w:pPr>
        <w:spacing w:line="240" w:lineRule="auto"/>
        <w:jc w:val="both"/>
        <w:rPr>
          <w:sz w:val="18"/>
          <w:szCs w:val="18"/>
          <w:lang w:eastAsia="fr-FR"/>
        </w:rPr>
      </w:pPr>
    </w:p>
    <w:p w:rsidR="00D110ED" w:rsidRPr="00584717" w:rsidRDefault="00D110ED" w:rsidP="00D110ED">
      <w:pPr>
        <w:spacing w:line="240" w:lineRule="auto"/>
        <w:jc w:val="both"/>
        <w:rPr>
          <w:sz w:val="18"/>
          <w:szCs w:val="18"/>
        </w:rPr>
      </w:pPr>
      <w:r w:rsidRPr="00584717">
        <w:rPr>
          <w:sz w:val="18"/>
          <w:szCs w:val="18"/>
          <w:lang w:eastAsia="fr-FR"/>
        </w:rPr>
        <w:t xml:space="preserve">En l’absence de service fait, les jours de </w:t>
      </w:r>
      <w:r w:rsidRPr="00584717">
        <w:rPr>
          <w:b/>
          <w:sz w:val="18"/>
          <w:szCs w:val="18"/>
          <w:lang w:eastAsia="fr-FR"/>
        </w:rPr>
        <w:t>grève</w:t>
      </w:r>
      <w:r w:rsidRPr="00584717">
        <w:rPr>
          <w:sz w:val="18"/>
          <w:szCs w:val="18"/>
          <w:lang w:eastAsia="fr-FR"/>
        </w:rPr>
        <w:t xml:space="preserve"> font l’objet d’une retenue sur la rémunération. </w:t>
      </w:r>
      <w:r w:rsidRPr="00584717">
        <w:rPr>
          <w:sz w:val="18"/>
          <w:szCs w:val="18"/>
        </w:rPr>
        <w:t>Les faits de grève entraînent une retenue pour absence de service fait, qui est assise sur l'ensemble de la rémunération, y compris les primes et indemnités (CE 12 nov. 1975 n°90611).</w:t>
      </w:r>
    </w:p>
    <w:p w:rsidR="00D110ED" w:rsidRPr="00584717" w:rsidRDefault="00D110ED" w:rsidP="00D110ED">
      <w:pPr>
        <w:spacing w:line="240" w:lineRule="auto"/>
        <w:jc w:val="both"/>
        <w:rPr>
          <w:sz w:val="18"/>
          <w:szCs w:val="18"/>
        </w:rPr>
      </w:pPr>
    </w:p>
    <w:p w:rsidR="00D110ED" w:rsidRPr="00584717" w:rsidRDefault="00D110ED" w:rsidP="00D110ED">
      <w:pPr>
        <w:spacing w:line="240" w:lineRule="auto"/>
        <w:jc w:val="both"/>
        <w:rPr>
          <w:sz w:val="18"/>
          <w:szCs w:val="18"/>
        </w:rPr>
      </w:pPr>
      <w:r w:rsidRPr="00584717">
        <w:rPr>
          <w:sz w:val="18"/>
          <w:szCs w:val="18"/>
        </w:rPr>
        <w:t xml:space="preserve">Conformément à l’article 56 de la loi n°84-53 du 26 janvier 1984, l'agent bénéficiant d'une </w:t>
      </w:r>
      <w:r w:rsidRPr="00584717">
        <w:rPr>
          <w:b/>
          <w:sz w:val="18"/>
          <w:szCs w:val="18"/>
        </w:rPr>
        <w:t>décharge de service pour l'exercice d'un mandat syndica</w:t>
      </w:r>
      <w:r w:rsidRPr="00584717">
        <w:rPr>
          <w:sz w:val="18"/>
          <w:szCs w:val="18"/>
          <w:u w:val="single"/>
        </w:rPr>
        <w:t>l</w:t>
      </w:r>
      <w:r w:rsidRPr="00584717">
        <w:rPr>
          <w:sz w:val="18"/>
          <w:szCs w:val="18"/>
        </w:rPr>
        <w:t xml:space="preserve"> est réputé être en position d'activité.</w:t>
      </w:r>
    </w:p>
    <w:p w:rsidR="00D110ED" w:rsidRPr="00584717" w:rsidRDefault="00D110ED" w:rsidP="00D110ED">
      <w:pPr>
        <w:spacing w:line="240" w:lineRule="auto"/>
        <w:jc w:val="both"/>
        <w:rPr>
          <w:sz w:val="18"/>
          <w:szCs w:val="18"/>
        </w:rPr>
      </w:pPr>
      <w:r w:rsidRPr="00584717">
        <w:rPr>
          <w:sz w:val="18"/>
          <w:szCs w:val="18"/>
        </w:rPr>
        <w:t xml:space="preserve">La circulaire du 20/01/2016 reprécise que le fonctionnaire en décharge totale de service a droit au maintien du bénéfice de l'équivalent des montants et droits de l’ensemble des </w:t>
      </w:r>
      <w:r w:rsidRPr="00584717">
        <w:rPr>
          <w:bCs/>
          <w:sz w:val="18"/>
          <w:szCs w:val="18"/>
        </w:rPr>
        <w:t>primes et indemnités attachées à l’emploi qu’il occupait avant la décharge</w:t>
      </w:r>
      <w:r w:rsidRPr="00584717">
        <w:rPr>
          <w:sz w:val="18"/>
          <w:szCs w:val="18"/>
        </w:rPr>
        <w:t>, à l’exception :</w:t>
      </w:r>
    </w:p>
    <w:p w:rsidR="00D110ED" w:rsidRPr="00584717" w:rsidRDefault="00D110ED" w:rsidP="00227905">
      <w:pPr>
        <w:pStyle w:val="Paragraphedeliste"/>
        <w:numPr>
          <w:ilvl w:val="0"/>
          <w:numId w:val="26"/>
        </w:numPr>
        <w:tabs>
          <w:tab w:val="clear" w:pos="708"/>
        </w:tabs>
        <w:suppressAutoHyphens w:val="0"/>
        <w:spacing w:line="240" w:lineRule="auto"/>
        <w:jc w:val="both"/>
        <w:rPr>
          <w:sz w:val="18"/>
          <w:szCs w:val="18"/>
        </w:rPr>
      </w:pPr>
      <w:r w:rsidRPr="00584717">
        <w:rPr>
          <w:sz w:val="18"/>
          <w:szCs w:val="18"/>
        </w:rPr>
        <w:t>des indemnités représentatives de frais ;</w:t>
      </w:r>
    </w:p>
    <w:p w:rsidR="00D110ED" w:rsidRPr="00584717" w:rsidRDefault="00D110ED" w:rsidP="00227905">
      <w:pPr>
        <w:pStyle w:val="Paragraphedeliste"/>
        <w:numPr>
          <w:ilvl w:val="0"/>
          <w:numId w:val="26"/>
        </w:numPr>
        <w:tabs>
          <w:tab w:val="clear" w:pos="708"/>
        </w:tabs>
        <w:suppressAutoHyphens w:val="0"/>
        <w:spacing w:line="240" w:lineRule="auto"/>
        <w:contextualSpacing w:val="0"/>
        <w:jc w:val="both"/>
        <w:rPr>
          <w:sz w:val="18"/>
          <w:szCs w:val="18"/>
        </w:rPr>
      </w:pPr>
      <w:r w:rsidRPr="00584717">
        <w:rPr>
          <w:sz w:val="18"/>
          <w:szCs w:val="18"/>
        </w:rPr>
        <w:t>des indemnités compensant des charges et contraintes particulières, liées notamment à l’horaire, à la durée du travail ou au lieu d’exercice des fonctions, auxquelles le fonctionnaire n’est plus exposé en raison de la décharge.</w:t>
      </w:r>
    </w:p>
    <w:p w:rsidR="00D110ED" w:rsidRPr="00ED124C" w:rsidRDefault="00D110ED" w:rsidP="00D110ED">
      <w:pPr>
        <w:jc w:val="both"/>
        <w:rPr>
          <w:sz w:val="18"/>
          <w:szCs w:val="18"/>
        </w:rPr>
      </w:pPr>
    </w:p>
    <w:p w:rsidR="00227905" w:rsidRPr="00ED124C" w:rsidRDefault="00227905" w:rsidP="00D110ED">
      <w:pPr>
        <w:jc w:val="both"/>
        <w:rPr>
          <w:sz w:val="18"/>
          <w:szCs w:val="18"/>
        </w:rPr>
      </w:pPr>
    </w:p>
    <w:p w:rsidR="00227905" w:rsidRPr="00ED124C" w:rsidRDefault="00227905" w:rsidP="00D110ED">
      <w:pPr>
        <w:jc w:val="both"/>
        <w:rPr>
          <w:sz w:val="18"/>
          <w:szCs w:val="18"/>
        </w:rPr>
      </w:pPr>
    </w:p>
    <w:p w:rsidR="00227905" w:rsidRPr="00ED124C" w:rsidRDefault="00227905" w:rsidP="00D110ED">
      <w:pPr>
        <w:jc w:val="both"/>
        <w:rPr>
          <w:sz w:val="18"/>
          <w:szCs w:val="18"/>
        </w:rPr>
      </w:pPr>
    </w:p>
    <w:p w:rsidR="00B1042E" w:rsidRPr="00227905" w:rsidRDefault="00B1042E">
      <w:pPr>
        <w:jc w:val="both"/>
        <w:rPr>
          <w:sz w:val="20"/>
          <w:szCs w:val="20"/>
        </w:rPr>
      </w:pPr>
    </w:p>
    <w:p w:rsidR="00C06316" w:rsidRPr="00C06316" w:rsidRDefault="00C06316" w:rsidP="00C06316">
      <w:pPr>
        <w:pStyle w:val="Titre1"/>
      </w:pPr>
      <w:bookmarkStart w:id="123" w:name="_Toc445197476"/>
      <w:bookmarkStart w:id="124" w:name="_Toc501545766"/>
      <w:r w:rsidRPr="00C06316">
        <w:t>Procédure de mise en place</w:t>
      </w:r>
      <w:bookmarkEnd w:id="123"/>
      <w:bookmarkEnd w:id="124"/>
    </w:p>
    <w:p w:rsidR="00C06316" w:rsidRDefault="00C06316" w:rsidP="00C06316">
      <w:pPr>
        <w:pStyle w:val="Corpsdetexte31"/>
        <w:jc w:val="both"/>
        <w:rPr>
          <w:rFonts w:ascii="Arial" w:hAnsi="Arial"/>
          <w:i w:val="0"/>
          <w:iCs w:val="0"/>
          <w:sz w:val="18"/>
          <w:szCs w:val="18"/>
        </w:rPr>
      </w:pPr>
    </w:p>
    <w:p w:rsidR="00C06316" w:rsidRPr="00C06316" w:rsidRDefault="00C06316" w:rsidP="00C06316">
      <w:pPr>
        <w:pStyle w:val="Corpsdetexte31"/>
        <w:jc w:val="both"/>
        <w:rPr>
          <w:rFonts w:ascii="Arial" w:hAnsi="Arial"/>
          <w:i w:val="0"/>
          <w:iCs w:val="0"/>
          <w:sz w:val="18"/>
          <w:szCs w:val="18"/>
        </w:rPr>
      </w:pPr>
    </w:p>
    <w:p w:rsidR="00C06316" w:rsidRPr="00C06316" w:rsidRDefault="00C06316" w:rsidP="00C06316">
      <w:pPr>
        <w:pStyle w:val="Corpsdetexte31"/>
        <w:jc w:val="both"/>
        <w:rPr>
          <w:rFonts w:ascii="Arial" w:hAnsi="Arial"/>
          <w:i w:val="0"/>
          <w:sz w:val="18"/>
          <w:szCs w:val="18"/>
        </w:rPr>
      </w:pPr>
      <w:r w:rsidRPr="005528BD">
        <w:rPr>
          <w:rFonts w:ascii="Arial" w:hAnsi="Arial"/>
          <w:i w:val="0"/>
          <w:sz w:val="18"/>
          <w:szCs w:val="18"/>
        </w:rPr>
        <w:t>C</w:t>
      </w:r>
      <w:r w:rsidRPr="00C06316">
        <w:rPr>
          <w:rFonts w:ascii="Arial" w:hAnsi="Arial"/>
          <w:i w:val="0"/>
          <w:sz w:val="18"/>
          <w:szCs w:val="18"/>
        </w:rPr>
        <w:t>onformément à l’article 33 de la loi n°84-53 du 26 janvier 1984, les comités techniques sont consultés pour avis sur les questions relatives aux grandes orientations en matière de politique indemnitaire et de critères de répartition y afférents.</w:t>
      </w:r>
    </w:p>
    <w:p w:rsidR="00C06316" w:rsidRPr="00C06316" w:rsidRDefault="00C06316" w:rsidP="00C06316">
      <w:pPr>
        <w:pStyle w:val="Corpsdetexte31"/>
        <w:jc w:val="both"/>
        <w:rPr>
          <w:rFonts w:ascii="Arial" w:hAnsi="Arial"/>
          <w:i w:val="0"/>
          <w:iCs w:val="0"/>
          <w:sz w:val="18"/>
          <w:szCs w:val="18"/>
        </w:rPr>
      </w:pPr>
    </w:p>
    <w:p w:rsidR="00C06316" w:rsidRPr="00C06316" w:rsidRDefault="00C06316" w:rsidP="00C06316">
      <w:pPr>
        <w:pStyle w:val="Corpsdetexte31"/>
        <w:jc w:val="both"/>
        <w:rPr>
          <w:rFonts w:ascii="Arial" w:hAnsi="Arial"/>
          <w:i w:val="0"/>
          <w:sz w:val="18"/>
          <w:szCs w:val="18"/>
        </w:rPr>
      </w:pPr>
      <w:r w:rsidRPr="00C06316">
        <w:rPr>
          <w:rFonts w:ascii="Arial" w:hAnsi="Arial"/>
          <w:i w:val="0"/>
          <w:sz w:val="18"/>
          <w:szCs w:val="18"/>
        </w:rPr>
        <w:t xml:space="preserve">Après avoir reçu l’avis, l’assemblée délibérante acte par délibération la mise en place ou la refonte d’un régime indemnitaire dans la </w:t>
      </w:r>
      <w:r w:rsidR="009F1EDC">
        <w:rPr>
          <w:rFonts w:ascii="Arial" w:hAnsi="Arial"/>
          <w:i w:val="0"/>
          <w:sz w:val="18"/>
          <w:szCs w:val="18"/>
        </w:rPr>
        <w:t>structure</w:t>
      </w:r>
      <w:r w:rsidRPr="00C06316">
        <w:rPr>
          <w:rFonts w:ascii="Arial" w:hAnsi="Arial"/>
          <w:i w:val="0"/>
          <w:sz w:val="18"/>
          <w:szCs w:val="18"/>
        </w:rPr>
        <w:t>.</w:t>
      </w:r>
    </w:p>
    <w:p w:rsidR="00C06316" w:rsidRPr="00C06316" w:rsidRDefault="00C06316" w:rsidP="00C06316">
      <w:pPr>
        <w:jc w:val="both"/>
        <w:rPr>
          <w:sz w:val="18"/>
          <w:szCs w:val="18"/>
        </w:rPr>
      </w:pPr>
    </w:p>
    <w:p w:rsidR="00C06316" w:rsidRPr="00C06316" w:rsidRDefault="00C06316" w:rsidP="00C06316">
      <w:pPr>
        <w:jc w:val="both"/>
        <w:rPr>
          <w:sz w:val="18"/>
          <w:szCs w:val="18"/>
        </w:rPr>
      </w:pPr>
      <w:r w:rsidRPr="00C06316">
        <w:rPr>
          <w:sz w:val="18"/>
          <w:szCs w:val="18"/>
        </w:rPr>
        <w:t xml:space="preserve">Il appartient enfin à l'autorité </w:t>
      </w:r>
      <w:r w:rsidR="005B0A6D">
        <w:rPr>
          <w:sz w:val="18"/>
          <w:szCs w:val="18"/>
        </w:rPr>
        <w:t>territoriale de déterminer le montant</w:t>
      </w:r>
      <w:r w:rsidRPr="00C06316">
        <w:rPr>
          <w:sz w:val="18"/>
          <w:szCs w:val="18"/>
        </w:rPr>
        <w:t xml:space="preserve"> individuel applicable à chaque agent, en respectant le cadre fixé par la délibération ; des arrêtés d'attribution individuelle doivent être notifiés aux intéressés.</w:t>
      </w:r>
    </w:p>
    <w:p w:rsidR="00C06316" w:rsidRPr="00C06316" w:rsidRDefault="00C06316" w:rsidP="00C06316">
      <w:pPr>
        <w:jc w:val="both"/>
        <w:rPr>
          <w:sz w:val="18"/>
          <w:szCs w:val="18"/>
        </w:rPr>
      </w:pPr>
    </w:p>
    <w:p w:rsidR="00C06316" w:rsidRPr="00C06316" w:rsidRDefault="00C06316" w:rsidP="00C06316">
      <w:pPr>
        <w:jc w:val="both"/>
        <w:rPr>
          <w:sz w:val="18"/>
          <w:szCs w:val="18"/>
        </w:rPr>
      </w:pPr>
      <w:r w:rsidRPr="00C06316">
        <w:rPr>
          <w:sz w:val="18"/>
          <w:szCs w:val="18"/>
        </w:rPr>
        <w:t>Une des conditions de réussite à la mise en place d’un nouveau régime indemnitaire est la participation et l’information des agents. En effet, avant de soumettre le projet au CT, il est recommandé soit de faire participer les agents à la détermination "dirigée" des critères soit d’uniquement le présenter aux agents en leur expliquant le motif d’une refonte et les objectifs recherchés par l’autorité territoriale. A cette occasion, l’autorité territoriale peut préciser clairement ce qu’elle attend de ses agents (la satisfaction des usagers, la qualité du service public rendu, …).</w:t>
      </w:r>
    </w:p>
    <w:p w:rsidR="00C06316" w:rsidRPr="00C06316" w:rsidRDefault="00C06316" w:rsidP="00C06316">
      <w:pPr>
        <w:jc w:val="both"/>
        <w:rPr>
          <w:sz w:val="18"/>
          <w:szCs w:val="18"/>
        </w:rPr>
      </w:pPr>
    </w:p>
    <w:p w:rsidR="00C06316" w:rsidRPr="00C06316" w:rsidRDefault="00C06316" w:rsidP="00C06316">
      <w:pPr>
        <w:pStyle w:val="Corpsdetexte31"/>
        <w:jc w:val="both"/>
        <w:rPr>
          <w:rFonts w:ascii="Arial" w:hAnsi="Arial"/>
          <w:i w:val="0"/>
          <w:sz w:val="18"/>
          <w:szCs w:val="18"/>
        </w:rPr>
      </w:pPr>
      <w:r w:rsidRPr="00C06316">
        <w:rPr>
          <w:rFonts w:ascii="Arial" w:hAnsi="Arial"/>
          <w:i w:val="0"/>
          <w:sz w:val="18"/>
          <w:szCs w:val="18"/>
        </w:rPr>
        <w:t>La politique participative de coopération pratiquée au sein de la structure pourrait à nouveau accompagner la conduite du changement de régime indemnitaire.</w:t>
      </w:r>
    </w:p>
    <w:p w:rsidR="00C06316" w:rsidRPr="00C06316" w:rsidRDefault="00C06316" w:rsidP="00C06316">
      <w:pPr>
        <w:jc w:val="both"/>
        <w:rPr>
          <w:sz w:val="18"/>
          <w:szCs w:val="18"/>
        </w:rPr>
      </w:pPr>
      <w:r w:rsidRPr="00C06316">
        <w:rPr>
          <w:sz w:val="18"/>
          <w:szCs w:val="18"/>
        </w:rPr>
        <w:t>Il serait important de s’assurer que chaque agent ait compris le principe de variabilité et, lors de la présentation du nouveau régime indemnitaire, expliquer des simulations très concrètes de variation de salaire d’une année sur l’autre à la suite de l’évaluation annuelle (absentéisme, objectifs non atteints, ...).</w:t>
      </w:r>
    </w:p>
    <w:p w:rsidR="00C06316" w:rsidRPr="00C06316" w:rsidRDefault="00C06316" w:rsidP="00C06316">
      <w:pPr>
        <w:jc w:val="both"/>
        <w:rPr>
          <w:sz w:val="18"/>
          <w:szCs w:val="18"/>
        </w:rPr>
      </w:pPr>
      <w:r w:rsidRPr="00C06316">
        <w:rPr>
          <w:sz w:val="18"/>
          <w:szCs w:val="18"/>
        </w:rPr>
        <w:t>L’encadrement intermédiaire constitue également un vecteur de communication auprès des agents. C’est pourquoi il est nécessaire que ce dernier soit impliqué en amont et bien informé des nouvelles règles d’attribution du régime indemnitaire.</w:t>
      </w:r>
    </w:p>
    <w:p w:rsidR="00C06316" w:rsidRPr="00C06316" w:rsidRDefault="00C06316" w:rsidP="00C06316">
      <w:pPr>
        <w:pStyle w:val="Corpsdetexte31"/>
        <w:jc w:val="both"/>
        <w:rPr>
          <w:rFonts w:ascii="Arial" w:hAnsi="Arial"/>
          <w:i w:val="0"/>
          <w:sz w:val="18"/>
          <w:szCs w:val="18"/>
        </w:rPr>
      </w:pPr>
      <w:r w:rsidRPr="00C06316">
        <w:rPr>
          <w:rFonts w:ascii="Arial" w:hAnsi="Arial"/>
          <w:i w:val="0"/>
          <w:sz w:val="18"/>
          <w:szCs w:val="18"/>
        </w:rPr>
        <w:t>La transparence des règles et des critères de gestion vis à vis des syndicats, des organes paritaires et des agents, est une condition de succès de la mise en place d’un régime indemnitaire.</w:t>
      </w:r>
    </w:p>
    <w:p w:rsidR="00C06316" w:rsidRPr="00C06316" w:rsidRDefault="00C06316" w:rsidP="00C06316">
      <w:pPr>
        <w:rPr>
          <w:sz w:val="18"/>
          <w:szCs w:val="18"/>
        </w:rPr>
      </w:pPr>
    </w:p>
    <w:p w:rsidR="00C06316" w:rsidRDefault="00C06316">
      <w:pPr>
        <w:tabs>
          <w:tab w:val="clear" w:pos="708"/>
        </w:tabs>
        <w:suppressAutoHyphens w:val="0"/>
        <w:spacing w:line="240" w:lineRule="auto"/>
        <w:rPr>
          <w:sz w:val="18"/>
          <w:szCs w:val="18"/>
        </w:rPr>
      </w:pPr>
    </w:p>
    <w:p w:rsidR="00C06316" w:rsidRDefault="004C5390" w:rsidP="009F6F70">
      <w:pPr>
        <w:tabs>
          <w:tab w:val="clear" w:pos="708"/>
        </w:tabs>
        <w:suppressAutoHyphens w:val="0"/>
        <w:spacing w:line="240" w:lineRule="auto"/>
        <w:jc w:val="center"/>
        <w:rPr>
          <w:sz w:val="18"/>
          <w:szCs w:val="18"/>
        </w:rPr>
      </w:pPr>
      <w:r>
        <w:rPr>
          <w:noProof/>
          <w:lang w:eastAsia="fr-FR"/>
        </w:rPr>
        <w:drawing>
          <wp:inline distT="0" distB="0" distL="0" distR="0" wp14:anchorId="1C273187" wp14:editId="26A3C869">
            <wp:extent cx="5284382" cy="411318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9438" t="9402" r="24676" b="8547"/>
                    <a:stretch/>
                  </pic:blipFill>
                  <pic:spPr bwMode="auto">
                    <a:xfrm>
                      <a:off x="0" y="0"/>
                      <a:ext cx="5282432" cy="4111667"/>
                    </a:xfrm>
                    <a:prstGeom prst="rect">
                      <a:avLst/>
                    </a:prstGeom>
                    <a:ln>
                      <a:noFill/>
                    </a:ln>
                    <a:extLst>
                      <a:ext uri="{53640926-AAD7-44D8-BBD7-CCE9431645EC}">
                        <a14:shadowObscured xmlns:a14="http://schemas.microsoft.com/office/drawing/2010/main"/>
                      </a:ext>
                    </a:extLst>
                  </pic:spPr>
                </pic:pic>
              </a:graphicData>
            </a:graphic>
          </wp:inline>
        </w:drawing>
      </w:r>
    </w:p>
    <w:p w:rsidR="00C06316" w:rsidRDefault="00C06316">
      <w:pPr>
        <w:tabs>
          <w:tab w:val="clear" w:pos="708"/>
        </w:tabs>
        <w:suppressAutoHyphens w:val="0"/>
        <w:spacing w:line="240" w:lineRule="auto"/>
        <w:rPr>
          <w:sz w:val="18"/>
          <w:szCs w:val="18"/>
        </w:rPr>
      </w:pPr>
    </w:p>
    <w:p w:rsidR="00C06316" w:rsidRPr="00C06316" w:rsidRDefault="00C06316">
      <w:pPr>
        <w:tabs>
          <w:tab w:val="clear" w:pos="708"/>
        </w:tabs>
        <w:suppressAutoHyphens w:val="0"/>
        <w:spacing w:line="240" w:lineRule="auto"/>
        <w:rPr>
          <w:sz w:val="18"/>
          <w:szCs w:val="18"/>
        </w:rPr>
      </w:pPr>
      <w:r>
        <w:rPr>
          <w:sz w:val="18"/>
          <w:szCs w:val="18"/>
        </w:rPr>
        <w:br w:type="page"/>
      </w:r>
    </w:p>
    <w:p w:rsidR="00B1042E" w:rsidRPr="002A5176" w:rsidRDefault="00EA33DD" w:rsidP="006850ED">
      <w:pPr>
        <w:pStyle w:val="Titre1"/>
      </w:pPr>
      <w:bookmarkStart w:id="125" w:name="_Toc501545767"/>
      <w:r w:rsidRPr="002A5176">
        <w:t>Annexes</w:t>
      </w:r>
      <w:bookmarkEnd w:id="125"/>
    </w:p>
    <w:p w:rsidR="006A0628" w:rsidRPr="006A0628" w:rsidRDefault="006A0628" w:rsidP="006A0628">
      <w:pPr>
        <w:jc w:val="center"/>
        <w:rPr>
          <w:b/>
          <w:color w:val="C00000"/>
          <w:sz w:val="14"/>
        </w:rPr>
      </w:pPr>
    </w:p>
    <w:p w:rsidR="006A0628" w:rsidRPr="00C95D57" w:rsidRDefault="006A0628" w:rsidP="006A0628">
      <w:pPr>
        <w:jc w:val="center"/>
        <w:rPr>
          <w:b/>
          <w:color w:val="C00000"/>
        </w:rPr>
      </w:pPr>
      <w:r w:rsidRPr="00C95D57">
        <w:rPr>
          <w:b/>
          <w:color w:val="C00000"/>
        </w:rPr>
        <w:t>Modèle de délibération</w:t>
      </w:r>
    </w:p>
    <w:p w:rsidR="006A0628" w:rsidRPr="004F1FEF" w:rsidRDefault="006A0628" w:rsidP="006A0628">
      <w:pPr>
        <w:spacing w:line="240" w:lineRule="auto"/>
        <w:jc w:val="both"/>
        <w:rPr>
          <w:sz w:val="18"/>
          <w:szCs w:val="20"/>
        </w:rPr>
      </w:pPr>
    </w:p>
    <w:p w:rsidR="006A0628" w:rsidRPr="003657CD" w:rsidRDefault="006A0628" w:rsidP="006A0628">
      <w:pPr>
        <w:spacing w:line="240" w:lineRule="auto"/>
        <w:jc w:val="both"/>
        <w:rPr>
          <w:sz w:val="20"/>
          <w:szCs w:val="20"/>
        </w:rPr>
      </w:pPr>
      <w:r w:rsidRPr="003657CD">
        <w:rPr>
          <w:sz w:val="20"/>
          <w:szCs w:val="20"/>
        </w:rPr>
        <w:t>Vu le code général des collectivités territoriales,</w:t>
      </w:r>
    </w:p>
    <w:p w:rsidR="006A0628" w:rsidRPr="004F1FEF" w:rsidRDefault="006A0628" w:rsidP="006A0628">
      <w:pPr>
        <w:spacing w:line="240" w:lineRule="auto"/>
        <w:jc w:val="both"/>
        <w:rPr>
          <w:sz w:val="18"/>
          <w:szCs w:val="20"/>
        </w:rPr>
      </w:pPr>
    </w:p>
    <w:p w:rsidR="006A0628" w:rsidRPr="003657CD" w:rsidRDefault="006A0628" w:rsidP="006A0628">
      <w:pPr>
        <w:spacing w:line="240" w:lineRule="auto"/>
        <w:jc w:val="both"/>
        <w:rPr>
          <w:sz w:val="20"/>
          <w:szCs w:val="20"/>
        </w:rPr>
      </w:pPr>
      <w:r w:rsidRPr="003657CD">
        <w:rPr>
          <w:sz w:val="20"/>
          <w:szCs w:val="20"/>
        </w:rPr>
        <w:t>Vu la loi n°83-634 du 13 juillet 1983 portant droits et obligations des fonctionnaires,</w:t>
      </w:r>
    </w:p>
    <w:p w:rsidR="006A0628" w:rsidRPr="004F1FEF" w:rsidRDefault="006A0628" w:rsidP="006A0628">
      <w:pPr>
        <w:spacing w:line="240" w:lineRule="auto"/>
        <w:jc w:val="both"/>
        <w:rPr>
          <w:sz w:val="18"/>
          <w:szCs w:val="20"/>
        </w:rPr>
      </w:pPr>
    </w:p>
    <w:p w:rsidR="006A0628" w:rsidRPr="003657CD" w:rsidRDefault="006A0628" w:rsidP="006A0628">
      <w:pPr>
        <w:spacing w:line="240" w:lineRule="auto"/>
        <w:jc w:val="both"/>
        <w:rPr>
          <w:sz w:val="20"/>
          <w:szCs w:val="20"/>
        </w:rPr>
      </w:pPr>
      <w:r w:rsidRPr="003657CD">
        <w:rPr>
          <w:sz w:val="20"/>
          <w:szCs w:val="20"/>
        </w:rPr>
        <w:t>Vu la loi n°84-53 du 26 janvier 1984 portant dispositions statutaires relatives à la Fonction Publique Territoriale et notamment les articles 87 et 88,</w:t>
      </w:r>
    </w:p>
    <w:p w:rsidR="006A0628" w:rsidRPr="004F1FEF" w:rsidRDefault="006A0628" w:rsidP="006A0628">
      <w:pPr>
        <w:spacing w:line="240" w:lineRule="auto"/>
        <w:jc w:val="both"/>
        <w:rPr>
          <w:sz w:val="18"/>
          <w:szCs w:val="20"/>
        </w:rPr>
      </w:pPr>
    </w:p>
    <w:p w:rsidR="006A0628" w:rsidRPr="003657CD" w:rsidRDefault="006A0628" w:rsidP="006A0628">
      <w:pPr>
        <w:spacing w:line="240" w:lineRule="auto"/>
        <w:jc w:val="both"/>
        <w:rPr>
          <w:sz w:val="20"/>
          <w:szCs w:val="20"/>
        </w:rPr>
      </w:pPr>
      <w:r w:rsidRPr="003657CD">
        <w:rPr>
          <w:sz w:val="20"/>
          <w:szCs w:val="20"/>
        </w:rPr>
        <w:t>Vu le décret n°91-875 du 6 septembre 1991 pris pour l’application du premier alinéa de l’article 88 de la loi du 26 janvier 1984,</w:t>
      </w:r>
    </w:p>
    <w:p w:rsidR="006A0628" w:rsidRPr="004F1FEF" w:rsidRDefault="006A0628" w:rsidP="006A0628">
      <w:pPr>
        <w:spacing w:line="240" w:lineRule="auto"/>
        <w:jc w:val="both"/>
        <w:rPr>
          <w:sz w:val="18"/>
          <w:szCs w:val="20"/>
        </w:rPr>
      </w:pPr>
    </w:p>
    <w:p w:rsidR="006A0628" w:rsidRPr="004F1FEF" w:rsidRDefault="006A0628" w:rsidP="006A0628">
      <w:pPr>
        <w:spacing w:line="240" w:lineRule="auto"/>
        <w:jc w:val="both"/>
        <w:rPr>
          <w:i/>
          <w:sz w:val="20"/>
        </w:rPr>
      </w:pPr>
      <w:r w:rsidRPr="004F1FEF">
        <w:rPr>
          <w:i/>
          <w:sz w:val="20"/>
        </w:rPr>
        <w:t>Vu le décret n°2010-997 du 26 août 2010 relatif au régime de maintien des primes et indemnités des agents publics de l'Etat et des magistrats de l'ordre judiciaire dans certaines situations de congés (le cas échéant),</w:t>
      </w:r>
    </w:p>
    <w:p w:rsidR="006A0628" w:rsidRPr="004F1FEF" w:rsidRDefault="006A0628" w:rsidP="006A0628">
      <w:pPr>
        <w:spacing w:line="240" w:lineRule="auto"/>
        <w:jc w:val="both"/>
        <w:rPr>
          <w:sz w:val="18"/>
          <w:szCs w:val="20"/>
        </w:rPr>
      </w:pPr>
    </w:p>
    <w:p w:rsidR="006A0628" w:rsidRPr="003657CD" w:rsidRDefault="006A0628" w:rsidP="006A0628">
      <w:pPr>
        <w:spacing w:line="240" w:lineRule="auto"/>
        <w:jc w:val="both"/>
        <w:rPr>
          <w:sz w:val="20"/>
          <w:szCs w:val="20"/>
        </w:rPr>
      </w:pPr>
      <w:r w:rsidRPr="003657CD">
        <w:rPr>
          <w:sz w:val="20"/>
          <w:szCs w:val="20"/>
        </w:rPr>
        <w:t>Vu le décret n°2014-513 du 20 mai 2014 portant création d’un régime indemnitaire tenant compte des fonctions, des sujétions, de l’expertise et de l’engagement professionnel dans la Fonction Publique de l’Etat,</w:t>
      </w:r>
    </w:p>
    <w:p w:rsidR="006A0628" w:rsidRPr="004F1FEF" w:rsidRDefault="006A0628" w:rsidP="006A0628">
      <w:pPr>
        <w:spacing w:line="240" w:lineRule="auto"/>
        <w:jc w:val="both"/>
        <w:rPr>
          <w:sz w:val="18"/>
          <w:szCs w:val="20"/>
        </w:rPr>
      </w:pPr>
    </w:p>
    <w:p w:rsidR="006A0628" w:rsidRPr="003657CD" w:rsidRDefault="006A0628" w:rsidP="006A0628">
      <w:pPr>
        <w:spacing w:line="240" w:lineRule="auto"/>
        <w:jc w:val="both"/>
        <w:rPr>
          <w:sz w:val="20"/>
          <w:szCs w:val="20"/>
        </w:rPr>
      </w:pPr>
      <w:r w:rsidRPr="003657CD">
        <w:rPr>
          <w:sz w:val="20"/>
          <w:szCs w:val="20"/>
        </w:rPr>
        <w:t>Vu le décret n°2014-1526 du 16 décembre 2014 relatif à l’appréciation de la valeur professionnelle des fonctionnaires territoriaux,</w:t>
      </w:r>
    </w:p>
    <w:p w:rsidR="006A0628" w:rsidRPr="004F1FEF" w:rsidRDefault="006A0628" w:rsidP="006A0628">
      <w:pPr>
        <w:spacing w:line="240" w:lineRule="auto"/>
        <w:jc w:val="both"/>
        <w:rPr>
          <w:i/>
          <w:iCs/>
          <w:sz w:val="18"/>
          <w:szCs w:val="20"/>
        </w:rPr>
      </w:pPr>
    </w:p>
    <w:p w:rsidR="006A0628" w:rsidRPr="003657CD" w:rsidRDefault="006A0628" w:rsidP="006A0628">
      <w:pPr>
        <w:spacing w:line="240" w:lineRule="auto"/>
        <w:jc w:val="both"/>
        <w:rPr>
          <w:sz w:val="20"/>
          <w:szCs w:val="20"/>
        </w:rPr>
      </w:pPr>
      <w:r w:rsidRPr="003657CD">
        <w:rPr>
          <w:sz w:val="20"/>
          <w:szCs w:val="20"/>
        </w:rPr>
        <w:t>Considérant qu’il y a lieu d’appliquer le Régime Indemnitaire tenant compte des Fonctions, des Sujétions, de l’Expertise et de l’Engagement Professionnel (RIFSEEP),</w:t>
      </w:r>
    </w:p>
    <w:p w:rsidR="006A0628" w:rsidRPr="004F1FEF" w:rsidRDefault="006A0628" w:rsidP="006A0628">
      <w:pPr>
        <w:spacing w:line="240" w:lineRule="auto"/>
        <w:jc w:val="both"/>
        <w:rPr>
          <w:sz w:val="18"/>
          <w:szCs w:val="20"/>
        </w:rPr>
      </w:pPr>
    </w:p>
    <w:p w:rsidR="006A0628" w:rsidRPr="003657CD" w:rsidRDefault="006A0628" w:rsidP="006A0628">
      <w:pPr>
        <w:spacing w:line="240" w:lineRule="auto"/>
        <w:jc w:val="both"/>
        <w:rPr>
          <w:sz w:val="20"/>
          <w:szCs w:val="20"/>
        </w:rPr>
      </w:pPr>
      <w:r w:rsidRPr="003657CD">
        <w:rPr>
          <w:sz w:val="20"/>
          <w:szCs w:val="20"/>
        </w:rPr>
        <w:t xml:space="preserve">Vu l’avis du comité technique en date du ….......................................................... relatif à la mise en place des critères professionnels liés aux fonctions et à la prise en compte de l’expérience professionnelle en vue de l’application du RIFSEEP aux agents de ……..…………. </w:t>
      </w:r>
      <w:r w:rsidRPr="003657CD">
        <w:rPr>
          <w:i/>
          <w:sz w:val="20"/>
          <w:szCs w:val="20"/>
        </w:rPr>
        <w:t>(collectivité/établissement public)</w:t>
      </w:r>
      <w:r w:rsidRPr="003657CD">
        <w:rPr>
          <w:sz w:val="20"/>
          <w:szCs w:val="20"/>
        </w:rPr>
        <w:t>,</w:t>
      </w:r>
    </w:p>
    <w:p w:rsidR="006A0628" w:rsidRPr="004F1FEF" w:rsidRDefault="006A0628" w:rsidP="006A0628">
      <w:pPr>
        <w:spacing w:line="240" w:lineRule="auto"/>
        <w:jc w:val="both"/>
        <w:rPr>
          <w:sz w:val="18"/>
          <w:szCs w:val="20"/>
        </w:rPr>
      </w:pPr>
    </w:p>
    <w:p w:rsidR="006A0628" w:rsidRPr="003657CD" w:rsidRDefault="006A0628" w:rsidP="006A0628">
      <w:pPr>
        <w:spacing w:line="240" w:lineRule="auto"/>
        <w:jc w:val="both"/>
        <w:rPr>
          <w:sz w:val="20"/>
          <w:szCs w:val="20"/>
        </w:rPr>
      </w:pPr>
      <w:r w:rsidRPr="003657CD">
        <w:rPr>
          <w:sz w:val="20"/>
          <w:szCs w:val="20"/>
        </w:rPr>
        <w:t xml:space="preserve">Le </w:t>
      </w:r>
      <w:r w:rsidRPr="003657CD">
        <w:rPr>
          <w:i/>
          <w:sz w:val="20"/>
          <w:szCs w:val="20"/>
        </w:rPr>
        <w:t xml:space="preserve">(maire ou président) </w:t>
      </w:r>
      <w:r w:rsidRPr="003657CD">
        <w:rPr>
          <w:sz w:val="20"/>
          <w:szCs w:val="20"/>
        </w:rPr>
        <w:t>propose à l’assemblée délibérante d’instaurer le RIFSEEP et d’en déterminer les critères d’attribution :</w:t>
      </w:r>
    </w:p>
    <w:p w:rsidR="006A0628" w:rsidRPr="004F1FEF" w:rsidRDefault="006A0628" w:rsidP="006A0628">
      <w:pPr>
        <w:spacing w:line="240" w:lineRule="auto"/>
        <w:jc w:val="both"/>
        <w:rPr>
          <w:sz w:val="18"/>
          <w:szCs w:val="20"/>
        </w:rPr>
      </w:pPr>
    </w:p>
    <w:p w:rsidR="006A0628" w:rsidRPr="003657CD" w:rsidRDefault="006A0628" w:rsidP="006A0628">
      <w:pPr>
        <w:spacing w:line="240" w:lineRule="auto"/>
        <w:jc w:val="both"/>
        <w:rPr>
          <w:b/>
          <w:bCs/>
          <w:sz w:val="20"/>
          <w:szCs w:val="20"/>
        </w:rPr>
      </w:pPr>
      <w:r w:rsidRPr="003657CD">
        <w:rPr>
          <w:b/>
          <w:bCs/>
          <w:sz w:val="20"/>
          <w:szCs w:val="20"/>
        </w:rPr>
        <w:t>Article 1 : les bénéficiaires</w:t>
      </w:r>
    </w:p>
    <w:p w:rsidR="006A0628" w:rsidRPr="004F1FEF" w:rsidRDefault="006A0628" w:rsidP="006A0628">
      <w:pPr>
        <w:spacing w:line="240" w:lineRule="auto"/>
        <w:jc w:val="both"/>
        <w:rPr>
          <w:sz w:val="18"/>
          <w:szCs w:val="20"/>
        </w:rPr>
      </w:pPr>
    </w:p>
    <w:p w:rsidR="006A0628" w:rsidRPr="003657CD" w:rsidRDefault="006A0628" w:rsidP="006A0628">
      <w:pPr>
        <w:spacing w:line="240" w:lineRule="auto"/>
        <w:jc w:val="both"/>
        <w:rPr>
          <w:sz w:val="20"/>
          <w:szCs w:val="20"/>
        </w:rPr>
      </w:pPr>
      <w:r w:rsidRPr="003657CD">
        <w:rPr>
          <w:sz w:val="20"/>
          <w:szCs w:val="20"/>
        </w:rPr>
        <w:t xml:space="preserve">Le présent régime indemnitaire est attribué aux agents titulaires et stagiaires exerçant les fonctions du cadre d’emplois concerné </w:t>
      </w:r>
      <w:r w:rsidRPr="003657CD">
        <w:rPr>
          <w:i/>
          <w:iCs/>
          <w:sz w:val="20"/>
          <w:szCs w:val="20"/>
        </w:rPr>
        <w:t>(possibilité de prévoir l'attribution aux contractuels de droit public)</w:t>
      </w:r>
      <w:r w:rsidRPr="003657CD">
        <w:rPr>
          <w:sz w:val="20"/>
          <w:szCs w:val="20"/>
        </w:rPr>
        <w:t>.</w:t>
      </w:r>
    </w:p>
    <w:p w:rsidR="006A0628" w:rsidRPr="004F1FEF" w:rsidRDefault="006A0628" w:rsidP="006A0628">
      <w:pPr>
        <w:spacing w:line="240" w:lineRule="auto"/>
        <w:jc w:val="both"/>
        <w:rPr>
          <w:sz w:val="18"/>
          <w:szCs w:val="20"/>
        </w:rPr>
      </w:pPr>
    </w:p>
    <w:p w:rsidR="006A0628" w:rsidRPr="003657CD" w:rsidRDefault="006A0628" w:rsidP="006A0628">
      <w:pPr>
        <w:spacing w:line="240" w:lineRule="auto"/>
        <w:jc w:val="both"/>
        <w:rPr>
          <w:sz w:val="20"/>
          <w:szCs w:val="20"/>
        </w:rPr>
      </w:pPr>
      <w:r w:rsidRPr="003657CD">
        <w:rPr>
          <w:sz w:val="20"/>
          <w:szCs w:val="20"/>
        </w:rPr>
        <w:t xml:space="preserve">Le RIFSEEP est applicable aux cadres d'emplois suivants </w:t>
      </w:r>
      <w:r w:rsidRPr="003657CD">
        <w:rPr>
          <w:i/>
          <w:iCs/>
          <w:sz w:val="20"/>
          <w:szCs w:val="20"/>
        </w:rPr>
        <w:t>(sélectionner les cadres d’emplois concernés dans la structure)</w:t>
      </w:r>
      <w:r w:rsidRPr="003657CD">
        <w:rPr>
          <w:sz w:val="20"/>
          <w:szCs w:val="20"/>
        </w:rPr>
        <w:t> :</w:t>
      </w:r>
    </w:p>
    <w:p w:rsidR="006A0628" w:rsidRPr="003657CD" w:rsidRDefault="006A0628" w:rsidP="004F1FEF">
      <w:pPr>
        <w:numPr>
          <w:ilvl w:val="0"/>
          <w:numId w:val="8"/>
        </w:numPr>
        <w:tabs>
          <w:tab w:val="clear" w:pos="0"/>
          <w:tab w:val="clear" w:pos="708"/>
          <w:tab w:val="num" w:pos="4395"/>
        </w:tabs>
        <w:spacing w:line="240" w:lineRule="auto"/>
        <w:jc w:val="both"/>
        <w:rPr>
          <w:i/>
          <w:iCs/>
          <w:sz w:val="20"/>
          <w:szCs w:val="20"/>
        </w:rPr>
      </w:pPr>
      <w:r w:rsidRPr="003657CD">
        <w:rPr>
          <w:i/>
          <w:iCs/>
          <w:sz w:val="20"/>
          <w:szCs w:val="20"/>
        </w:rPr>
        <w:t>administrateurs territoriaux ;</w:t>
      </w:r>
    </w:p>
    <w:p w:rsidR="006A0628" w:rsidRPr="003657CD" w:rsidRDefault="006A0628" w:rsidP="004F1FEF">
      <w:pPr>
        <w:numPr>
          <w:ilvl w:val="0"/>
          <w:numId w:val="8"/>
        </w:numPr>
        <w:tabs>
          <w:tab w:val="clear" w:pos="708"/>
        </w:tabs>
        <w:spacing w:line="240" w:lineRule="auto"/>
        <w:jc w:val="both"/>
        <w:rPr>
          <w:i/>
          <w:iCs/>
          <w:sz w:val="20"/>
          <w:szCs w:val="20"/>
        </w:rPr>
      </w:pPr>
      <w:r w:rsidRPr="003657CD">
        <w:rPr>
          <w:i/>
          <w:iCs/>
          <w:sz w:val="20"/>
          <w:szCs w:val="20"/>
        </w:rPr>
        <w:t>attachés territoriaux ;</w:t>
      </w:r>
    </w:p>
    <w:p w:rsidR="006A0628" w:rsidRPr="003657CD" w:rsidRDefault="006A0628" w:rsidP="004F1FEF">
      <w:pPr>
        <w:numPr>
          <w:ilvl w:val="0"/>
          <w:numId w:val="8"/>
        </w:numPr>
        <w:tabs>
          <w:tab w:val="clear" w:pos="708"/>
        </w:tabs>
        <w:spacing w:line="240" w:lineRule="auto"/>
        <w:jc w:val="both"/>
        <w:rPr>
          <w:i/>
          <w:iCs/>
          <w:sz w:val="20"/>
          <w:szCs w:val="20"/>
        </w:rPr>
      </w:pPr>
      <w:r w:rsidRPr="003657CD">
        <w:rPr>
          <w:i/>
          <w:iCs/>
          <w:sz w:val="20"/>
          <w:szCs w:val="20"/>
        </w:rPr>
        <w:t>secrétaires de mairie ;</w:t>
      </w:r>
    </w:p>
    <w:p w:rsidR="006A0628" w:rsidRPr="003657CD" w:rsidRDefault="006A0628" w:rsidP="004F1FEF">
      <w:pPr>
        <w:numPr>
          <w:ilvl w:val="0"/>
          <w:numId w:val="8"/>
        </w:numPr>
        <w:tabs>
          <w:tab w:val="clear" w:pos="708"/>
        </w:tabs>
        <w:spacing w:line="240" w:lineRule="auto"/>
        <w:jc w:val="both"/>
        <w:rPr>
          <w:i/>
          <w:iCs/>
          <w:sz w:val="20"/>
          <w:szCs w:val="20"/>
        </w:rPr>
      </w:pPr>
      <w:r w:rsidRPr="003657CD">
        <w:rPr>
          <w:i/>
          <w:iCs/>
          <w:sz w:val="20"/>
          <w:szCs w:val="20"/>
        </w:rPr>
        <w:t>rédacteurs territoriaux ;</w:t>
      </w:r>
    </w:p>
    <w:p w:rsidR="006A0628" w:rsidRPr="003657CD" w:rsidRDefault="006A0628" w:rsidP="004F1FEF">
      <w:pPr>
        <w:numPr>
          <w:ilvl w:val="0"/>
          <w:numId w:val="8"/>
        </w:numPr>
        <w:tabs>
          <w:tab w:val="clear" w:pos="708"/>
        </w:tabs>
        <w:spacing w:line="240" w:lineRule="auto"/>
        <w:jc w:val="both"/>
        <w:rPr>
          <w:i/>
          <w:iCs/>
          <w:sz w:val="20"/>
          <w:szCs w:val="20"/>
        </w:rPr>
      </w:pPr>
      <w:r w:rsidRPr="003657CD">
        <w:rPr>
          <w:i/>
          <w:iCs/>
          <w:sz w:val="20"/>
          <w:szCs w:val="20"/>
        </w:rPr>
        <w:t>adjoints administratifs territoriaux ;</w:t>
      </w:r>
    </w:p>
    <w:p w:rsidR="006A0628" w:rsidRPr="003657CD" w:rsidRDefault="006A0628" w:rsidP="004F1FEF">
      <w:pPr>
        <w:numPr>
          <w:ilvl w:val="0"/>
          <w:numId w:val="8"/>
        </w:numPr>
        <w:tabs>
          <w:tab w:val="clear" w:pos="708"/>
        </w:tabs>
        <w:spacing w:line="240" w:lineRule="auto"/>
        <w:jc w:val="both"/>
        <w:rPr>
          <w:i/>
          <w:iCs/>
          <w:sz w:val="20"/>
          <w:szCs w:val="20"/>
        </w:rPr>
      </w:pPr>
      <w:r w:rsidRPr="003657CD">
        <w:rPr>
          <w:i/>
          <w:iCs/>
          <w:sz w:val="20"/>
          <w:szCs w:val="20"/>
        </w:rPr>
        <w:t>conseillers socio-éducatifs territoriaux ;</w:t>
      </w:r>
    </w:p>
    <w:p w:rsidR="006A0628" w:rsidRPr="003657CD" w:rsidRDefault="006A0628" w:rsidP="004F1FEF">
      <w:pPr>
        <w:numPr>
          <w:ilvl w:val="0"/>
          <w:numId w:val="8"/>
        </w:numPr>
        <w:tabs>
          <w:tab w:val="clear" w:pos="708"/>
        </w:tabs>
        <w:spacing w:line="240" w:lineRule="auto"/>
        <w:jc w:val="both"/>
        <w:rPr>
          <w:i/>
          <w:iCs/>
          <w:sz w:val="20"/>
          <w:szCs w:val="20"/>
        </w:rPr>
      </w:pPr>
      <w:r w:rsidRPr="003657CD">
        <w:rPr>
          <w:i/>
          <w:iCs/>
          <w:sz w:val="20"/>
          <w:szCs w:val="20"/>
        </w:rPr>
        <w:t>assistants socio-éducatifs territoriaux ;</w:t>
      </w:r>
    </w:p>
    <w:p w:rsidR="006A0628" w:rsidRPr="003657CD" w:rsidRDefault="006A0628" w:rsidP="004F1FEF">
      <w:pPr>
        <w:numPr>
          <w:ilvl w:val="0"/>
          <w:numId w:val="8"/>
        </w:numPr>
        <w:tabs>
          <w:tab w:val="clear" w:pos="708"/>
        </w:tabs>
        <w:spacing w:line="240" w:lineRule="auto"/>
        <w:jc w:val="both"/>
        <w:rPr>
          <w:i/>
          <w:iCs/>
          <w:sz w:val="20"/>
          <w:szCs w:val="20"/>
        </w:rPr>
      </w:pPr>
      <w:r w:rsidRPr="003657CD">
        <w:rPr>
          <w:i/>
          <w:iCs/>
          <w:sz w:val="20"/>
          <w:szCs w:val="20"/>
        </w:rPr>
        <w:t>agents territoriaux spécialisés des écoles maternelles ;</w:t>
      </w:r>
    </w:p>
    <w:p w:rsidR="006A0628" w:rsidRPr="003657CD" w:rsidRDefault="006A0628" w:rsidP="004F1FEF">
      <w:pPr>
        <w:numPr>
          <w:ilvl w:val="0"/>
          <w:numId w:val="8"/>
        </w:numPr>
        <w:tabs>
          <w:tab w:val="clear" w:pos="708"/>
        </w:tabs>
        <w:spacing w:line="240" w:lineRule="auto"/>
        <w:jc w:val="both"/>
        <w:rPr>
          <w:i/>
          <w:iCs/>
          <w:sz w:val="20"/>
          <w:szCs w:val="20"/>
        </w:rPr>
      </w:pPr>
      <w:r w:rsidRPr="003657CD">
        <w:rPr>
          <w:i/>
          <w:iCs/>
          <w:sz w:val="20"/>
          <w:szCs w:val="20"/>
        </w:rPr>
        <w:t>agents sociaux territoriaux ;</w:t>
      </w:r>
    </w:p>
    <w:p w:rsidR="006A0628" w:rsidRPr="003657CD" w:rsidRDefault="006A0628" w:rsidP="004F1FEF">
      <w:pPr>
        <w:numPr>
          <w:ilvl w:val="0"/>
          <w:numId w:val="8"/>
        </w:numPr>
        <w:tabs>
          <w:tab w:val="clear" w:pos="708"/>
        </w:tabs>
        <w:spacing w:line="240" w:lineRule="auto"/>
        <w:jc w:val="both"/>
        <w:rPr>
          <w:i/>
          <w:iCs/>
          <w:sz w:val="20"/>
          <w:szCs w:val="20"/>
        </w:rPr>
      </w:pPr>
      <w:r w:rsidRPr="003657CD">
        <w:rPr>
          <w:i/>
          <w:iCs/>
          <w:sz w:val="20"/>
          <w:szCs w:val="20"/>
        </w:rPr>
        <w:t>éducateurs territoriaux des APS ;</w:t>
      </w:r>
    </w:p>
    <w:p w:rsidR="006A0628" w:rsidRPr="00ED712D" w:rsidRDefault="006A0628" w:rsidP="004F1FEF">
      <w:pPr>
        <w:numPr>
          <w:ilvl w:val="0"/>
          <w:numId w:val="8"/>
        </w:numPr>
        <w:tabs>
          <w:tab w:val="clear" w:pos="708"/>
        </w:tabs>
        <w:spacing w:line="240" w:lineRule="auto"/>
        <w:jc w:val="both"/>
        <w:rPr>
          <w:i/>
          <w:iCs/>
          <w:sz w:val="20"/>
          <w:szCs w:val="20"/>
        </w:rPr>
      </w:pPr>
      <w:r w:rsidRPr="00ED712D">
        <w:rPr>
          <w:i/>
          <w:iCs/>
          <w:sz w:val="20"/>
          <w:szCs w:val="20"/>
        </w:rPr>
        <w:t>opérateurs territoriaux des APS ;</w:t>
      </w:r>
    </w:p>
    <w:p w:rsidR="006A0628" w:rsidRPr="001B2D9E" w:rsidRDefault="006A0628" w:rsidP="004F1FEF">
      <w:pPr>
        <w:numPr>
          <w:ilvl w:val="0"/>
          <w:numId w:val="8"/>
        </w:numPr>
        <w:tabs>
          <w:tab w:val="clear" w:pos="708"/>
        </w:tabs>
        <w:spacing w:line="240" w:lineRule="auto"/>
        <w:jc w:val="both"/>
        <w:rPr>
          <w:i/>
          <w:iCs/>
          <w:sz w:val="20"/>
          <w:szCs w:val="20"/>
          <w:highlight w:val="yellow"/>
        </w:rPr>
      </w:pPr>
      <w:r w:rsidRPr="001B2D9E">
        <w:rPr>
          <w:i/>
          <w:iCs/>
          <w:sz w:val="20"/>
          <w:szCs w:val="20"/>
          <w:highlight w:val="yellow"/>
        </w:rPr>
        <w:t>adjoints territoriaux du patrimoine ;</w:t>
      </w:r>
    </w:p>
    <w:p w:rsidR="006A0628" w:rsidRPr="00ED712D" w:rsidRDefault="006A0628" w:rsidP="004F1FEF">
      <w:pPr>
        <w:numPr>
          <w:ilvl w:val="0"/>
          <w:numId w:val="8"/>
        </w:numPr>
        <w:tabs>
          <w:tab w:val="clear" w:pos="708"/>
        </w:tabs>
        <w:spacing w:line="240" w:lineRule="auto"/>
        <w:jc w:val="both"/>
        <w:rPr>
          <w:i/>
          <w:iCs/>
          <w:sz w:val="20"/>
          <w:szCs w:val="20"/>
        </w:rPr>
      </w:pPr>
      <w:r w:rsidRPr="00ED712D">
        <w:rPr>
          <w:i/>
          <w:iCs/>
          <w:sz w:val="20"/>
          <w:szCs w:val="20"/>
        </w:rPr>
        <w:t>animateurs territoriaux ;</w:t>
      </w:r>
    </w:p>
    <w:p w:rsidR="006A0628" w:rsidRDefault="006A0628" w:rsidP="004F1FEF">
      <w:pPr>
        <w:numPr>
          <w:ilvl w:val="0"/>
          <w:numId w:val="8"/>
        </w:numPr>
        <w:tabs>
          <w:tab w:val="clear" w:pos="708"/>
        </w:tabs>
        <w:spacing w:line="240" w:lineRule="auto"/>
        <w:jc w:val="both"/>
        <w:rPr>
          <w:i/>
          <w:iCs/>
          <w:sz w:val="20"/>
          <w:szCs w:val="20"/>
        </w:rPr>
      </w:pPr>
      <w:r w:rsidRPr="003657CD">
        <w:rPr>
          <w:i/>
          <w:iCs/>
          <w:sz w:val="20"/>
          <w:szCs w:val="20"/>
        </w:rPr>
        <w:t>adjoints d’animation territoriaux.</w:t>
      </w:r>
    </w:p>
    <w:p w:rsidR="00702514" w:rsidRPr="001B2D9E" w:rsidRDefault="00702514" w:rsidP="004F1FEF">
      <w:pPr>
        <w:numPr>
          <w:ilvl w:val="0"/>
          <w:numId w:val="8"/>
        </w:numPr>
        <w:tabs>
          <w:tab w:val="clear" w:pos="708"/>
        </w:tabs>
        <w:spacing w:line="240" w:lineRule="auto"/>
        <w:jc w:val="both"/>
        <w:rPr>
          <w:i/>
          <w:iCs/>
          <w:sz w:val="20"/>
          <w:szCs w:val="20"/>
          <w:highlight w:val="yellow"/>
        </w:rPr>
      </w:pPr>
      <w:r w:rsidRPr="001B2D9E">
        <w:rPr>
          <w:i/>
          <w:iCs/>
          <w:sz w:val="20"/>
          <w:szCs w:val="20"/>
          <w:highlight w:val="yellow"/>
        </w:rPr>
        <w:t>adjoints techniques </w:t>
      </w:r>
      <w:r w:rsidR="00684A6E" w:rsidRPr="001B2D9E">
        <w:rPr>
          <w:i/>
          <w:iCs/>
          <w:sz w:val="20"/>
          <w:szCs w:val="20"/>
          <w:highlight w:val="yellow"/>
        </w:rPr>
        <w:t>territoriaux</w:t>
      </w:r>
      <w:r w:rsidRPr="001B2D9E">
        <w:rPr>
          <w:i/>
          <w:iCs/>
          <w:sz w:val="20"/>
          <w:szCs w:val="20"/>
          <w:highlight w:val="yellow"/>
        </w:rPr>
        <w:t>;</w:t>
      </w:r>
    </w:p>
    <w:p w:rsidR="00702514" w:rsidRDefault="00702514" w:rsidP="004F1FEF">
      <w:pPr>
        <w:numPr>
          <w:ilvl w:val="0"/>
          <w:numId w:val="8"/>
        </w:numPr>
        <w:tabs>
          <w:tab w:val="clear" w:pos="708"/>
        </w:tabs>
        <w:spacing w:line="240" w:lineRule="auto"/>
        <w:jc w:val="both"/>
        <w:rPr>
          <w:i/>
          <w:iCs/>
          <w:sz w:val="20"/>
          <w:szCs w:val="20"/>
          <w:highlight w:val="yellow"/>
        </w:rPr>
      </w:pPr>
      <w:r w:rsidRPr="001B2D9E">
        <w:rPr>
          <w:i/>
          <w:iCs/>
          <w:sz w:val="20"/>
          <w:szCs w:val="20"/>
          <w:highlight w:val="yellow"/>
        </w:rPr>
        <w:t>agents de maitrise</w:t>
      </w:r>
      <w:r w:rsidR="004F1FEF">
        <w:rPr>
          <w:i/>
          <w:iCs/>
          <w:sz w:val="20"/>
          <w:szCs w:val="20"/>
          <w:highlight w:val="yellow"/>
        </w:rPr>
        <w:t xml:space="preserve"> territoriaux ;</w:t>
      </w:r>
    </w:p>
    <w:p w:rsidR="004F1FEF" w:rsidRDefault="004F1FEF" w:rsidP="004F1FEF">
      <w:pPr>
        <w:numPr>
          <w:ilvl w:val="0"/>
          <w:numId w:val="8"/>
        </w:numPr>
        <w:tabs>
          <w:tab w:val="clear" w:pos="708"/>
        </w:tabs>
        <w:spacing w:line="240" w:lineRule="auto"/>
        <w:jc w:val="both"/>
        <w:rPr>
          <w:i/>
          <w:iCs/>
          <w:sz w:val="20"/>
          <w:szCs w:val="20"/>
          <w:highlight w:val="yellow"/>
        </w:rPr>
      </w:pPr>
      <w:r>
        <w:rPr>
          <w:i/>
          <w:iCs/>
          <w:sz w:val="20"/>
          <w:szCs w:val="20"/>
          <w:highlight w:val="yellow"/>
        </w:rPr>
        <w:t>conservateurs du patrimoine.</w:t>
      </w:r>
    </w:p>
    <w:p w:rsidR="004F1FEF" w:rsidRDefault="004F1FEF">
      <w:pPr>
        <w:tabs>
          <w:tab w:val="clear" w:pos="708"/>
        </w:tabs>
        <w:suppressAutoHyphens w:val="0"/>
        <w:spacing w:line="240" w:lineRule="auto"/>
        <w:rPr>
          <w:i/>
          <w:iCs/>
          <w:sz w:val="20"/>
          <w:szCs w:val="20"/>
          <w:highlight w:val="yellow"/>
        </w:rPr>
      </w:pPr>
      <w:r>
        <w:rPr>
          <w:i/>
          <w:iCs/>
          <w:sz w:val="20"/>
          <w:szCs w:val="20"/>
          <w:highlight w:val="yellow"/>
        </w:rPr>
        <w:br w:type="page"/>
      </w:r>
    </w:p>
    <w:p w:rsidR="006A0628" w:rsidRPr="003657CD" w:rsidRDefault="006A0628" w:rsidP="006A0628">
      <w:pPr>
        <w:spacing w:line="240" w:lineRule="auto"/>
        <w:jc w:val="both"/>
        <w:rPr>
          <w:b/>
          <w:bCs/>
          <w:sz w:val="20"/>
          <w:szCs w:val="20"/>
        </w:rPr>
      </w:pPr>
      <w:r w:rsidRPr="003657CD">
        <w:rPr>
          <w:b/>
          <w:bCs/>
          <w:sz w:val="20"/>
          <w:szCs w:val="20"/>
        </w:rPr>
        <w:t>Article 2 : modalités de versement</w:t>
      </w:r>
    </w:p>
    <w:p w:rsidR="006A0628" w:rsidRPr="003657CD"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r w:rsidRPr="003657CD">
        <w:rPr>
          <w:sz w:val="20"/>
          <w:szCs w:val="20"/>
        </w:rPr>
        <w:t>Les montants individuels pourront être modulés par arrêté de l’autorité territoriale dans les limites et conditions fixées par les textes applicables à la fonction publique d’Etat ou selon les critères fixés, pour chaque prime, par l’assemblée délibérante.</w:t>
      </w:r>
    </w:p>
    <w:p w:rsidR="006A0628" w:rsidRPr="003657CD"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r w:rsidRPr="003657CD">
        <w:rPr>
          <w:sz w:val="20"/>
          <w:szCs w:val="20"/>
        </w:rPr>
        <w:t>Les agents admis à exercer leurs fonctions à temps partiel, les agents occupant un emploi à temps non complet ainsi que les agents quittant ou étant recrutés dans la structure publique territoriale en cours d’année sont admis au bénéfice des primes et indemnités instituées au prorata de leur temps de service.</w:t>
      </w:r>
    </w:p>
    <w:p w:rsidR="006A0628" w:rsidRPr="003657CD" w:rsidRDefault="006A0628" w:rsidP="006A0628">
      <w:pPr>
        <w:spacing w:line="240" w:lineRule="auto"/>
        <w:jc w:val="both"/>
        <w:rPr>
          <w:sz w:val="20"/>
          <w:szCs w:val="20"/>
        </w:rPr>
      </w:pPr>
    </w:p>
    <w:p w:rsidR="006A0628" w:rsidRPr="005B166F" w:rsidRDefault="006A0628" w:rsidP="006A0628">
      <w:pPr>
        <w:spacing w:line="240" w:lineRule="auto"/>
        <w:jc w:val="both"/>
        <w:rPr>
          <w:sz w:val="20"/>
          <w:szCs w:val="20"/>
          <w:highlight w:val="yellow"/>
        </w:rPr>
      </w:pPr>
      <w:r w:rsidRPr="005B166F">
        <w:rPr>
          <w:sz w:val="20"/>
          <w:szCs w:val="20"/>
          <w:highlight w:val="yellow"/>
        </w:rPr>
        <w:t xml:space="preserve">Concernant les indisponibilités physiques et conformément au décret n°2010-997 du 26 août 2010, </w:t>
      </w:r>
      <w:r w:rsidR="0093748C" w:rsidRPr="005B166F">
        <w:rPr>
          <w:sz w:val="20"/>
          <w:szCs w:val="20"/>
          <w:highlight w:val="yellow"/>
        </w:rPr>
        <w:t>l’IFSE</w:t>
      </w:r>
      <w:r w:rsidRPr="005B166F">
        <w:rPr>
          <w:i/>
          <w:iCs/>
          <w:sz w:val="20"/>
          <w:szCs w:val="20"/>
          <w:highlight w:val="yellow"/>
        </w:rPr>
        <w:t xml:space="preserve"> </w:t>
      </w:r>
      <w:r w:rsidRPr="005B166F">
        <w:rPr>
          <w:sz w:val="20"/>
          <w:szCs w:val="20"/>
          <w:highlight w:val="yellow"/>
        </w:rPr>
        <w:t>sera maintenu dans les mêmes conditions que le traitement, durant les congés suivants :</w:t>
      </w:r>
    </w:p>
    <w:p w:rsidR="006A0628" w:rsidRPr="005B166F" w:rsidRDefault="006A0628" w:rsidP="006A0628">
      <w:pPr>
        <w:numPr>
          <w:ilvl w:val="0"/>
          <w:numId w:val="7"/>
        </w:numPr>
        <w:spacing w:line="240" w:lineRule="auto"/>
        <w:jc w:val="both"/>
        <w:rPr>
          <w:sz w:val="20"/>
          <w:szCs w:val="20"/>
          <w:highlight w:val="yellow"/>
        </w:rPr>
      </w:pPr>
      <w:r w:rsidRPr="005B166F">
        <w:rPr>
          <w:sz w:val="20"/>
          <w:szCs w:val="20"/>
          <w:highlight w:val="yellow"/>
        </w:rPr>
        <w:t>congés de maladie ordinaire (traitement maintenu pendant les 3 premiers mois puis réduit de moitié pour les 9 mois suivants) ;</w:t>
      </w:r>
    </w:p>
    <w:p w:rsidR="006A0628" w:rsidRPr="005B166F" w:rsidRDefault="006A0628" w:rsidP="006A0628">
      <w:pPr>
        <w:numPr>
          <w:ilvl w:val="0"/>
          <w:numId w:val="7"/>
        </w:numPr>
        <w:spacing w:line="240" w:lineRule="auto"/>
        <w:jc w:val="both"/>
        <w:rPr>
          <w:sz w:val="20"/>
          <w:szCs w:val="20"/>
          <w:highlight w:val="yellow"/>
        </w:rPr>
      </w:pPr>
      <w:r w:rsidRPr="005B166F">
        <w:rPr>
          <w:sz w:val="20"/>
          <w:szCs w:val="20"/>
          <w:highlight w:val="yellow"/>
        </w:rPr>
        <w:t>congés annuels (plein traitement) ;</w:t>
      </w:r>
    </w:p>
    <w:p w:rsidR="006A0628" w:rsidRPr="005B166F" w:rsidRDefault="006A0628" w:rsidP="006A0628">
      <w:pPr>
        <w:numPr>
          <w:ilvl w:val="0"/>
          <w:numId w:val="7"/>
        </w:numPr>
        <w:spacing w:line="240" w:lineRule="auto"/>
        <w:jc w:val="both"/>
        <w:rPr>
          <w:sz w:val="20"/>
          <w:szCs w:val="20"/>
          <w:highlight w:val="yellow"/>
        </w:rPr>
      </w:pPr>
      <w:r w:rsidRPr="005B166F">
        <w:rPr>
          <w:sz w:val="20"/>
          <w:szCs w:val="20"/>
          <w:highlight w:val="yellow"/>
        </w:rPr>
        <w:t>congés pour accident de service ou maladie professionnelle (plein traitement) ;</w:t>
      </w:r>
    </w:p>
    <w:p w:rsidR="006A0628" w:rsidRPr="005B166F" w:rsidRDefault="006A0628" w:rsidP="006A0628">
      <w:pPr>
        <w:numPr>
          <w:ilvl w:val="0"/>
          <w:numId w:val="7"/>
        </w:numPr>
        <w:spacing w:line="240" w:lineRule="auto"/>
        <w:jc w:val="both"/>
        <w:rPr>
          <w:sz w:val="20"/>
          <w:szCs w:val="20"/>
          <w:highlight w:val="yellow"/>
        </w:rPr>
      </w:pPr>
      <w:r w:rsidRPr="005B166F">
        <w:rPr>
          <w:sz w:val="20"/>
          <w:szCs w:val="20"/>
          <w:highlight w:val="yellow"/>
        </w:rPr>
        <w:t>congés de maternité, de paternité et d’adoption (plein traitement).</w:t>
      </w:r>
    </w:p>
    <w:p w:rsidR="006A0628" w:rsidRPr="005B166F" w:rsidRDefault="006A0628" w:rsidP="006A0628">
      <w:pPr>
        <w:spacing w:line="240" w:lineRule="auto"/>
        <w:jc w:val="both"/>
        <w:rPr>
          <w:sz w:val="20"/>
          <w:szCs w:val="20"/>
          <w:highlight w:val="yellow"/>
        </w:rPr>
      </w:pPr>
      <w:r w:rsidRPr="005B166F">
        <w:rPr>
          <w:sz w:val="20"/>
          <w:szCs w:val="20"/>
          <w:highlight w:val="yellow"/>
        </w:rPr>
        <w:t>Il sera suspendu en cas congé de longue maladie, de longue durée ou de grave maladie.</w:t>
      </w:r>
    </w:p>
    <w:p w:rsidR="006A0628" w:rsidRPr="005B166F" w:rsidRDefault="0093748C" w:rsidP="006A0628">
      <w:pPr>
        <w:spacing w:line="240" w:lineRule="auto"/>
        <w:jc w:val="both"/>
        <w:rPr>
          <w:sz w:val="20"/>
          <w:szCs w:val="20"/>
          <w:highlight w:val="yellow"/>
        </w:rPr>
      </w:pPr>
      <w:r w:rsidRPr="005B166F">
        <w:rPr>
          <w:sz w:val="20"/>
          <w:szCs w:val="20"/>
          <w:highlight w:val="yellow"/>
          <w:lang w:eastAsia="fr-FR"/>
        </w:rPr>
        <w:t>Le</w:t>
      </w:r>
      <w:r w:rsidR="00461D05">
        <w:rPr>
          <w:sz w:val="20"/>
          <w:szCs w:val="20"/>
          <w:highlight w:val="yellow"/>
          <w:lang w:eastAsia="fr-FR"/>
        </w:rPr>
        <w:t xml:space="preserve"> CIA a vocation à être réajusté</w:t>
      </w:r>
      <w:r w:rsidRPr="005B166F">
        <w:rPr>
          <w:sz w:val="20"/>
          <w:szCs w:val="20"/>
          <w:highlight w:val="yellow"/>
          <w:lang w:eastAsia="fr-FR"/>
        </w:rPr>
        <w:t>, après chaque évaluation annuelle, pour tenir compte de l’atteinte des objectifs et de la manière de servir, appréciées au titre de la période antérieure</w:t>
      </w:r>
    </w:p>
    <w:p w:rsidR="0093748C" w:rsidRPr="005B166F" w:rsidRDefault="0093748C" w:rsidP="006A0628">
      <w:pPr>
        <w:spacing w:line="240" w:lineRule="auto"/>
        <w:jc w:val="both"/>
        <w:rPr>
          <w:sz w:val="20"/>
          <w:szCs w:val="20"/>
          <w:highlight w:val="yellow"/>
        </w:rPr>
      </w:pPr>
    </w:p>
    <w:p w:rsidR="006A0628" w:rsidRPr="005B166F" w:rsidRDefault="006A0628" w:rsidP="006A0628">
      <w:pPr>
        <w:spacing w:line="240" w:lineRule="auto"/>
        <w:jc w:val="both"/>
        <w:rPr>
          <w:i/>
          <w:iCs/>
          <w:sz w:val="20"/>
          <w:szCs w:val="20"/>
          <w:highlight w:val="yellow"/>
        </w:rPr>
      </w:pPr>
      <w:r w:rsidRPr="005B166F">
        <w:rPr>
          <w:i/>
          <w:iCs/>
          <w:sz w:val="20"/>
          <w:szCs w:val="20"/>
          <w:highlight w:val="yellow"/>
        </w:rPr>
        <w:t>Possibilité de mettre en place des dispositions propres à la structure.</w:t>
      </w:r>
    </w:p>
    <w:p w:rsidR="006A0628" w:rsidRPr="005B166F" w:rsidRDefault="006A0628" w:rsidP="006A0628">
      <w:pPr>
        <w:spacing w:line="240" w:lineRule="auto"/>
        <w:jc w:val="both"/>
        <w:rPr>
          <w:i/>
          <w:iCs/>
          <w:sz w:val="20"/>
          <w:szCs w:val="20"/>
          <w:highlight w:val="yellow"/>
        </w:rPr>
      </w:pPr>
      <w:r w:rsidRPr="005B166F">
        <w:rPr>
          <w:i/>
          <w:iCs/>
          <w:sz w:val="20"/>
          <w:szCs w:val="20"/>
          <w:highlight w:val="yellow"/>
        </w:rPr>
        <w:t>Exemples :</w:t>
      </w:r>
    </w:p>
    <w:p w:rsidR="006A0628" w:rsidRPr="005B166F" w:rsidRDefault="0093748C" w:rsidP="006A0628">
      <w:pPr>
        <w:numPr>
          <w:ilvl w:val="0"/>
          <w:numId w:val="19"/>
        </w:numPr>
        <w:spacing w:line="240" w:lineRule="auto"/>
        <w:jc w:val="both"/>
        <w:rPr>
          <w:i/>
          <w:iCs/>
          <w:sz w:val="20"/>
          <w:szCs w:val="20"/>
          <w:highlight w:val="yellow"/>
        </w:rPr>
      </w:pPr>
      <w:r w:rsidRPr="005B166F">
        <w:rPr>
          <w:i/>
          <w:iCs/>
          <w:sz w:val="20"/>
          <w:szCs w:val="20"/>
          <w:highlight w:val="yellow"/>
        </w:rPr>
        <w:t>le RIFSEEP</w:t>
      </w:r>
      <w:r w:rsidR="006A0628" w:rsidRPr="005B166F">
        <w:rPr>
          <w:i/>
          <w:iCs/>
          <w:sz w:val="20"/>
          <w:szCs w:val="20"/>
          <w:highlight w:val="yellow"/>
        </w:rPr>
        <w:t xml:space="preserve"> sera suspendu en cas de congé de maladie ordinaire, pour accident de service, pour maladie professionnelle, de longue maladie, de longue durée, de grave maladie ou de congé maternité, paternité ou adoption ;</w:t>
      </w:r>
    </w:p>
    <w:p w:rsidR="006A0628" w:rsidRPr="005B166F" w:rsidRDefault="006A0628" w:rsidP="006A0628">
      <w:pPr>
        <w:numPr>
          <w:ilvl w:val="0"/>
          <w:numId w:val="19"/>
        </w:numPr>
        <w:spacing w:line="240" w:lineRule="auto"/>
        <w:jc w:val="both"/>
        <w:rPr>
          <w:i/>
          <w:iCs/>
          <w:sz w:val="20"/>
          <w:szCs w:val="20"/>
          <w:highlight w:val="yellow"/>
        </w:rPr>
      </w:pPr>
      <w:r w:rsidRPr="005B166F">
        <w:rPr>
          <w:i/>
          <w:iCs/>
          <w:sz w:val="20"/>
          <w:szCs w:val="20"/>
          <w:highlight w:val="yellow"/>
        </w:rPr>
        <w:t>le RIFSEEP sera suspendu en cas de congé de maladie ordinaire, pour accident de service, pour maladie professionnelle, de longue maladie, de longue durée, de grave maladie ou de congé maternité, paternité ou adoption après un délai de carence fixé à …......... jours.</w:t>
      </w:r>
    </w:p>
    <w:p w:rsidR="006A0628" w:rsidRPr="005B166F" w:rsidRDefault="006A0628" w:rsidP="006A0628">
      <w:pPr>
        <w:spacing w:line="240" w:lineRule="auto"/>
        <w:jc w:val="both"/>
        <w:rPr>
          <w:sz w:val="20"/>
          <w:szCs w:val="20"/>
          <w:highlight w:val="yellow"/>
        </w:rPr>
      </w:pPr>
    </w:p>
    <w:p w:rsidR="006A0628" w:rsidRPr="005B166F" w:rsidRDefault="006A0628" w:rsidP="006A0628">
      <w:pPr>
        <w:spacing w:line="240" w:lineRule="auto"/>
        <w:jc w:val="both"/>
        <w:rPr>
          <w:sz w:val="20"/>
          <w:szCs w:val="20"/>
          <w:highlight w:val="yellow"/>
        </w:rPr>
      </w:pPr>
      <w:r w:rsidRPr="005B166F">
        <w:rPr>
          <w:sz w:val="20"/>
          <w:szCs w:val="20"/>
          <w:highlight w:val="yellow"/>
        </w:rPr>
        <w:t>L’attribution individuelle sera décidée par l’autorité territoriale et fera l’objet d’un arrêté individuel.</w:t>
      </w:r>
    </w:p>
    <w:p w:rsidR="006A0628" w:rsidRDefault="006A0628" w:rsidP="006A0628">
      <w:pPr>
        <w:spacing w:line="240" w:lineRule="auto"/>
        <w:jc w:val="both"/>
        <w:rPr>
          <w:sz w:val="20"/>
          <w:szCs w:val="20"/>
          <w:highlight w:val="yellow"/>
        </w:rPr>
      </w:pPr>
    </w:p>
    <w:p w:rsidR="007F6BFE" w:rsidRDefault="007F6BFE" w:rsidP="006A0628">
      <w:pPr>
        <w:spacing w:line="240" w:lineRule="auto"/>
        <w:jc w:val="both"/>
        <w:rPr>
          <w:sz w:val="20"/>
          <w:szCs w:val="20"/>
          <w:highlight w:val="yellow"/>
        </w:rPr>
      </w:pPr>
    </w:p>
    <w:p w:rsidR="007F6BFE" w:rsidRDefault="007F6BFE" w:rsidP="006A0628">
      <w:pPr>
        <w:spacing w:line="240" w:lineRule="auto"/>
        <w:jc w:val="both"/>
        <w:rPr>
          <w:sz w:val="20"/>
          <w:szCs w:val="20"/>
          <w:highlight w:val="yellow"/>
        </w:rPr>
      </w:pPr>
    </w:p>
    <w:p w:rsidR="0093748C" w:rsidRPr="005B166F" w:rsidRDefault="0093748C" w:rsidP="0093748C">
      <w:pPr>
        <w:spacing w:line="240" w:lineRule="auto"/>
        <w:jc w:val="both"/>
        <w:rPr>
          <w:i/>
          <w:iCs/>
          <w:sz w:val="20"/>
          <w:szCs w:val="20"/>
          <w:highlight w:val="yellow"/>
        </w:rPr>
      </w:pPr>
      <w:r w:rsidRPr="005B166F">
        <w:rPr>
          <w:i/>
          <w:iCs/>
          <w:sz w:val="20"/>
          <w:szCs w:val="20"/>
          <w:highlight w:val="yellow"/>
        </w:rPr>
        <w:t>Possibilité de prévoir un maintien individuel :</w:t>
      </w:r>
    </w:p>
    <w:p w:rsidR="006A0628" w:rsidRPr="005B166F" w:rsidRDefault="006A0628" w:rsidP="006A0628">
      <w:pPr>
        <w:spacing w:line="240" w:lineRule="auto"/>
        <w:jc w:val="both"/>
        <w:rPr>
          <w:b/>
          <w:bCs/>
          <w:i/>
          <w:sz w:val="20"/>
          <w:szCs w:val="20"/>
          <w:highlight w:val="yellow"/>
        </w:rPr>
      </w:pPr>
      <w:r w:rsidRPr="005B166F">
        <w:rPr>
          <w:b/>
          <w:bCs/>
          <w:i/>
          <w:sz w:val="20"/>
          <w:szCs w:val="20"/>
          <w:highlight w:val="yellow"/>
        </w:rPr>
        <w:t>Article 3 : Maintien à titre individuel</w:t>
      </w:r>
    </w:p>
    <w:p w:rsidR="00377B99" w:rsidRPr="005B166F" w:rsidRDefault="00377B99" w:rsidP="006A0628">
      <w:pPr>
        <w:spacing w:line="240" w:lineRule="auto"/>
        <w:jc w:val="both"/>
        <w:rPr>
          <w:b/>
          <w:bCs/>
          <w:i/>
          <w:sz w:val="20"/>
          <w:szCs w:val="20"/>
          <w:highlight w:val="yellow"/>
        </w:rPr>
      </w:pPr>
    </w:p>
    <w:p w:rsidR="00377B99" w:rsidRPr="0093748C" w:rsidRDefault="00377B99" w:rsidP="00377B99">
      <w:pPr>
        <w:jc w:val="both"/>
        <w:rPr>
          <w:i/>
          <w:sz w:val="20"/>
          <w:szCs w:val="20"/>
        </w:rPr>
      </w:pPr>
      <w:r w:rsidRPr="005B166F">
        <w:rPr>
          <w:i/>
          <w:sz w:val="20"/>
          <w:szCs w:val="20"/>
          <w:highlight w:val="yellow"/>
        </w:rPr>
        <w:t xml:space="preserve">Au titre du principe de libre administration des collectivités, </w:t>
      </w:r>
      <w:r w:rsidR="00E81754" w:rsidRPr="005B166F">
        <w:rPr>
          <w:i/>
          <w:sz w:val="20"/>
          <w:szCs w:val="20"/>
          <w:highlight w:val="yellow"/>
        </w:rPr>
        <w:t>l’organe délibérant</w:t>
      </w:r>
      <w:r w:rsidRPr="005B166F">
        <w:rPr>
          <w:i/>
          <w:sz w:val="20"/>
          <w:szCs w:val="20"/>
          <w:highlight w:val="yellow"/>
        </w:rPr>
        <w:t xml:space="preserve">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l’agent. Ce montant est conservé au titre de l'indemnité de fonctions, de sujétions et d'expertise.</w:t>
      </w:r>
      <w:r w:rsidRPr="0093748C">
        <w:rPr>
          <w:i/>
          <w:sz w:val="20"/>
          <w:szCs w:val="20"/>
        </w:rPr>
        <w:t xml:space="preserve"> </w:t>
      </w:r>
    </w:p>
    <w:p w:rsidR="006A0628" w:rsidRDefault="006A0628" w:rsidP="006A0628">
      <w:pPr>
        <w:spacing w:line="240" w:lineRule="auto"/>
        <w:jc w:val="both"/>
        <w:rPr>
          <w:i/>
          <w:sz w:val="20"/>
          <w:szCs w:val="20"/>
        </w:rPr>
      </w:pPr>
    </w:p>
    <w:p w:rsidR="007F6BFE" w:rsidRDefault="007F6BFE" w:rsidP="006A0628">
      <w:pPr>
        <w:spacing w:line="240" w:lineRule="auto"/>
        <w:jc w:val="both"/>
        <w:rPr>
          <w:i/>
          <w:sz w:val="20"/>
          <w:szCs w:val="20"/>
        </w:rPr>
      </w:pPr>
    </w:p>
    <w:p w:rsidR="007F6BFE" w:rsidRPr="0093748C" w:rsidRDefault="007F6BFE" w:rsidP="006A0628">
      <w:pPr>
        <w:spacing w:line="240" w:lineRule="auto"/>
        <w:jc w:val="both"/>
        <w:rPr>
          <w:i/>
          <w:sz w:val="20"/>
          <w:szCs w:val="20"/>
        </w:rPr>
      </w:pPr>
    </w:p>
    <w:p w:rsidR="006A0628" w:rsidRPr="003657CD" w:rsidRDefault="006A0628" w:rsidP="006A0628">
      <w:pPr>
        <w:spacing w:line="240" w:lineRule="auto"/>
        <w:jc w:val="both"/>
        <w:rPr>
          <w:b/>
          <w:bCs/>
          <w:sz w:val="20"/>
          <w:szCs w:val="20"/>
        </w:rPr>
      </w:pPr>
      <w:r w:rsidRPr="003657CD">
        <w:rPr>
          <w:b/>
          <w:bCs/>
          <w:sz w:val="20"/>
          <w:szCs w:val="20"/>
        </w:rPr>
        <w:t>Article 4 : structure du RIFSEEP</w:t>
      </w:r>
    </w:p>
    <w:p w:rsidR="006A0628" w:rsidRPr="003657CD"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r w:rsidRPr="003657CD">
        <w:rPr>
          <w:sz w:val="20"/>
          <w:szCs w:val="20"/>
        </w:rPr>
        <w:t>Le RIFSEEP comprend 2 parts :</w:t>
      </w:r>
    </w:p>
    <w:p w:rsidR="006A0628" w:rsidRPr="003657CD" w:rsidRDefault="006A0628" w:rsidP="006A0628">
      <w:pPr>
        <w:numPr>
          <w:ilvl w:val="0"/>
          <w:numId w:val="8"/>
        </w:numPr>
        <w:spacing w:line="240" w:lineRule="auto"/>
        <w:jc w:val="both"/>
        <w:rPr>
          <w:sz w:val="20"/>
          <w:szCs w:val="20"/>
        </w:rPr>
      </w:pPr>
      <w:r w:rsidRPr="003657CD">
        <w:rPr>
          <w:sz w:val="20"/>
          <w:szCs w:val="20"/>
        </w:rPr>
        <w:t>l’Indemnité de Fonction, de Sujétions et d’Expertise (IFSE) qui valorise la nature des fonctions des agents et leur expérience professionnelle ;</w:t>
      </w:r>
    </w:p>
    <w:p w:rsidR="00FB309A" w:rsidRPr="006C72A3" w:rsidRDefault="006A0628" w:rsidP="006A0628">
      <w:pPr>
        <w:numPr>
          <w:ilvl w:val="0"/>
          <w:numId w:val="8"/>
        </w:numPr>
        <w:spacing w:line="240" w:lineRule="auto"/>
        <w:jc w:val="both"/>
        <w:rPr>
          <w:sz w:val="20"/>
          <w:szCs w:val="20"/>
        </w:rPr>
      </w:pPr>
      <w:r w:rsidRPr="006C72A3">
        <w:rPr>
          <w:sz w:val="20"/>
          <w:szCs w:val="20"/>
        </w:rPr>
        <w:t>le Complément Indemnitaire Annuel (CIA), qui tient compte de l’engagement professio</w:t>
      </w:r>
      <w:r w:rsidR="00FB309A" w:rsidRPr="006C72A3">
        <w:rPr>
          <w:sz w:val="20"/>
          <w:szCs w:val="20"/>
        </w:rPr>
        <w:t>nnel et de la manière de servir.</w:t>
      </w:r>
    </w:p>
    <w:p w:rsidR="00FB309A" w:rsidRPr="006C72A3" w:rsidRDefault="00FB309A">
      <w:pPr>
        <w:tabs>
          <w:tab w:val="clear" w:pos="708"/>
        </w:tabs>
        <w:suppressAutoHyphens w:val="0"/>
        <w:spacing w:line="240" w:lineRule="auto"/>
        <w:rPr>
          <w:sz w:val="20"/>
          <w:szCs w:val="20"/>
        </w:rPr>
      </w:pPr>
      <w:r w:rsidRPr="006C72A3">
        <w:rPr>
          <w:sz w:val="20"/>
          <w:szCs w:val="20"/>
        </w:rPr>
        <w:br w:type="page"/>
      </w:r>
    </w:p>
    <w:p w:rsidR="006A0628" w:rsidRPr="003657CD" w:rsidRDefault="006A0628" w:rsidP="006A0628">
      <w:pPr>
        <w:spacing w:line="240" w:lineRule="auto"/>
        <w:jc w:val="both"/>
        <w:rPr>
          <w:b/>
          <w:bCs/>
          <w:sz w:val="20"/>
          <w:szCs w:val="20"/>
        </w:rPr>
      </w:pPr>
      <w:r w:rsidRPr="003657CD">
        <w:rPr>
          <w:b/>
          <w:bCs/>
          <w:sz w:val="20"/>
          <w:szCs w:val="20"/>
        </w:rPr>
        <w:t>Article 5 : l’Indemnité de Fonctions, de Sujétions et d’Expertise (IFSE)</w:t>
      </w:r>
    </w:p>
    <w:p w:rsidR="006A0628" w:rsidRPr="003657CD"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r w:rsidRPr="003657CD">
        <w:rPr>
          <w:rStyle w:val="Normal3"/>
          <w:sz w:val="20"/>
          <w:szCs w:val="20"/>
        </w:rPr>
        <w:t>L</w:t>
      </w:r>
      <w:r w:rsidRPr="003657CD">
        <w:rPr>
          <w:sz w:val="20"/>
          <w:szCs w:val="20"/>
        </w:rPr>
        <w:t>e montant de l'IFSE est fixé selon le niveau de responsabilité et d’expertise requis dans l’exercice des fonctions. Les fonctions occupées par les fonctionnaires d’un même corps ou statut d’emploi sont réparties au sein de différents groupes au regard des critères professionnels suivants :</w:t>
      </w:r>
    </w:p>
    <w:p w:rsidR="006A0628" w:rsidRPr="003657CD" w:rsidRDefault="006A0628" w:rsidP="006A0628">
      <w:pPr>
        <w:numPr>
          <w:ilvl w:val="0"/>
          <w:numId w:val="20"/>
        </w:numPr>
        <w:spacing w:line="240" w:lineRule="auto"/>
        <w:jc w:val="both"/>
        <w:rPr>
          <w:sz w:val="20"/>
          <w:szCs w:val="20"/>
        </w:rPr>
      </w:pPr>
      <w:r w:rsidRPr="003657CD">
        <w:rPr>
          <w:sz w:val="20"/>
          <w:szCs w:val="20"/>
        </w:rPr>
        <w:t xml:space="preserve">des fonctions d’encadrement, de coordination, de pilotage ou de conception </w:t>
      </w:r>
      <w:r w:rsidRPr="003657CD">
        <w:rPr>
          <w:i/>
          <w:iCs/>
          <w:sz w:val="20"/>
          <w:szCs w:val="20"/>
        </w:rPr>
        <w:t>(affiner ces critères)</w:t>
      </w:r>
      <w:r w:rsidRPr="003657CD">
        <w:rPr>
          <w:sz w:val="20"/>
          <w:szCs w:val="20"/>
        </w:rPr>
        <w:t> ;</w:t>
      </w:r>
    </w:p>
    <w:p w:rsidR="006A0628" w:rsidRPr="003657CD" w:rsidRDefault="006A0628" w:rsidP="006A0628">
      <w:pPr>
        <w:numPr>
          <w:ilvl w:val="0"/>
          <w:numId w:val="20"/>
        </w:numPr>
        <w:spacing w:line="240" w:lineRule="auto"/>
        <w:jc w:val="both"/>
        <w:rPr>
          <w:sz w:val="20"/>
          <w:szCs w:val="20"/>
        </w:rPr>
      </w:pPr>
      <w:r w:rsidRPr="003657CD">
        <w:rPr>
          <w:sz w:val="20"/>
          <w:szCs w:val="20"/>
        </w:rPr>
        <w:t xml:space="preserve">de la technicité, de l’expertise ou de la qualification nécessaire à l’exercice des fonctions </w:t>
      </w:r>
      <w:r w:rsidRPr="003657CD">
        <w:rPr>
          <w:i/>
          <w:iCs/>
          <w:sz w:val="20"/>
          <w:szCs w:val="20"/>
        </w:rPr>
        <w:t>(affiner ces critères)</w:t>
      </w:r>
      <w:r w:rsidRPr="003657CD">
        <w:rPr>
          <w:sz w:val="20"/>
          <w:szCs w:val="20"/>
        </w:rPr>
        <w:t> ;</w:t>
      </w:r>
    </w:p>
    <w:p w:rsidR="006A0628" w:rsidRPr="003657CD" w:rsidRDefault="006A0628" w:rsidP="006A0628">
      <w:pPr>
        <w:numPr>
          <w:ilvl w:val="0"/>
          <w:numId w:val="20"/>
        </w:numPr>
        <w:spacing w:line="240" w:lineRule="auto"/>
        <w:jc w:val="both"/>
        <w:rPr>
          <w:sz w:val="20"/>
          <w:szCs w:val="20"/>
        </w:rPr>
      </w:pPr>
      <w:r w:rsidRPr="003657CD">
        <w:rPr>
          <w:sz w:val="20"/>
          <w:szCs w:val="20"/>
        </w:rPr>
        <w:t xml:space="preserve">des sujétions particulières ou du degré d’exposition du poste au regard de son environnement professionnel </w:t>
      </w:r>
      <w:r w:rsidRPr="003657CD">
        <w:rPr>
          <w:i/>
          <w:iCs/>
          <w:sz w:val="20"/>
          <w:szCs w:val="20"/>
        </w:rPr>
        <w:t>(affiner ces critères)</w:t>
      </w:r>
      <w:r w:rsidRPr="003657CD">
        <w:rPr>
          <w:sz w:val="20"/>
          <w:szCs w:val="20"/>
        </w:rPr>
        <w:t>.</w:t>
      </w:r>
    </w:p>
    <w:p w:rsidR="006A0628" w:rsidRPr="003657CD" w:rsidRDefault="006A0628" w:rsidP="006A0628">
      <w:pPr>
        <w:spacing w:line="240" w:lineRule="auto"/>
        <w:jc w:val="both"/>
        <w:rPr>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3657CD" w:rsidTr="006A0628">
        <w:trPr>
          <w:trHeight w:val="512"/>
          <w:tblHeader/>
        </w:trPr>
        <w:tc>
          <w:tcPr>
            <w:tcW w:w="1695" w:type="dxa"/>
            <w:tcBorders>
              <w:top w:val="nil"/>
              <w:left w:val="nil"/>
            </w:tcBorders>
            <w:vAlign w:val="center"/>
          </w:tcPr>
          <w:p w:rsidR="006A0628" w:rsidRPr="003657CD" w:rsidRDefault="006A0628" w:rsidP="006A0628">
            <w:pPr>
              <w:jc w:val="center"/>
              <w:rPr>
                <w:sz w:val="20"/>
                <w:szCs w:val="20"/>
              </w:rPr>
            </w:pPr>
          </w:p>
        </w:tc>
        <w:tc>
          <w:tcPr>
            <w:tcW w:w="2642" w:type="dxa"/>
            <w:shd w:val="clear" w:color="auto" w:fill="7F7F7F" w:themeFill="text1" w:themeFillTint="80"/>
            <w:vAlign w:val="center"/>
          </w:tcPr>
          <w:p w:rsidR="006A0628" w:rsidRPr="00295AC3" w:rsidRDefault="006A0628" w:rsidP="006A0628">
            <w:pPr>
              <w:jc w:val="center"/>
              <w:rPr>
                <w:b/>
                <w:bCs/>
                <w:color w:val="FFFFFF" w:themeColor="background1"/>
                <w:sz w:val="20"/>
                <w:szCs w:val="20"/>
              </w:rPr>
            </w:pPr>
            <w:r w:rsidRPr="00295AC3">
              <w:rPr>
                <w:b/>
                <w:bCs/>
                <w:color w:val="FFFFFF" w:themeColor="background1"/>
                <w:sz w:val="20"/>
                <w:szCs w:val="20"/>
              </w:rPr>
              <w:t xml:space="preserve">Exemples de </w:t>
            </w:r>
            <w:r>
              <w:rPr>
                <w:b/>
                <w:bCs/>
                <w:color w:val="FFFFFF" w:themeColor="background1"/>
                <w:sz w:val="20"/>
                <w:szCs w:val="20"/>
              </w:rPr>
              <w:t>c</w:t>
            </w:r>
            <w:r w:rsidRPr="00295AC3">
              <w:rPr>
                <w:b/>
                <w:bCs/>
                <w:color w:val="FFFFFF" w:themeColor="background1"/>
                <w:sz w:val="20"/>
                <w:szCs w:val="20"/>
              </w:rPr>
              <w:t>ritères d'évaluation</w:t>
            </w:r>
          </w:p>
          <w:p w:rsidR="006A0628" w:rsidRPr="00295AC3" w:rsidRDefault="006A0628" w:rsidP="006A0628">
            <w:pPr>
              <w:jc w:val="center"/>
              <w:rPr>
                <w:b/>
                <w:bCs/>
                <w:color w:val="FFFFFF" w:themeColor="background1"/>
                <w:sz w:val="20"/>
                <w:szCs w:val="20"/>
              </w:rPr>
            </w:pPr>
            <w:r w:rsidRPr="00295AC3">
              <w:rPr>
                <w:b/>
                <w:bCs/>
                <w:color w:val="FFFFFF" w:themeColor="background1"/>
                <w:sz w:val="20"/>
                <w:szCs w:val="20"/>
              </w:rPr>
              <w:t>IFSE</w:t>
            </w:r>
          </w:p>
        </w:tc>
        <w:tc>
          <w:tcPr>
            <w:tcW w:w="4951" w:type="dxa"/>
            <w:shd w:val="clear" w:color="auto" w:fill="7F7F7F" w:themeFill="text1" w:themeFillTint="80"/>
            <w:vAlign w:val="center"/>
          </w:tcPr>
          <w:p w:rsidR="006A0628" w:rsidRPr="00295AC3" w:rsidRDefault="006A0628" w:rsidP="006A0628">
            <w:pPr>
              <w:jc w:val="center"/>
              <w:rPr>
                <w:b/>
                <w:bCs/>
                <w:color w:val="FFFFFF" w:themeColor="background1"/>
                <w:sz w:val="20"/>
                <w:szCs w:val="20"/>
              </w:rPr>
            </w:pPr>
            <w:r w:rsidRPr="00295AC3">
              <w:rPr>
                <w:b/>
                <w:bCs/>
                <w:color w:val="FFFFFF" w:themeColor="background1"/>
                <w:sz w:val="20"/>
                <w:szCs w:val="20"/>
              </w:rPr>
              <w:t>Définition du critère</w:t>
            </w:r>
          </w:p>
        </w:tc>
      </w:tr>
      <w:tr w:rsidR="006A0628" w:rsidRPr="003657CD" w:rsidTr="006A0628">
        <w:tc>
          <w:tcPr>
            <w:tcW w:w="1695" w:type="dxa"/>
            <w:vMerge w:val="restart"/>
            <w:vAlign w:val="center"/>
          </w:tcPr>
          <w:p w:rsidR="006A0628" w:rsidRPr="003657CD" w:rsidRDefault="006A0628" w:rsidP="006A0628">
            <w:pPr>
              <w:jc w:val="center"/>
              <w:rPr>
                <w:b/>
                <w:sz w:val="20"/>
                <w:szCs w:val="20"/>
              </w:rPr>
            </w:pPr>
            <w:r w:rsidRPr="003657CD">
              <w:rPr>
                <w:b/>
                <w:sz w:val="20"/>
                <w:szCs w:val="20"/>
              </w:rPr>
              <w:t>Fonctions d’encadrement, de coordination, de pilotage ou de conception</w:t>
            </w: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Niveau hiérarchique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Niveau du poste dans l'organigramme. Le nombre de niveaux et les points sont adaptables à votre propre organisation</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Nombre de collaborateurs (encadrés indirectement et directement)</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Agents directement sous sa responsabilité</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Type de collaborateurs encadrés</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A déterminer pas la structure publique territoriale (cadres dirigeants, cadres de proximité, agents d’exécution, …)</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Niveau d’encadrement</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 xml:space="preserve">Niveau de responsabilité du poste en </w:t>
            </w:r>
            <w:proofErr w:type="gramStart"/>
            <w:r w:rsidRPr="003657CD">
              <w:rPr>
                <w:sz w:val="20"/>
                <w:szCs w:val="20"/>
                <w:lang w:eastAsia="fr-FR"/>
              </w:rPr>
              <w:t>terme</w:t>
            </w:r>
            <w:proofErr w:type="gramEnd"/>
            <w:r w:rsidRPr="003657CD">
              <w:rPr>
                <w:sz w:val="20"/>
                <w:szCs w:val="20"/>
                <w:lang w:eastAsia="fr-FR"/>
              </w:rPr>
              <w:t xml:space="preserve"> d'encadrement ou de coordination (si pas d'encadrement)</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Niveau de responsabilités lié aux missions (humaine, financière, juridique, politique…)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A déterminer pas la structure publique territoriale (déterminant, fort, modéré, faible, …)</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Délégation de signature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Le poste bénéficie-t-il d'une délégation de signature (oui/non)</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Organisation du travail des agents, gestion des plannings</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Répartir et/ou planifier les activités en fonction des contraintes du service</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Supervision, accompagnement d’autrui, tutorat</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Conduite de projet</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Entreprendre et  piloter  avec méthode un projet aboutissant à la réalisation d’un service ou d’un produit fini</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Préparation et/ou animation de réunion</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Organiser et conduire une réunion de décision, d’information, de production ou de convivialité selon un ordre du jour établi, en respectant les différents temps, en veillant à l’expression de tous et en reformulant les conclusions</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Conseil aux élus</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Apporter son expertise aux élus dans la rédaction et mise en œuvre d’un projet afin de développer les politiques publiques et d'alerter les élus sur les risques techniques et juridiques</w:t>
            </w:r>
          </w:p>
        </w:tc>
      </w:tr>
    </w:tbl>
    <w:p w:rsidR="006A0628" w:rsidRDefault="006A0628" w:rsidP="006A0628">
      <w:r>
        <w:br w:type="page"/>
      </w:r>
    </w:p>
    <w:tbl>
      <w:tblPr>
        <w:tblStyle w:val="Grilledutableau"/>
        <w:tblW w:w="0" w:type="auto"/>
        <w:tblLook w:val="04A0" w:firstRow="1" w:lastRow="0" w:firstColumn="1" w:lastColumn="0" w:noHBand="0" w:noVBand="1"/>
      </w:tblPr>
      <w:tblGrid>
        <w:gridCol w:w="1695"/>
        <w:gridCol w:w="2642"/>
        <w:gridCol w:w="4951"/>
      </w:tblGrid>
      <w:tr w:rsidR="006A0628" w:rsidRPr="003657CD" w:rsidTr="006A0628">
        <w:tc>
          <w:tcPr>
            <w:tcW w:w="1695" w:type="dxa"/>
            <w:tcBorders>
              <w:top w:val="nil"/>
              <w:left w:val="nil"/>
              <w:bottom w:val="single" w:sz="4" w:space="0" w:color="auto"/>
              <w:right w:val="single" w:sz="4" w:space="0" w:color="auto"/>
            </w:tcBorders>
            <w:vAlign w:val="center"/>
          </w:tcPr>
          <w:p w:rsidR="006A0628" w:rsidRPr="004C5A66" w:rsidRDefault="006A0628" w:rsidP="006A0628"/>
        </w:tc>
        <w:tc>
          <w:tcPr>
            <w:tcW w:w="2642" w:type="dxa"/>
            <w:tcBorders>
              <w:left w:val="single" w:sz="4" w:space="0" w:color="auto"/>
            </w:tcBorders>
            <w:shd w:val="clear" w:color="auto" w:fill="7F7F7F" w:themeFill="text1" w:themeFillTint="80"/>
            <w:vAlign w:val="center"/>
          </w:tcPr>
          <w:p w:rsidR="006A0628" w:rsidRPr="004C5A66" w:rsidRDefault="006A0628" w:rsidP="006A0628">
            <w:pPr>
              <w:jc w:val="center"/>
              <w:rPr>
                <w:b/>
                <w:bCs/>
                <w:color w:val="FFFFFF" w:themeColor="background1"/>
                <w:sz w:val="20"/>
                <w:szCs w:val="20"/>
              </w:rPr>
            </w:pPr>
            <w:r w:rsidRPr="004C5A66">
              <w:rPr>
                <w:b/>
                <w:bCs/>
                <w:color w:val="FFFFFF" w:themeColor="background1"/>
                <w:sz w:val="20"/>
                <w:szCs w:val="20"/>
              </w:rPr>
              <w:t>Exemples de critères d'évaluation</w:t>
            </w:r>
          </w:p>
          <w:p w:rsidR="006A0628" w:rsidRPr="004C5A66" w:rsidRDefault="006A0628" w:rsidP="006A0628">
            <w:pPr>
              <w:jc w:val="center"/>
              <w:rPr>
                <w:b/>
                <w:bCs/>
                <w:color w:val="FFFFFF" w:themeColor="background1"/>
                <w:sz w:val="20"/>
                <w:szCs w:val="20"/>
              </w:rPr>
            </w:pPr>
            <w:r w:rsidRPr="004C5A66">
              <w:rPr>
                <w:b/>
                <w:bCs/>
                <w:color w:val="FFFFFF" w:themeColor="background1"/>
                <w:sz w:val="20"/>
                <w:szCs w:val="20"/>
              </w:rPr>
              <w:t>IFSE</w:t>
            </w:r>
          </w:p>
        </w:tc>
        <w:tc>
          <w:tcPr>
            <w:tcW w:w="4951" w:type="dxa"/>
            <w:shd w:val="clear" w:color="auto" w:fill="7F7F7F" w:themeFill="text1" w:themeFillTint="80"/>
            <w:vAlign w:val="center"/>
          </w:tcPr>
          <w:p w:rsidR="006A0628" w:rsidRPr="004C5A66" w:rsidRDefault="006A0628" w:rsidP="006A0628">
            <w:pPr>
              <w:rPr>
                <w:b/>
                <w:bCs/>
                <w:color w:val="FFFFFF" w:themeColor="background1"/>
                <w:sz w:val="20"/>
                <w:szCs w:val="20"/>
              </w:rPr>
            </w:pPr>
            <w:r w:rsidRPr="004C5A66">
              <w:rPr>
                <w:b/>
                <w:bCs/>
                <w:color w:val="FFFFFF" w:themeColor="background1"/>
                <w:sz w:val="20"/>
                <w:szCs w:val="20"/>
              </w:rPr>
              <w:t>Définition du critère</w:t>
            </w:r>
          </w:p>
        </w:tc>
      </w:tr>
      <w:tr w:rsidR="006A0628" w:rsidRPr="003657CD" w:rsidTr="006A0628">
        <w:tc>
          <w:tcPr>
            <w:tcW w:w="1695" w:type="dxa"/>
            <w:vMerge w:val="restart"/>
            <w:tcBorders>
              <w:top w:val="single" w:sz="4" w:space="0" w:color="auto"/>
            </w:tcBorders>
            <w:vAlign w:val="center"/>
          </w:tcPr>
          <w:p w:rsidR="006A0628" w:rsidRPr="003657CD" w:rsidRDefault="006A0628" w:rsidP="006A0628">
            <w:pPr>
              <w:jc w:val="center"/>
              <w:rPr>
                <w:b/>
                <w:sz w:val="20"/>
                <w:szCs w:val="20"/>
              </w:rPr>
            </w:pPr>
            <w:r w:rsidRPr="003657CD">
              <w:rPr>
                <w:b/>
                <w:sz w:val="20"/>
                <w:szCs w:val="20"/>
              </w:rPr>
              <w:t>Technicité, expertise, expérience ou qualification nécessaire à l’exercice des fonctions</w:t>
            </w: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Connaissance requise</w:t>
            </w:r>
          </w:p>
        </w:tc>
        <w:tc>
          <w:tcPr>
            <w:tcW w:w="4951" w:type="dxa"/>
            <w:vAlign w:val="center"/>
          </w:tcPr>
          <w:p w:rsidR="006A0628" w:rsidRDefault="006A0628" w:rsidP="006A0628">
            <w:pPr>
              <w:rPr>
                <w:sz w:val="20"/>
                <w:szCs w:val="20"/>
                <w:lang w:eastAsia="fr-FR"/>
              </w:rPr>
            </w:pPr>
          </w:p>
          <w:p w:rsidR="006A0628" w:rsidRPr="003657CD" w:rsidRDefault="006A0628" w:rsidP="006A0628">
            <w:pPr>
              <w:rPr>
                <w:sz w:val="20"/>
                <w:szCs w:val="20"/>
                <w:lang w:eastAsia="fr-FR"/>
              </w:rPr>
            </w:pPr>
            <w:r w:rsidRPr="003657CD">
              <w:rPr>
                <w:sz w:val="20"/>
                <w:szCs w:val="20"/>
                <w:lang w:eastAsia="fr-FR"/>
              </w:rPr>
              <w:t>Niveau attendu sur le poste (ex : un DGS étant généraliste, une simple maîtrise est attendue, car il s'appuie sur des experts pour les sujets pointus)</w:t>
            </w:r>
          </w:p>
        </w:tc>
      </w:tr>
      <w:tr w:rsidR="006A0628" w:rsidRPr="003657CD" w:rsidTr="006A0628">
        <w:tc>
          <w:tcPr>
            <w:tcW w:w="1695" w:type="dxa"/>
            <w:vMerge/>
            <w:vAlign w:val="center"/>
          </w:tcPr>
          <w:p w:rsidR="006A0628" w:rsidRPr="003657CD" w:rsidRDefault="006A0628" w:rsidP="006A0628">
            <w:pPr>
              <w:jc w:val="center"/>
              <w:rPr>
                <w:b/>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Technicité/niveau de difficulté</w:t>
            </w:r>
          </w:p>
        </w:tc>
        <w:tc>
          <w:tcPr>
            <w:tcW w:w="4951" w:type="dxa"/>
            <w:vAlign w:val="center"/>
          </w:tcPr>
          <w:p w:rsidR="006A0628" w:rsidRDefault="006A0628" w:rsidP="006A0628">
            <w:pPr>
              <w:rPr>
                <w:sz w:val="20"/>
                <w:szCs w:val="20"/>
                <w:lang w:eastAsia="fr-FR"/>
              </w:rPr>
            </w:pPr>
          </w:p>
          <w:p w:rsidR="006A0628" w:rsidRDefault="006A0628" w:rsidP="006A0628">
            <w:pPr>
              <w:rPr>
                <w:sz w:val="20"/>
                <w:szCs w:val="20"/>
                <w:lang w:eastAsia="fr-FR"/>
              </w:rPr>
            </w:pPr>
            <w:r w:rsidRPr="003657CD">
              <w:rPr>
                <w:sz w:val="20"/>
                <w:szCs w:val="20"/>
                <w:lang w:eastAsia="fr-FR"/>
              </w:rPr>
              <w:t>Niveau de technicité du poste</w:t>
            </w:r>
          </w:p>
          <w:p w:rsidR="006A0628" w:rsidRPr="003657CD" w:rsidRDefault="006A0628" w:rsidP="006A0628">
            <w:pPr>
              <w:rPr>
                <w:sz w:val="20"/>
                <w:szCs w:val="20"/>
                <w:lang w:eastAsia="fr-FR"/>
              </w:rPr>
            </w:pPr>
          </w:p>
        </w:tc>
      </w:tr>
      <w:tr w:rsidR="006A0628" w:rsidRPr="003657CD" w:rsidTr="006A0628">
        <w:tc>
          <w:tcPr>
            <w:tcW w:w="1695" w:type="dxa"/>
            <w:vMerge/>
            <w:vAlign w:val="center"/>
          </w:tcPr>
          <w:p w:rsidR="006A0628" w:rsidRPr="003657CD" w:rsidRDefault="006A0628" w:rsidP="006A0628">
            <w:pPr>
              <w:jc w:val="center"/>
              <w:rPr>
                <w:b/>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Champ d'application/polyvalence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Si le poste correspond à un SEUL métier existant dans le répertoire CNFPT, alors "</w:t>
            </w:r>
            <w:proofErr w:type="spellStart"/>
            <w:r w:rsidRPr="003657CD">
              <w:rPr>
                <w:sz w:val="20"/>
                <w:szCs w:val="20"/>
                <w:lang w:eastAsia="fr-FR"/>
              </w:rPr>
              <w:t>monométier</w:t>
            </w:r>
            <w:proofErr w:type="spellEnd"/>
            <w:r w:rsidRPr="003657CD">
              <w:rPr>
                <w:sz w:val="20"/>
                <w:szCs w:val="20"/>
                <w:lang w:eastAsia="fr-FR"/>
              </w:rPr>
              <w:t>". Si le poste est un assemblage de plusieurs métiers, alors "</w:t>
            </w:r>
            <w:proofErr w:type="spellStart"/>
            <w:r w:rsidRPr="003657CD">
              <w:rPr>
                <w:sz w:val="20"/>
                <w:szCs w:val="20"/>
                <w:lang w:eastAsia="fr-FR"/>
              </w:rPr>
              <w:t>plurimétiers</w:t>
            </w:r>
            <w:proofErr w:type="spellEnd"/>
            <w:r w:rsidRPr="003657CD">
              <w:rPr>
                <w:sz w:val="20"/>
                <w:szCs w:val="20"/>
                <w:lang w:eastAsia="fr-FR"/>
              </w:rPr>
              <w:t>"</w:t>
            </w:r>
          </w:p>
        </w:tc>
      </w:tr>
      <w:tr w:rsidR="006A0628" w:rsidRPr="003657CD" w:rsidTr="006A0628">
        <w:tc>
          <w:tcPr>
            <w:tcW w:w="1695" w:type="dxa"/>
            <w:vMerge/>
            <w:vAlign w:val="center"/>
          </w:tcPr>
          <w:p w:rsidR="006A0628" w:rsidRPr="003657CD" w:rsidRDefault="006A0628" w:rsidP="006A0628">
            <w:pPr>
              <w:jc w:val="center"/>
              <w:rPr>
                <w:b/>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Diplôme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Niveau de diplôme attendu sur le poste, et non pas niveau de diplôme détenu par l'agent occupant le poste</w:t>
            </w:r>
          </w:p>
        </w:tc>
      </w:tr>
      <w:tr w:rsidR="006A0628" w:rsidRPr="003657CD" w:rsidTr="006A0628">
        <w:tc>
          <w:tcPr>
            <w:tcW w:w="1695" w:type="dxa"/>
            <w:vMerge/>
            <w:vAlign w:val="center"/>
          </w:tcPr>
          <w:p w:rsidR="006A0628" w:rsidRPr="003657CD" w:rsidRDefault="006A0628" w:rsidP="006A0628">
            <w:pPr>
              <w:jc w:val="center"/>
              <w:rPr>
                <w:b/>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Habilitation/certification</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Le poste nécessite-t-il une habilitation et ou une certification? (ex : permis CACES, habilitation électrique, habilitation HACCP, certification qualité, autorisation de conduite, ...)</w:t>
            </w:r>
          </w:p>
        </w:tc>
      </w:tr>
      <w:tr w:rsidR="006A0628" w:rsidRPr="003657CD" w:rsidTr="006A0628">
        <w:tc>
          <w:tcPr>
            <w:tcW w:w="1695" w:type="dxa"/>
            <w:vMerge/>
            <w:vAlign w:val="center"/>
          </w:tcPr>
          <w:p w:rsidR="006A0628" w:rsidRPr="003657CD" w:rsidRDefault="006A0628" w:rsidP="006A0628">
            <w:pPr>
              <w:jc w:val="center"/>
              <w:rPr>
                <w:b/>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Autonomie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Exercer ses activités sans constante supervision, s’organiser en prenant des initiatives dans un cadre de responsabilité défini.</w:t>
            </w:r>
          </w:p>
          <w:p w:rsidR="006A0628" w:rsidRPr="003657CD" w:rsidRDefault="006A0628" w:rsidP="006A0628">
            <w:pPr>
              <w:rPr>
                <w:sz w:val="20"/>
                <w:szCs w:val="20"/>
                <w:lang w:eastAsia="fr-FR"/>
              </w:rPr>
            </w:pPr>
            <w:r w:rsidRPr="003657CD">
              <w:rPr>
                <w:sz w:val="20"/>
                <w:szCs w:val="20"/>
                <w:lang w:eastAsia="fr-FR"/>
              </w:rPr>
              <w:t>Degré d'autonomie accordé au poste (et non pas en fonction de l'agent occupant le poste)</w:t>
            </w:r>
          </w:p>
        </w:tc>
      </w:tr>
      <w:tr w:rsidR="006A0628" w:rsidRPr="003657CD" w:rsidTr="006A0628">
        <w:tc>
          <w:tcPr>
            <w:tcW w:w="1695" w:type="dxa"/>
            <w:vMerge/>
            <w:vAlign w:val="center"/>
          </w:tcPr>
          <w:p w:rsidR="006A0628" w:rsidRPr="003657CD" w:rsidRDefault="006A0628" w:rsidP="006A0628">
            <w:pPr>
              <w:jc w:val="center"/>
              <w:rPr>
                <w:b/>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Pratique et maîtrise d'un outil métier (langue étrangère, logiciel métier)</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Utiliser régulièrement de manière confirmée un logiciel ou une langue étrangère dans le cadre de ses activités.</w:t>
            </w:r>
          </w:p>
        </w:tc>
      </w:tr>
      <w:tr w:rsidR="006A0628" w:rsidRPr="003657CD" w:rsidTr="006A0628">
        <w:tc>
          <w:tcPr>
            <w:tcW w:w="1695" w:type="dxa"/>
            <w:vMerge/>
            <w:vAlign w:val="center"/>
          </w:tcPr>
          <w:p w:rsidR="006A0628" w:rsidRPr="003657CD" w:rsidRDefault="006A0628" w:rsidP="006A0628">
            <w:pPr>
              <w:jc w:val="center"/>
              <w:rPr>
                <w:b/>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Rareté de l’expertise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Il s'agit ici de la valorisation des métiers pour lesquels peu de candidats existent sur le marché de l'emploi (ex : médecin)</w:t>
            </w:r>
          </w:p>
        </w:tc>
      </w:tr>
      <w:tr w:rsidR="006A0628" w:rsidRPr="003657CD" w:rsidTr="006A0628">
        <w:tc>
          <w:tcPr>
            <w:tcW w:w="1695" w:type="dxa"/>
            <w:vMerge/>
            <w:vAlign w:val="center"/>
          </w:tcPr>
          <w:p w:rsidR="006A0628" w:rsidRPr="003657CD" w:rsidRDefault="006A0628" w:rsidP="006A0628">
            <w:pPr>
              <w:jc w:val="center"/>
              <w:rPr>
                <w:b/>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Actualisation des connaissances</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Niveau de nécessité de maintenir les connaissances à jour (ex : pour un juriste marchés publics, indispensable vu les évolutions régulières de la réglementation)</w:t>
            </w:r>
          </w:p>
        </w:tc>
      </w:tr>
    </w:tbl>
    <w:p w:rsidR="006A0628" w:rsidRDefault="006A0628" w:rsidP="006A0628">
      <w:r>
        <w:br w:type="page"/>
      </w:r>
    </w:p>
    <w:tbl>
      <w:tblPr>
        <w:tblStyle w:val="Grilledutableau"/>
        <w:tblW w:w="0" w:type="auto"/>
        <w:tblLook w:val="04A0" w:firstRow="1" w:lastRow="0" w:firstColumn="1" w:lastColumn="0" w:noHBand="0" w:noVBand="1"/>
      </w:tblPr>
      <w:tblGrid>
        <w:gridCol w:w="1695"/>
        <w:gridCol w:w="2642"/>
        <w:gridCol w:w="4951"/>
      </w:tblGrid>
      <w:tr w:rsidR="006A0628" w:rsidRPr="003657CD" w:rsidTr="006A0628">
        <w:tc>
          <w:tcPr>
            <w:tcW w:w="1695" w:type="dxa"/>
            <w:tcBorders>
              <w:top w:val="nil"/>
              <w:left w:val="nil"/>
              <w:bottom w:val="single" w:sz="4" w:space="0" w:color="auto"/>
              <w:right w:val="single" w:sz="4" w:space="0" w:color="auto"/>
            </w:tcBorders>
            <w:vAlign w:val="center"/>
          </w:tcPr>
          <w:p w:rsidR="006A0628" w:rsidRPr="003657CD" w:rsidRDefault="006A0628" w:rsidP="006A0628">
            <w:pPr>
              <w:jc w:val="center"/>
              <w:rPr>
                <w:b/>
                <w:sz w:val="20"/>
                <w:szCs w:val="20"/>
              </w:rPr>
            </w:pPr>
          </w:p>
        </w:tc>
        <w:tc>
          <w:tcPr>
            <w:tcW w:w="2642" w:type="dxa"/>
            <w:tcBorders>
              <w:left w:val="single" w:sz="4" w:space="0" w:color="auto"/>
            </w:tcBorders>
            <w:shd w:val="clear" w:color="auto" w:fill="7F7F7F" w:themeFill="text1" w:themeFillTint="80"/>
            <w:vAlign w:val="center"/>
          </w:tcPr>
          <w:p w:rsidR="006A0628" w:rsidRPr="004C5A66" w:rsidRDefault="006A0628" w:rsidP="006A0628">
            <w:pPr>
              <w:jc w:val="center"/>
              <w:rPr>
                <w:b/>
                <w:bCs/>
                <w:color w:val="FFFFFF" w:themeColor="background1"/>
                <w:sz w:val="20"/>
                <w:szCs w:val="20"/>
              </w:rPr>
            </w:pPr>
            <w:r w:rsidRPr="004C5A66">
              <w:rPr>
                <w:b/>
                <w:bCs/>
                <w:color w:val="FFFFFF" w:themeColor="background1"/>
                <w:sz w:val="20"/>
                <w:szCs w:val="20"/>
              </w:rPr>
              <w:t>Exemples de critères d'évaluation</w:t>
            </w:r>
          </w:p>
          <w:p w:rsidR="006A0628" w:rsidRPr="004C5A66" w:rsidRDefault="006A0628" w:rsidP="006A0628">
            <w:pPr>
              <w:jc w:val="center"/>
              <w:rPr>
                <w:b/>
                <w:bCs/>
                <w:color w:val="FFFFFF" w:themeColor="background1"/>
                <w:sz w:val="20"/>
                <w:szCs w:val="20"/>
              </w:rPr>
            </w:pPr>
            <w:r w:rsidRPr="004C5A66">
              <w:rPr>
                <w:b/>
                <w:bCs/>
                <w:color w:val="FFFFFF" w:themeColor="background1"/>
                <w:sz w:val="20"/>
                <w:szCs w:val="20"/>
              </w:rPr>
              <w:t>IFSE</w:t>
            </w:r>
          </w:p>
        </w:tc>
        <w:tc>
          <w:tcPr>
            <w:tcW w:w="4951" w:type="dxa"/>
            <w:shd w:val="clear" w:color="auto" w:fill="7F7F7F" w:themeFill="text1" w:themeFillTint="80"/>
            <w:vAlign w:val="center"/>
          </w:tcPr>
          <w:p w:rsidR="006A0628" w:rsidRPr="004C5A66" w:rsidRDefault="006A0628" w:rsidP="006A0628">
            <w:pPr>
              <w:rPr>
                <w:b/>
                <w:bCs/>
                <w:color w:val="FFFFFF" w:themeColor="background1"/>
                <w:sz w:val="20"/>
                <w:szCs w:val="20"/>
              </w:rPr>
            </w:pPr>
            <w:r w:rsidRPr="004C5A66">
              <w:rPr>
                <w:b/>
                <w:bCs/>
                <w:color w:val="FFFFFF" w:themeColor="background1"/>
                <w:sz w:val="20"/>
                <w:szCs w:val="20"/>
              </w:rPr>
              <w:t>Définition du critère</w:t>
            </w:r>
          </w:p>
        </w:tc>
      </w:tr>
      <w:tr w:rsidR="006A0628" w:rsidRPr="003657CD" w:rsidTr="006A0628">
        <w:tc>
          <w:tcPr>
            <w:tcW w:w="1695" w:type="dxa"/>
            <w:vMerge w:val="restart"/>
            <w:tcBorders>
              <w:top w:val="single" w:sz="4" w:space="0" w:color="auto"/>
            </w:tcBorders>
            <w:vAlign w:val="center"/>
          </w:tcPr>
          <w:p w:rsidR="006A0628" w:rsidRPr="003657CD" w:rsidRDefault="006A0628" w:rsidP="006A0628">
            <w:pPr>
              <w:jc w:val="center"/>
              <w:rPr>
                <w:b/>
                <w:sz w:val="20"/>
                <w:szCs w:val="20"/>
              </w:rPr>
            </w:pPr>
            <w:r w:rsidRPr="003657CD">
              <w:rPr>
                <w:b/>
                <w:sz w:val="20"/>
                <w:szCs w:val="20"/>
              </w:rPr>
              <w:t>Sujétions particulières ou degré d’exposition du poste au regard de son environnement professionnel</w:t>
            </w: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Relations externes/internes (typologie des interlocuteurs)</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C'est la variété des interlocuteurs qui fait varier le nombre de points (points à cumuler pour un total maximum de 3)</w:t>
            </w:r>
          </w:p>
        </w:tc>
      </w:tr>
      <w:tr w:rsidR="006A0628" w:rsidRPr="003657CD" w:rsidTr="006A0628">
        <w:tc>
          <w:tcPr>
            <w:tcW w:w="1695" w:type="dxa"/>
            <w:vMerge/>
          </w:tcPr>
          <w:p w:rsidR="006A0628" w:rsidRPr="003657CD" w:rsidRDefault="006A0628" w:rsidP="006A0628">
            <w:pPr>
              <w:jc w:val="both"/>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Risque d'agression physique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A déterminer pas la structure publique territoriale (fréquent, ponctuel, rare, …)</w:t>
            </w:r>
          </w:p>
        </w:tc>
      </w:tr>
      <w:tr w:rsidR="006A0628" w:rsidRPr="003657CD" w:rsidTr="006A0628">
        <w:tc>
          <w:tcPr>
            <w:tcW w:w="1695" w:type="dxa"/>
            <w:vMerge/>
          </w:tcPr>
          <w:p w:rsidR="006A0628" w:rsidRPr="003657CD" w:rsidRDefault="006A0628" w:rsidP="006A0628">
            <w:pPr>
              <w:jc w:val="both"/>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Risque d'agression verbale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A déterminer pas la structure publique territoriale (fréquent, ponctuel, rare, …)</w:t>
            </w:r>
          </w:p>
        </w:tc>
      </w:tr>
      <w:tr w:rsidR="006A0628" w:rsidRPr="003657CD" w:rsidTr="006A0628">
        <w:tc>
          <w:tcPr>
            <w:tcW w:w="1695" w:type="dxa"/>
            <w:vMerge/>
          </w:tcPr>
          <w:p w:rsidR="006A0628" w:rsidRPr="003657CD" w:rsidRDefault="006A0628" w:rsidP="006A0628">
            <w:pPr>
              <w:jc w:val="both"/>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Exposition aux risques de contagion(s)</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A déterminer pas la structure publique territoriale (fréquent, ponctuel, rare, …)</w:t>
            </w:r>
          </w:p>
        </w:tc>
      </w:tr>
      <w:tr w:rsidR="006A0628" w:rsidRPr="003657CD" w:rsidTr="006A0628">
        <w:tc>
          <w:tcPr>
            <w:tcW w:w="1695" w:type="dxa"/>
            <w:vMerge/>
          </w:tcPr>
          <w:p w:rsidR="006A0628" w:rsidRPr="003657CD" w:rsidRDefault="006A0628" w:rsidP="006A0628">
            <w:pPr>
              <w:jc w:val="both"/>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Risque de blessure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A déterminer pas la structure publique territoriale (très grave, grave, légère, …)</w:t>
            </w:r>
          </w:p>
        </w:tc>
      </w:tr>
      <w:tr w:rsidR="006A0628" w:rsidRPr="003657CD" w:rsidTr="006A0628">
        <w:tc>
          <w:tcPr>
            <w:tcW w:w="1695" w:type="dxa"/>
            <w:vMerge/>
          </w:tcPr>
          <w:p w:rsidR="006A0628" w:rsidRPr="003657CD" w:rsidRDefault="006A0628" w:rsidP="006A0628">
            <w:pPr>
              <w:jc w:val="both"/>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Itinérance/déplacements</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L’agent est amené à se déplacer quotidiennement d’un lieu à un autre pour pouvoir exercer sa fonction. Les déplacements entre la résidence principale et le lieu de travail ne permettent pas de qualifier la fonction comme itinérante.</w:t>
            </w:r>
          </w:p>
        </w:tc>
      </w:tr>
      <w:tr w:rsidR="006A0628" w:rsidRPr="003657CD" w:rsidTr="006A0628">
        <w:tc>
          <w:tcPr>
            <w:tcW w:w="1695" w:type="dxa"/>
            <w:vMerge/>
          </w:tcPr>
          <w:p w:rsidR="006A0628" w:rsidRPr="003657CD" w:rsidRDefault="006A0628" w:rsidP="006A0628">
            <w:pPr>
              <w:jc w:val="both"/>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Variabilité des horaires</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A déterminer pas la structure publique territoriale (fréquent, ponctuel, rare, …)</w:t>
            </w:r>
          </w:p>
        </w:tc>
      </w:tr>
      <w:tr w:rsidR="006A0628" w:rsidRPr="003657CD" w:rsidTr="006A0628">
        <w:tc>
          <w:tcPr>
            <w:tcW w:w="1695" w:type="dxa"/>
            <w:vMerge/>
          </w:tcPr>
          <w:p w:rsidR="006A0628" w:rsidRPr="003657CD" w:rsidRDefault="006A0628" w:rsidP="006A0628">
            <w:pPr>
              <w:jc w:val="both"/>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Contraintes météorologiques</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A déterminer pas la structure publique territoriale (fortes, faibles, sans objet, …)</w:t>
            </w:r>
          </w:p>
        </w:tc>
      </w:tr>
      <w:tr w:rsidR="006A0628" w:rsidRPr="003657CD" w:rsidTr="006A0628">
        <w:tc>
          <w:tcPr>
            <w:tcW w:w="1695" w:type="dxa"/>
            <w:vMerge/>
          </w:tcPr>
          <w:p w:rsidR="006A0628" w:rsidRPr="003657CD" w:rsidRDefault="006A0628" w:rsidP="006A0628">
            <w:pPr>
              <w:jc w:val="both"/>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Travail posté</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Valorisation des fonctions imposant une présence physique au poste de travail sans pouvoir vaquer librement (ex : agent d'accueil)</w:t>
            </w:r>
          </w:p>
        </w:tc>
      </w:tr>
      <w:tr w:rsidR="006A0628" w:rsidRPr="003657CD" w:rsidTr="006A0628">
        <w:tc>
          <w:tcPr>
            <w:tcW w:w="1695" w:type="dxa"/>
            <w:vMerge/>
          </w:tcPr>
          <w:p w:rsidR="006A0628" w:rsidRPr="003657CD" w:rsidRDefault="006A0628" w:rsidP="006A0628">
            <w:pPr>
              <w:jc w:val="both"/>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Obligation d'assister aux instances</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Instances diverses : conseils municipaux/communautaires/d'administration, bureaux, CAP, CT, CHSCT, conseils d'école, ...)</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Engagement de la responsabilité financière (régie, bon de commandes, actes d'engagement, …)</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Capacité du poste à engager, seul, la responsabilité de la collectivité</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Engagement de la responsabilité juridique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Capacité du poste à engager, seul, la responsabilité de la collectivité</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Acteur de la prévention (assistant ou conseiller de prévention)</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Fonction qui contribue à l'amélioration de la prévention des risques professionnels en assistant et en conseillant l'autorité territoriale et le cas échéant les services dans la mise en œuvre des règles de santé et de sécurité au travail</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Sujétions horaires dans la mesure où ce n’est pas valorisé par une autre prime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Travail le week-end/dimanche et jours fériés/la nuit</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Gestion de l’économat (stock, parc automobile)</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Dresser l’inventaire des matériels/produits et appliquer les règles de stockage,  Assurer le  suivi des consommations et quantifier les besoins, Passer des commandes d’approvisionnement et réceptionner et contrôler l’état et la qualité des matériels et produits reçus.</w:t>
            </w:r>
          </w:p>
        </w:tc>
      </w:tr>
      <w:tr w:rsidR="006A0628" w:rsidRPr="003657CD" w:rsidTr="006A0628">
        <w:tc>
          <w:tcPr>
            <w:tcW w:w="1695" w:type="dxa"/>
            <w:vMerge/>
            <w:vAlign w:val="center"/>
          </w:tcPr>
          <w:p w:rsidR="006A0628" w:rsidRPr="003657CD" w:rsidRDefault="006A0628" w:rsidP="006A0628">
            <w:pPr>
              <w:jc w:val="center"/>
              <w:rPr>
                <w:sz w:val="20"/>
                <w:szCs w:val="20"/>
              </w:rPr>
            </w:pPr>
          </w:p>
        </w:tc>
        <w:tc>
          <w:tcPr>
            <w:tcW w:w="2642" w:type="dxa"/>
            <w:vAlign w:val="center"/>
          </w:tcPr>
          <w:p w:rsidR="006A0628" w:rsidRPr="003657CD" w:rsidRDefault="006A0628" w:rsidP="006A0628">
            <w:pPr>
              <w:jc w:val="center"/>
              <w:rPr>
                <w:b/>
                <w:bCs/>
                <w:sz w:val="20"/>
                <w:szCs w:val="20"/>
                <w:lang w:eastAsia="fr-FR"/>
              </w:rPr>
            </w:pPr>
            <w:r w:rsidRPr="003657CD">
              <w:rPr>
                <w:b/>
                <w:bCs/>
                <w:sz w:val="20"/>
                <w:szCs w:val="20"/>
                <w:lang w:eastAsia="fr-FR"/>
              </w:rPr>
              <w:t>Impact sur l'image de la collectivité</w:t>
            </w:r>
          </w:p>
        </w:tc>
        <w:tc>
          <w:tcPr>
            <w:tcW w:w="4951" w:type="dxa"/>
            <w:vAlign w:val="center"/>
          </w:tcPr>
          <w:p w:rsidR="006A0628" w:rsidRPr="003657CD" w:rsidRDefault="006A0628" w:rsidP="006A0628">
            <w:pPr>
              <w:rPr>
                <w:sz w:val="20"/>
                <w:szCs w:val="20"/>
                <w:lang w:eastAsia="fr-FR"/>
              </w:rPr>
            </w:pPr>
            <w:r w:rsidRPr="003657CD">
              <w:rPr>
                <w:sz w:val="20"/>
                <w:szCs w:val="20"/>
                <w:lang w:eastAsia="fr-FR"/>
              </w:rPr>
              <w:t>Impact du poste sur l'image de la collectivité (ex : un poste en contact direct avec le public a potentiellement un impact immédiat car visible)</w:t>
            </w:r>
          </w:p>
        </w:tc>
      </w:tr>
    </w:tbl>
    <w:p w:rsidR="006A0628" w:rsidRPr="003657CD"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r w:rsidRPr="003657CD">
        <w:rPr>
          <w:sz w:val="20"/>
          <w:szCs w:val="20"/>
        </w:rPr>
        <w:t>L’IFSE est également modulée en fonction de l’expérience professionnelle qui peut être assimilée à</w:t>
      </w:r>
      <w:r>
        <w:rPr>
          <w:sz w:val="20"/>
          <w:szCs w:val="20"/>
        </w:rPr>
        <w:t xml:space="preserve"> </w:t>
      </w:r>
      <w:r w:rsidRPr="003657CD">
        <w:rPr>
          <w:sz w:val="20"/>
          <w:szCs w:val="20"/>
        </w:rPr>
        <w:t>la connaissance acquise par la pratique et repose sur</w:t>
      </w:r>
      <w:r>
        <w:rPr>
          <w:sz w:val="20"/>
          <w:szCs w:val="20"/>
        </w:rPr>
        <w:t xml:space="preserve"> </w:t>
      </w:r>
      <w:r w:rsidRPr="003657CD">
        <w:rPr>
          <w:sz w:val="20"/>
          <w:szCs w:val="20"/>
        </w:rPr>
        <w:t>(</w:t>
      </w:r>
      <w:r w:rsidRPr="003657CD">
        <w:rPr>
          <w:i/>
          <w:sz w:val="20"/>
          <w:szCs w:val="20"/>
        </w:rPr>
        <w:t>proposition de définition de l’expérience professionnelle)</w:t>
      </w:r>
      <w:r w:rsidRPr="003657CD">
        <w:rPr>
          <w:sz w:val="20"/>
          <w:szCs w:val="20"/>
        </w:rPr>
        <w:t xml:space="preserve"> la </w:t>
      </w:r>
      <w:r w:rsidRPr="003657CD">
        <w:rPr>
          <w:sz w:val="20"/>
          <w:szCs w:val="20"/>
          <w:lang w:eastAsia="fr-FR"/>
        </w:rPr>
        <w:t>capacité à exploiter les acquis de l'expérience</w:t>
      </w:r>
      <w:r>
        <w:rPr>
          <w:sz w:val="20"/>
          <w:szCs w:val="20"/>
        </w:rPr>
        <w:t>.</w:t>
      </w:r>
    </w:p>
    <w:p w:rsidR="006A0628"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p>
    <w:tbl>
      <w:tblPr>
        <w:tblW w:w="9099" w:type="dxa"/>
        <w:jc w:val="center"/>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2823"/>
        <w:gridCol w:w="2501"/>
        <w:gridCol w:w="1119"/>
        <w:gridCol w:w="1376"/>
      </w:tblGrid>
      <w:tr w:rsidR="006A0628" w:rsidRPr="003657CD" w:rsidTr="006A0628">
        <w:trPr>
          <w:trHeight w:val="600"/>
          <w:jc w:val="center"/>
        </w:trPr>
        <w:tc>
          <w:tcPr>
            <w:tcW w:w="1280" w:type="dxa"/>
            <w:shd w:val="clear" w:color="000000" w:fill="808080"/>
            <w:vAlign w:val="center"/>
            <w:hideMark/>
          </w:tcPr>
          <w:p w:rsidR="006A0628" w:rsidRPr="003657CD" w:rsidRDefault="006A0628" w:rsidP="006A0628">
            <w:pPr>
              <w:spacing w:line="240" w:lineRule="auto"/>
              <w:jc w:val="center"/>
              <w:rPr>
                <w:b/>
                <w:bCs/>
                <w:color w:val="FFFFFF"/>
                <w:sz w:val="20"/>
                <w:szCs w:val="20"/>
                <w:lang w:eastAsia="fr-FR"/>
              </w:rPr>
            </w:pPr>
            <w:r w:rsidRPr="003657CD">
              <w:rPr>
                <w:b/>
                <w:bCs/>
                <w:color w:val="FFFFFF"/>
                <w:sz w:val="20"/>
                <w:szCs w:val="20"/>
                <w:lang w:eastAsia="fr-FR"/>
              </w:rPr>
              <w:t>Exemple d’indicateur</w:t>
            </w:r>
          </w:p>
        </w:tc>
        <w:tc>
          <w:tcPr>
            <w:tcW w:w="2953" w:type="dxa"/>
            <w:shd w:val="clear" w:color="000000" w:fill="808080"/>
            <w:vAlign w:val="center"/>
            <w:hideMark/>
          </w:tcPr>
          <w:p w:rsidR="006A0628" w:rsidRPr="003657CD" w:rsidRDefault="006A0628" w:rsidP="006A0628">
            <w:pPr>
              <w:spacing w:line="240" w:lineRule="auto"/>
              <w:jc w:val="center"/>
              <w:rPr>
                <w:b/>
                <w:bCs/>
                <w:color w:val="FFFFFF"/>
                <w:sz w:val="20"/>
                <w:szCs w:val="20"/>
                <w:lang w:eastAsia="fr-FR"/>
              </w:rPr>
            </w:pPr>
            <w:r w:rsidRPr="003657CD">
              <w:rPr>
                <w:b/>
                <w:bCs/>
                <w:color w:val="FFFFFF"/>
                <w:sz w:val="20"/>
                <w:szCs w:val="20"/>
                <w:lang w:eastAsia="fr-FR"/>
              </w:rPr>
              <w:t>Définition de l'indicateur</w:t>
            </w:r>
          </w:p>
        </w:tc>
        <w:tc>
          <w:tcPr>
            <w:tcW w:w="2594" w:type="dxa"/>
            <w:shd w:val="clear" w:color="000000" w:fill="808080"/>
            <w:vAlign w:val="center"/>
            <w:hideMark/>
          </w:tcPr>
          <w:p w:rsidR="006A0628" w:rsidRPr="003657CD" w:rsidRDefault="006A0628" w:rsidP="006A0628">
            <w:pPr>
              <w:spacing w:line="240" w:lineRule="auto"/>
              <w:jc w:val="center"/>
              <w:rPr>
                <w:b/>
                <w:bCs/>
                <w:color w:val="FFFFFF"/>
                <w:sz w:val="20"/>
                <w:szCs w:val="20"/>
                <w:lang w:eastAsia="fr-FR"/>
              </w:rPr>
            </w:pPr>
            <w:r w:rsidRPr="003657CD">
              <w:rPr>
                <w:b/>
                <w:bCs/>
                <w:color w:val="FFFFFF"/>
                <w:sz w:val="20"/>
                <w:szCs w:val="20"/>
                <w:lang w:eastAsia="fr-FR"/>
              </w:rPr>
              <w:t>Echelle d'évaluation</w:t>
            </w:r>
          </w:p>
        </w:tc>
        <w:tc>
          <w:tcPr>
            <w:tcW w:w="875" w:type="dxa"/>
            <w:shd w:val="clear" w:color="000000" w:fill="808080"/>
            <w:vAlign w:val="center"/>
            <w:hideMark/>
          </w:tcPr>
          <w:p w:rsidR="006A0628" w:rsidRDefault="006A0628" w:rsidP="006A0628">
            <w:pPr>
              <w:spacing w:line="240" w:lineRule="auto"/>
              <w:jc w:val="center"/>
              <w:rPr>
                <w:b/>
                <w:bCs/>
                <w:color w:val="FFFFFF"/>
                <w:sz w:val="20"/>
                <w:szCs w:val="20"/>
                <w:lang w:eastAsia="fr-FR"/>
              </w:rPr>
            </w:pPr>
            <w:r w:rsidRPr="003657CD">
              <w:rPr>
                <w:b/>
                <w:bCs/>
                <w:color w:val="FFFFFF"/>
                <w:sz w:val="20"/>
                <w:szCs w:val="20"/>
                <w:lang w:eastAsia="fr-FR"/>
              </w:rPr>
              <w:t>Nombre de points</w:t>
            </w:r>
          </w:p>
          <w:p w:rsidR="006A0628" w:rsidRPr="003657CD" w:rsidRDefault="006A0628" w:rsidP="006A0628">
            <w:pPr>
              <w:spacing w:line="240" w:lineRule="auto"/>
              <w:jc w:val="center"/>
              <w:rPr>
                <w:b/>
                <w:bCs/>
                <w:color w:val="FFFFFF"/>
                <w:sz w:val="20"/>
                <w:szCs w:val="20"/>
                <w:lang w:eastAsia="fr-FR"/>
              </w:rPr>
            </w:pPr>
            <w:r w:rsidRPr="003657CD">
              <w:rPr>
                <w:b/>
                <w:bCs/>
                <w:color w:val="FFFFFF"/>
                <w:sz w:val="20"/>
                <w:szCs w:val="20"/>
                <w:lang w:eastAsia="fr-FR"/>
              </w:rPr>
              <w:t>à titre d’exemple</w:t>
            </w:r>
          </w:p>
        </w:tc>
        <w:tc>
          <w:tcPr>
            <w:tcW w:w="1397" w:type="dxa"/>
            <w:shd w:val="clear" w:color="000000" w:fill="808080"/>
          </w:tcPr>
          <w:p w:rsidR="006A0628" w:rsidRPr="003657CD" w:rsidRDefault="006A0628" w:rsidP="006A0628">
            <w:pPr>
              <w:spacing w:line="240" w:lineRule="auto"/>
              <w:jc w:val="center"/>
              <w:rPr>
                <w:b/>
                <w:bCs/>
                <w:color w:val="FFFFFF"/>
                <w:sz w:val="20"/>
                <w:szCs w:val="20"/>
                <w:lang w:eastAsia="fr-FR"/>
              </w:rPr>
            </w:pPr>
            <w:r w:rsidRPr="003657CD">
              <w:rPr>
                <w:b/>
                <w:bCs/>
                <w:color w:val="FFFFFF"/>
                <w:sz w:val="20"/>
                <w:szCs w:val="20"/>
                <w:lang w:eastAsia="fr-FR"/>
              </w:rPr>
              <w:t>Montant mensuel à titre d’exemple</w:t>
            </w:r>
          </w:p>
        </w:tc>
      </w:tr>
      <w:tr w:rsidR="006A0628" w:rsidRPr="003657CD" w:rsidTr="006A0628">
        <w:trPr>
          <w:trHeight w:val="855"/>
          <w:jc w:val="center"/>
        </w:trPr>
        <w:tc>
          <w:tcPr>
            <w:tcW w:w="1280" w:type="dxa"/>
            <w:vMerge w:val="restart"/>
            <w:shd w:val="clear" w:color="auto" w:fill="auto"/>
            <w:vAlign w:val="center"/>
            <w:hideMark/>
          </w:tcPr>
          <w:p w:rsidR="006A0628" w:rsidRPr="003657CD" w:rsidRDefault="006A0628" w:rsidP="006A0628">
            <w:pPr>
              <w:spacing w:line="240" w:lineRule="auto"/>
              <w:rPr>
                <w:sz w:val="20"/>
                <w:szCs w:val="20"/>
                <w:lang w:eastAsia="fr-FR"/>
              </w:rPr>
            </w:pPr>
            <w:r w:rsidRPr="003657CD">
              <w:rPr>
                <w:sz w:val="20"/>
                <w:szCs w:val="20"/>
                <w:lang w:eastAsia="fr-FR"/>
              </w:rPr>
              <w:t>Capacité à exploiter les acquis de l'expérience</w:t>
            </w:r>
          </w:p>
        </w:tc>
        <w:tc>
          <w:tcPr>
            <w:tcW w:w="2953" w:type="dxa"/>
            <w:vMerge w:val="restart"/>
            <w:shd w:val="clear" w:color="auto" w:fill="auto"/>
            <w:vAlign w:val="center"/>
            <w:hideMark/>
          </w:tcPr>
          <w:p w:rsidR="006A0628" w:rsidRPr="003657CD" w:rsidRDefault="006A0628" w:rsidP="006A0628">
            <w:pPr>
              <w:spacing w:line="240" w:lineRule="auto"/>
              <w:rPr>
                <w:sz w:val="20"/>
                <w:szCs w:val="20"/>
                <w:lang w:eastAsia="fr-FR"/>
              </w:rPr>
            </w:pPr>
            <w:r w:rsidRPr="003657CD">
              <w:rPr>
                <w:sz w:val="20"/>
                <w:szCs w:val="20"/>
                <w:lang w:eastAsia="fr-FR"/>
              </w:rPr>
              <w:t xml:space="preserve">Mobilisation réelle des savoirs et savoir-faire acquis au cours de l'expérience antérieure </w:t>
            </w:r>
          </w:p>
        </w:tc>
        <w:tc>
          <w:tcPr>
            <w:tcW w:w="2594" w:type="dxa"/>
            <w:shd w:val="clear" w:color="auto" w:fill="auto"/>
            <w:vAlign w:val="center"/>
            <w:hideMark/>
          </w:tcPr>
          <w:p w:rsidR="006A0628" w:rsidRPr="003657CD" w:rsidRDefault="006A0628" w:rsidP="006A0628">
            <w:pPr>
              <w:spacing w:line="240" w:lineRule="auto"/>
              <w:rPr>
                <w:sz w:val="20"/>
                <w:szCs w:val="20"/>
                <w:lang w:eastAsia="fr-FR"/>
              </w:rPr>
            </w:pPr>
            <w:r w:rsidRPr="003657CD">
              <w:rPr>
                <w:sz w:val="20"/>
                <w:szCs w:val="20"/>
                <w:lang w:eastAsia="fr-FR"/>
              </w:rPr>
              <w:t>Expertise (transmission des savoirs et formulation de propositions)</w:t>
            </w:r>
          </w:p>
        </w:tc>
        <w:tc>
          <w:tcPr>
            <w:tcW w:w="875" w:type="dxa"/>
            <w:shd w:val="clear" w:color="auto" w:fill="auto"/>
            <w:vAlign w:val="center"/>
            <w:hideMark/>
          </w:tcPr>
          <w:p w:rsidR="006A0628" w:rsidRPr="003657CD" w:rsidRDefault="006A0628" w:rsidP="006A0628">
            <w:pPr>
              <w:spacing w:line="240" w:lineRule="auto"/>
              <w:jc w:val="right"/>
              <w:rPr>
                <w:sz w:val="20"/>
                <w:szCs w:val="20"/>
                <w:lang w:eastAsia="fr-FR"/>
              </w:rPr>
            </w:pPr>
            <w:r w:rsidRPr="003657CD">
              <w:rPr>
                <w:sz w:val="20"/>
                <w:szCs w:val="20"/>
                <w:lang w:eastAsia="fr-FR"/>
              </w:rPr>
              <w:t>4</w:t>
            </w:r>
          </w:p>
        </w:tc>
        <w:tc>
          <w:tcPr>
            <w:tcW w:w="1397" w:type="dxa"/>
            <w:vAlign w:val="center"/>
          </w:tcPr>
          <w:p w:rsidR="006A0628" w:rsidRPr="003657CD" w:rsidRDefault="006A0628" w:rsidP="006A0628">
            <w:pPr>
              <w:spacing w:line="240" w:lineRule="auto"/>
              <w:jc w:val="center"/>
              <w:rPr>
                <w:sz w:val="20"/>
                <w:szCs w:val="20"/>
                <w:lang w:eastAsia="fr-FR"/>
              </w:rPr>
            </w:pPr>
            <w:r w:rsidRPr="003657CD">
              <w:rPr>
                <w:sz w:val="20"/>
                <w:szCs w:val="20"/>
                <w:lang w:eastAsia="fr-FR"/>
              </w:rPr>
              <w:t>De 31€ à 50€</w:t>
            </w:r>
          </w:p>
        </w:tc>
      </w:tr>
      <w:tr w:rsidR="006A0628" w:rsidRPr="003657CD" w:rsidTr="006A0628">
        <w:trPr>
          <w:trHeight w:val="264"/>
          <w:jc w:val="center"/>
        </w:trPr>
        <w:tc>
          <w:tcPr>
            <w:tcW w:w="1280" w:type="dxa"/>
            <w:vMerge/>
            <w:vAlign w:val="center"/>
            <w:hideMark/>
          </w:tcPr>
          <w:p w:rsidR="006A0628" w:rsidRPr="003657CD" w:rsidRDefault="006A0628" w:rsidP="006A0628">
            <w:pPr>
              <w:spacing w:line="240" w:lineRule="auto"/>
              <w:rPr>
                <w:sz w:val="20"/>
                <w:szCs w:val="20"/>
                <w:lang w:eastAsia="fr-FR"/>
              </w:rPr>
            </w:pPr>
          </w:p>
        </w:tc>
        <w:tc>
          <w:tcPr>
            <w:tcW w:w="2953" w:type="dxa"/>
            <w:vMerge/>
            <w:vAlign w:val="center"/>
            <w:hideMark/>
          </w:tcPr>
          <w:p w:rsidR="006A0628" w:rsidRPr="003657CD" w:rsidRDefault="006A0628" w:rsidP="006A0628">
            <w:pPr>
              <w:spacing w:line="240" w:lineRule="auto"/>
              <w:rPr>
                <w:sz w:val="20"/>
                <w:szCs w:val="20"/>
                <w:lang w:eastAsia="fr-FR"/>
              </w:rPr>
            </w:pPr>
          </w:p>
        </w:tc>
        <w:tc>
          <w:tcPr>
            <w:tcW w:w="2594" w:type="dxa"/>
            <w:shd w:val="clear" w:color="auto" w:fill="auto"/>
            <w:vAlign w:val="center"/>
            <w:hideMark/>
          </w:tcPr>
          <w:p w:rsidR="006A0628" w:rsidRPr="003657CD" w:rsidRDefault="006A0628" w:rsidP="006A0628">
            <w:pPr>
              <w:rPr>
                <w:i/>
                <w:iCs/>
                <w:sz w:val="20"/>
                <w:szCs w:val="20"/>
              </w:rPr>
            </w:pPr>
            <w:r w:rsidRPr="003657CD">
              <w:rPr>
                <w:sz w:val="20"/>
                <w:szCs w:val="20"/>
                <w:lang w:eastAsia="fr-FR"/>
              </w:rPr>
              <w:t>Maîtrise</w:t>
            </w:r>
          </w:p>
        </w:tc>
        <w:tc>
          <w:tcPr>
            <w:tcW w:w="875" w:type="dxa"/>
            <w:shd w:val="clear" w:color="auto" w:fill="auto"/>
            <w:vAlign w:val="center"/>
            <w:hideMark/>
          </w:tcPr>
          <w:p w:rsidR="006A0628" w:rsidRPr="003657CD" w:rsidRDefault="006A0628" w:rsidP="006A0628">
            <w:pPr>
              <w:spacing w:line="240" w:lineRule="auto"/>
              <w:jc w:val="right"/>
              <w:rPr>
                <w:sz w:val="20"/>
                <w:szCs w:val="20"/>
                <w:lang w:eastAsia="fr-FR"/>
              </w:rPr>
            </w:pPr>
            <w:r w:rsidRPr="003657CD">
              <w:rPr>
                <w:sz w:val="20"/>
                <w:szCs w:val="20"/>
                <w:lang w:eastAsia="fr-FR"/>
              </w:rPr>
              <w:t>3</w:t>
            </w:r>
          </w:p>
        </w:tc>
        <w:tc>
          <w:tcPr>
            <w:tcW w:w="1397" w:type="dxa"/>
            <w:vAlign w:val="center"/>
          </w:tcPr>
          <w:p w:rsidR="006A0628" w:rsidRPr="003657CD" w:rsidRDefault="006A0628" w:rsidP="006A0628">
            <w:pPr>
              <w:spacing w:line="240" w:lineRule="auto"/>
              <w:jc w:val="center"/>
              <w:rPr>
                <w:sz w:val="20"/>
                <w:szCs w:val="20"/>
                <w:lang w:eastAsia="fr-FR"/>
              </w:rPr>
            </w:pPr>
            <w:r w:rsidRPr="003657CD">
              <w:rPr>
                <w:sz w:val="20"/>
                <w:szCs w:val="20"/>
                <w:lang w:eastAsia="fr-FR"/>
              </w:rPr>
              <w:t>De 21€</w:t>
            </w:r>
            <w:r>
              <w:rPr>
                <w:sz w:val="20"/>
                <w:szCs w:val="20"/>
                <w:lang w:eastAsia="fr-FR"/>
              </w:rPr>
              <w:t xml:space="preserve"> à</w:t>
            </w:r>
            <w:r w:rsidRPr="003657CD">
              <w:rPr>
                <w:sz w:val="20"/>
                <w:szCs w:val="20"/>
                <w:lang w:eastAsia="fr-FR"/>
              </w:rPr>
              <w:t xml:space="preserve"> 30€</w:t>
            </w:r>
          </w:p>
        </w:tc>
      </w:tr>
      <w:tr w:rsidR="006A0628" w:rsidRPr="003657CD" w:rsidTr="006A0628">
        <w:trPr>
          <w:trHeight w:val="342"/>
          <w:jc w:val="center"/>
        </w:trPr>
        <w:tc>
          <w:tcPr>
            <w:tcW w:w="1280" w:type="dxa"/>
            <w:vMerge/>
            <w:vAlign w:val="center"/>
            <w:hideMark/>
          </w:tcPr>
          <w:p w:rsidR="006A0628" w:rsidRPr="003657CD" w:rsidRDefault="006A0628" w:rsidP="006A0628">
            <w:pPr>
              <w:spacing w:line="240" w:lineRule="auto"/>
              <w:rPr>
                <w:sz w:val="20"/>
                <w:szCs w:val="20"/>
                <w:lang w:eastAsia="fr-FR"/>
              </w:rPr>
            </w:pPr>
          </w:p>
        </w:tc>
        <w:tc>
          <w:tcPr>
            <w:tcW w:w="2953" w:type="dxa"/>
            <w:vMerge/>
            <w:vAlign w:val="center"/>
            <w:hideMark/>
          </w:tcPr>
          <w:p w:rsidR="006A0628" w:rsidRPr="003657CD" w:rsidRDefault="006A0628" w:rsidP="006A0628">
            <w:pPr>
              <w:spacing w:line="240" w:lineRule="auto"/>
              <w:rPr>
                <w:sz w:val="20"/>
                <w:szCs w:val="20"/>
                <w:lang w:eastAsia="fr-FR"/>
              </w:rPr>
            </w:pPr>
          </w:p>
        </w:tc>
        <w:tc>
          <w:tcPr>
            <w:tcW w:w="2594" w:type="dxa"/>
            <w:shd w:val="clear" w:color="auto" w:fill="auto"/>
            <w:vAlign w:val="center"/>
            <w:hideMark/>
          </w:tcPr>
          <w:p w:rsidR="006A0628" w:rsidRPr="003657CD" w:rsidRDefault="006A0628" w:rsidP="006A0628">
            <w:pPr>
              <w:rPr>
                <w:i/>
                <w:iCs/>
                <w:sz w:val="20"/>
                <w:szCs w:val="20"/>
              </w:rPr>
            </w:pPr>
            <w:r w:rsidRPr="003657CD">
              <w:rPr>
                <w:sz w:val="20"/>
                <w:szCs w:val="20"/>
                <w:lang w:eastAsia="fr-FR"/>
              </w:rPr>
              <w:t xml:space="preserve">Opérationnel </w:t>
            </w:r>
          </w:p>
        </w:tc>
        <w:tc>
          <w:tcPr>
            <w:tcW w:w="875" w:type="dxa"/>
            <w:shd w:val="clear" w:color="auto" w:fill="auto"/>
            <w:vAlign w:val="center"/>
            <w:hideMark/>
          </w:tcPr>
          <w:p w:rsidR="006A0628" w:rsidRPr="003657CD" w:rsidRDefault="006A0628" w:rsidP="006A0628">
            <w:pPr>
              <w:spacing w:line="240" w:lineRule="auto"/>
              <w:jc w:val="right"/>
              <w:rPr>
                <w:sz w:val="20"/>
                <w:szCs w:val="20"/>
                <w:lang w:eastAsia="fr-FR"/>
              </w:rPr>
            </w:pPr>
            <w:r w:rsidRPr="003657CD">
              <w:rPr>
                <w:sz w:val="20"/>
                <w:szCs w:val="20"/>
                <w:lang w:eastAsia="fr-FR"/>
              </w:rPr>
              <w:t>2</w:t>
            </w:r>
          </w:p>
        </w:tc>
        <w:tc>
          <w:tcPr>
            <w:tcW w:w="1397" w:type="dxa"/>
            <w:vAlign w:val="center"/>
          </w:tcPr>
          <w:p w:rsidR="006A0628" w:rsidRPr="003657CD" w:rsidRDefault="006A0628" w:rsidP="006A0628">
            <w:pPr>
              <w:spacing w:line="240" w:lineRule="auto"/>
              <w:jc w:val="center"/>
              <w:rPr>
                <w:sz w:val="20"/>
                <w:szCs w:val="20"/>
                <w:lang w:eastAsia="fr-FR"/>
              </w:rPr>
            </w:pPr>
            <w:r w:rsidRPr="003657CD">
              <w:rPr>
                <w:sz w:val="20"/>
                <w:szCs w:val="20"/>
                <w:lang w:eastAsia="fr-FR"/>
              </w:rPr>
              <w:t>De 11€ à 20€</w:t>
            </w:r>
          </w:p>
        </w:tc>
      </w:tr>
      <w:tr w:rsidR="006A0628" w:rsidRPr="003657CD" w:rsidTr="006A0628">
        <w:trPr>
          <w:trHeight w:val="494"/>
          <w:jc w:val="center"/>
        </w:trPr>
        <w:tc>
          <w:tcPr>
            <w:tcW w:w="1280" w:type="dxa"/>
            <w:vMerge/>
            <w:vAlign w:val="center"/>
            <w:hideMark/>
          </w:tcPr>
          <w:p w:rsidR="006A0628" w:rsidRPr="003657CD" w:rsidRDefault="006A0628" w:rsidP="006A0628">
            <w:pPr>
              <w:spacing w:line="240" w:lineRule="auto"/>
              <w:rPr>
                <w:sz w:val="20"/>
                <w:szCs w:val="20"/>
                <w:lang w:eastAsia="fr-FR"/>
              </w:rPr>
            </w:pPr>
          </w:p>
        </w:tc>
        <w:tc>
          <w:tcPr>
            <w:tcW w:w="2953" w:type="dxa"/>
            <w:vMerge/>
            <w:vAlign w:val="center"/>
            <w:hideMark/>
          </w:tcPr>
          <w:p w:rsidR="006A0628" w:rsidRPr="003657CD" w:rsidRDefault="006A0628" w:rsidP="006A0628">
            <w:pPr>
              <w:spacing w:line="240" w:lineRule="auto"/>
              <w:rPr>
                <w:sz w:val="20"/>
                <w:szCs w:val="20"/>
                <w:lang w:eastAsia="fr-FR"/>
              </w:rPr>
            </w:pPr>
          </w:p>
        </w:tc>
        <w:tc>
          <w:tcPr>
            <w:tcW w:w="2594" w:type="dxa"/>
            <w:shd w:val="clear" w:color="auto" w:fill="auto"/>
            <w:vAlign w:val="center"/>
            <w:hideMark/>
          </w:tcPr>
          <w:p w:rsidR="006A0628" w:rsidRPr="003657CD" w:rsidRDefault="006A0628" w:rsidP="006A0628">
            <w:pPr>
              <w:spacing w:line="240" w:lineRule="auto"/>
              <w:rPr>
                <w:sz w:val="20"/>
                <w:szCs w:val="20"/>
                <w:lang w:eastAsia="fr-FR"/>
              </w:rPr>
            </w:pPr>
            <w:r w:rsidRPr="003657CD">
              <w:rPr>
                <w:sz w:val="20"/>
                <w:szCs w:val="20"/>
                <w:lang w:eastAsia="fr-FR"/>
              </w:rPr>
              <w:t>Débutant</w:t>
            </w:r>
          </w:p>
        </w:tc>
        <w:tc>
          <w:tcPr>
            <w:tcW w:w="875" w:type="dxa"/>
            <w:shd w:val="clear" w:color="auto" w:fill="auto"/>
            <w:vAlign w:val="center"/>
            <w:hideMark/>
          </w:tcPr>
          <w:p w:rsidR="006A0628" w:rsidRPr="003657CD" w:rsidRDefault="006A0628" w:rsidP="006A0628">
            <w:pPr>
              <w:spacing w:line="240" w:lineRule="auto"/>
              <w:jc w:val="right"/>
              <w:rPr>
                <w:sz w:val="20"/>
                <w:szCs w:val="20"/>
                <w:lang w:eastAsia="fr-FR"/>
              </w:rPr>
            </w:pPr>
            <w:r w:rsidRPr="003657CD">
              <w:rPr>
                <w:sz w:val="20"/>
                <w:szCs w:val="20"/>
                <w:lang w:eastAsia="fr-FR"/>
              </w:rPr>
              <w:t>1</w:t>
            </w:r>
          </w:p>
        </w:tc>
        <w:tc>
          <w:tcPr>
            <w:tcW w:w="1397" w:type="dxa"/>
            <w:vAlign w:val="center"/>
          </w:tcPr>
          <w:p w:rsidR="006A0628" w:rsidRPr="003657CD" w:rsidRDefault="006A0628" w:rsidP="006A0628">
            <w:pPr>
              <w:spacing w:line="240" w:lineRule="auto"/>
              <w:jc w:val="center"/>
              <w:rPr>
                <w:sz w:val="20"/>
                <w:szCs w:val="20"/>
                <w:lang w:eastAsia="fr-FR"/>
              </w:rPr>
            </w:pPr>
            <w:r w:rsidRPr="003657CD">
              <w:rPr>
                <w:sz w:val="20"/>
                <w:szCs w:val="20"/>
                <w:lang w:eastAsia="fr-FR"/>
              </w:rPr>
              <w:t>De 1</w:t>
            </w:r>
            <w:r>
              <w:rPr>
                <w:sz w:val="20"/>
                <w:szCs w:val="20"/>
                <w:lang w:eastAsia="fr-FR"/>
              </w:rPr>
              <w:t>€</w:t>
            </w:r>
            <w:r w:rsidRPr="003657CD">
              <w:rPr>
                <w:sz w:val="20"/>
                <w:szCs w:val="20"/>
                <w:lang w:eastAsia="fr-FR"/>
              </w:rPr>
              <w:t xml:space="preserve"> à 10€</w:t>
            </w:r>
          </w:p>
        </w:tc>
      </w:tr>
    </w:tbl>
    <w:p w:rsidR="006A0628"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r w:rsidRPr="003657CD">
        <w:rPr>
          <w:sz w:val="20"/>
          <w:szCs w:val="20"/>
        </w:rPr>
        <w:t>Le montant de l'IFSE est réexaminé :</w:t>
      </w:r>
    </w:p>
    <w:p w:rsidR="006A0628" w:rsidRPr="003657CD" w:rsidRDefault="006A0628" w:rsidP="006A0628">
      <w:pPr>
        <w:numPr>
          <w:ilvl w:val="0"/>
          <w:numId w:val="21"/>
        </w:numPr>
        <w:spacing w:line="240" w:lineRule="auto"/>
        <w:jc w:val="both"/>
        <w:rPr>
          <w:sz w:val="20"/>
          <w:szCs w:val="20"/>
        </w:rPr>
      </w:pPr>
      <w:r w:rsidRPr="003657CD">
        <w:rPr>
          <w:sz w:val="20"/>
          <w:szCs w:val="20"/>
        </w:rPr>
        <w:t>en cas de changement de fonctions ;</w:t>
      </w:r>
    </w:p>
    <w:p w:rsidR="006A0628" w:rsidRPr="003657CD" w:rsidRDefault="006A0628" w:rsidP="006A0628">
      <w:pPr>
        <w:numPr>
          <w:ilvl w:val="0"/>
          <w:numId w:val="21"/>
        </w:numPr>
        <w:spacing w:line="240" w:lineRule="auto"/>
        <w:jc w:val="both"/>
        <w:rPr>
          <w:sz w:val="20"/>
          <w:szCs w:val="20"/>
        </w:rPr>
      </w:pPr>
      <w:r w:rsidRPr="003657CD">
        <w:rPr>
          <w:sz w:val="20"/>
          <w:szCs w:val="20"/>
        </w:rPr>
        <w:t xml:space="preserve">tous les quatre ans </w:t>
      </w:r>
      <w:r w:rsidRPr="003657CD">
        <w:rPr>
          <w:i/>
          <w:iCs/>
          <w:sz w:val="20"/>
          <w:szCs w:val="20"/>
        </w:rPr>
        <w:t>(au moins)</w:t>
      </w:r>
      <w:r w:rsidRPr="003657CD">
        <w:rPr>
          <w:sz w:val="20"/>
          <w:szCs w:val="20"/>
        </w:rPr>
        <w:t>, en l’absence de changement de fonctions et au vu de l’expérience acquise par l’agent ;</w:t>
      </w:r>
    </w:p>
    <w:p w:rsidR="006A0628" w:rsidRPr="003657CD" w:rsidRDefault="006A0628" w:rsidP="006A0628">
      <w:pPr>
        <w:numPr>
          <w:ilvl w:val="0"/>
          <w:numId w:val="22"/>
        </w:numPr>
        <w:spacing w:line="240" w:lineRule="auto"/>
        <w:jc w:val="both"/>
        <w:rPr>
          <w:sz w:val="20"/>
          <w:szCs w:val="20"/>
        </w:rPr>
      </w:pPr>
      <w:r w:rsidRPr="003657CD">
        <w:rPr>
          <w:sz w:val="20"/>
          <w:szCs w:val="20"/>
        </w:rPr>
        <w:t>en cas de changement de grade à la suite d’une promotion.</w:t>
      </w:r>
    </w:p>
    <w:p w:rsidR="006A0628"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r w:rsidRPr="003657CD">
        <w:rPr>
          <w:sz w:val="20"/>
          <w:szCs w:val="20"/>
        </w:rPr>
        <w:t xml:space="preserve">L’IFSE est versée mensuellement </w:t>
      </w:r>
      <w:r w:rsidRPr="003657CD">
        <w:rPr>
          <w:i/>
          <w:iCs/>
          <w:sz w:val="20"/>
          <w:szCs w:val="20"/>
        </w:rPr>
        <w:t>(possibilité de prévoir une autre périodicité de versement)</w:t>
      </w:r>
      <w:r w:rsidRPr="003657CD">
        <w:rPr>
          <w:sz w:val="20"/>
          <w:szCs w:val="20"/>
        </w:rPr>
        <w:t>.</w:t>
      </w:r>
    </w:p>
    <w:p w:rsidR="006A0628" w:rsidRPr="003657CD" w:rsidRDefault="006A0628" w:rsidP="006A0628">
      <w:pPr>
        <w:spacing w:line="240" w:lineRule="auto"/>
        <w:jc w:val="both"/>
        <w:rPr>
          <w:sz w:val="20"/>
          <w:szCs w:val="20"/>
        </w:rPr>
      </w:pPr>
    </w:p>
    <w:p w:rsidR="006A0628" w:rsidRDefault="006A0628" w:rsidP="006A0628">
      <w:pPr>
        <w:spacing w:line="240" w:lineRule="auto"/>
        <w:jc w:val="both"/>
        <w:rPr>
          <w:b/>
          <w:bCs/>
          <w:sz w:val="20"/>
          <w:szCs w:val="20"/>
        </w:rPr>
      </w:pPr>
    </w:p>
    <w:p w:rsidR="006A0628" w:rsidRPr="003657CD" w:rsidRDefault="006A0628" w:rsidP="006A0628">
      <w:pPr>
        <w:spacing w:line="240" w:lineRule="auto"/>
        <w:jc w:val="both"/>
        <w:rPr>
          <w:b/>
          <w:bCs/>
          <w:sz w:val="20"/>
          <w:szCs w:val="20"/>
        </w:rPr>
      </w:pPr>
    </w:p>
    <w:p w:rsidR="006A0628" w:rsidRPr="003657CD" w:rsidRDefault="006A0628" w:rsidP="006A0628">
      <w:pPr>
        <w:spacing w:line="240" w:lineRule="auto"/>
        <w:jc w:val="both"/>
        <w:rPr>
          <w:b/>
          <w:bCs/>
          <w:sz w:val="20"/>
          <w:szCs w:val="20"/>
        </w:rPr>
      </w:pPr>
      <w:r w:rsidRPr="003657CD">
        <w:rPr>
          <w:b/>
          <w:bCs/>
          <w:sz w:val="20"/>
          <w:szCs w:val="20"/>
        </w:rPr>
        <w:t>Article 6 : le Complément Indemnitaire Annuel (CIA)</w:t>
      </w:r>
    </w:p>
    <w:p w:rsidR="006A0628"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r w:rsidRPr="003657CD">
        <w:rPr>
          <w:sz w:val="20"/>
          <w:szCs w:val="20"/>
        </w:rPr>
        <w:t xml:space="preserve">Le CIA est </w:t>
      </w:r>
      <w:proofErr w:type="gramStart"/>
      <w:r w:rsidRPr="003657CD">
        <w:rPr>
          <w:sz w:val="20"/>
          <w:szCs w:val="20"/>
        </w:rPr>
        <w:t>versé</w:t>
      </w:r>
      <w:proofErr w:type="gramEnd"/>
      <w:r w:rsidRPr="003657CD">
        <w:rPr>
          <w:sz w:val="20"/>
          <w:szCs w:val="20"/>
        </w:rPr>
        <w:t xml:space="preserve"> en fonction de l’engagement professionnel et de la manière de servir.</w:t>
      </w:r>
    </w:p>
    <w:p w:rsidR="006A0628" w:rsidRPr="003657CD" w:rsidRDefault="006A0628" w:rsidP="006A0628">
      <w:pPr>
        <w:spacing w:line="240" w:lineRule="auto"/>
        <w:jc w:val="both"/>
        <w:rPr>
          <w:sz w:val="20"/>
          <w:szCs w:val="20"/>
        </w:rPr>
      </w:pPr>
      <w:r w:rsidRPr="003657CD">
        <w:rPr>
          <w:sz w:val="20"/>
          <w:szCs w:val="20"/>
        </w:rPr>
        <w:t>L’appréciation de la manière de servir se fonde sur l’entretien professionnel. Dès lors, il sera tenu compte de la réalisation d’objectifs quantitatifs et qualitatifs.</w:t>
      </w:r>
    </w:p>
    <w:p w:rsidR="006A0628" w:rsidRPr="003657CD" w:rsidRDefault="006A0628" w:rsidP="006A0628">
      <w:pPr>
        <w:spacing w:line="240" w:lineRule="auto"/>
        <w:jc w:val="both"/>
        <w:rPr>
          <w:sz w:val="20"/>
          <w:szCs w:val="20"/>
        </w:rPr>
      </w:pPr>
      <w:r w:rsidRPr="003657CD">
        <w:rPr>
          <w:sz w:val="20"/>
          <w:szCs w:val="20"/>
        </w:rPr>
        <w:t xml:space="preserve">Plus généralement, seront appréciés </w:t>
      </w:r>
      <w:r w:rsidRPr="003657CD">
        <w:rPr>
          <w:i/>
          <w:iCs/>
          <w:sz w:val="20"/>
          <w:szCs w:val="20"/>
        </w:rPr>
        <w:t>(liste non exhaustive)</w:t>
      </w:r>
      <w:r w:rsidRPr="003657CD">
        <w:rPr>
          <w:sz w:val="20"/>
          <w:szCs w:val="20"/>
        </w:rPr>
        <w:t> :</w:t>
      </w:r>
    </w:p>
    <w:p w:rsidR="006A0628" w:rsidRPr="003657CD" w:rsidRDefault="006A0628" w:rsidP="006A0628">
      <w:pPr>
        <w:numPr>
          <w:ilvl w:val="0"/>
          <w:numId w:val="17"/>
        </w:numPr>
        <w:spacing w:line="240" w:lineRule="auto"/>
        <w:jc w:val="both"/>
        <w:rPr>
          <w:i/>
          <w:iCs/>
          <w:sz w:val="20"/>
          <w:szCs w:val="20"/>
        </w:rPr>
      </w:pPr>
      <w:r w:rsidRPr="003657CD">
        <w:rPr>
          <w:i/>
          <w:iCs/>
          <w:sz w:val="20"/>
          <w:szCs w:val="20"/>
        </w:rPr>
        <w:t>la valeur professionnelle de l’agent ;</w:t>
      </w:r>
    </w:p>
    <w:p w:rsidR="006A0628" w:rsidRPr="003657CD" w:rsidRDefault="006A0628" w:rsidP="006A0628">
      <w:pPr>
        <w:numPr>
          <w:ilvl w:val="0"/>
          <w:numId w:val="17"/>
        </w:numPr>
        <w:spacing w:line="240" w:lineRule="auto"/>
        <w:jc w:val="both"/>
        <w:rPr>
          <w:i/>
          <w:iCs/>
          <w:sz w:val="20"/>
          <w:szCs w:val="20"/>
        </w:rPr>
      </w:pPr>
      <w:r w:rsidRPr="003657CD">
        <w:rPr>
          <w:i/>
          <w:iCs/>
          <w:sz w:val="20"/>
          <w:szCs w:val="20"/>
        </w:rPr>
        <w:t>son investissement personnel dans l’exercice de ses fonctions ;</w:t>
      </w:r>
    </w:p>
    <w:p w:rsidR="006A0628" w:rsidRPr="003657CD" w:rsidRDefault="006A0628" w:rsidP="006A0628">
      <w:pPr>
        <w:numPr>
          <w:ilvl w:val="0"/>
          <w:numId w:val="17"/>
        </w:numPr>
        <w:spacing w:line="240" w:lineRule="auto"/>
        <w:jc w:val="both"/>
        <w:rPr>
          <w:i/>
          <w:iCs/>
          <w:sz w:val="20"/>
          <w:szCs w:val="20"/>
        </w:rPr>
      </w:pPr>
      <w:r w:rsidRPr="003657CD">
        <w:rPr>
          <w:i/>
          <w:iCs/>
          <w:sz w:val="20"/>
          <w:szCs w:val="20"/>
        </w:rPr>
        <w:t>son sens du service public ;</w:t>
      </w:r>
    </w:p>
    <w:p w:rsidR="006A0628" w:rsidRPr="003657CD" w:rsidRDefault="006A0628" w:rsidP="006A0628">
      <w:pPr>
        <w:numPr>
          <w:ilvl w:val="0"/>
          <w:numId w:val="17"/>
        </w:numPr>
        <w:spacing w:line="240" w:lineRule="auto"/>
        <w:jc w:val="both"/>
        <w:rPr>
          <w:i/>
          <w:iCs/>
          <w:sz w:val="20"/>
          <w:szCs w:val="20"/>
        </w:rPr>
      </w:pPr>
      <w:r w:rsidRPr="003657CD">
        <w:rPr>
          <w:i/>
          <w:iCs/>
          <w:sz w:val="20"/>
          <w:szCs w:val="20"/>
        </w:rPr>
        <w:t>sa capacité à travailler en équipe ;</w:t>
      </w:r>
    </w:p>
    <w:p w:rsidR="006A0628" w:rsidRDefault="006A0628" w:rsidP="006A0628">
      <w:pPr>
        <w:numPr>
          <w:ilvl w:val="0"/>
          <w:numId w:val="17"/>
        </w:numPr>
        <w:spacing w:line="240" w:lineRule="auto"/>
        <w:jc w:val="both"/>
        <w:rPr>
          <w:i/>
          <w:iCs/>
          <w:sz w:val="20"/>
          <w:szCs w:val="20"/>
        </w:rPr>
      </w:pPr>
      <w:r w:rsidRPr="003657CD">
        <w:rPr>
          <w:i/>
          <w:iCs/>
          <w:sz w:val="20"/>
          <w:szCs w:val="20"/>
        </w:rPr>
        <w:t>sa contribution au collectif de travail.</w:t>
      </w:r>
    </w:p>
    <w:p w:rsidR="006A0628" w:rsidRDefault="006A0628" w:rsidP="006A0628">
      <w:pPr>
        <w:rPr>
          <w:i/>
          <w:iCs/>
          <w:sz w:val="20"/>
          <w:szCs w:val="20"/>
        </w:rPr>
      </w:pPr>
      <w:r>
        <w:rPr>
          <w:i/>
          <w:iCs/>
          <w:sz w:val="20"/>
          <w:szCs w:val="20"/>
        </w:rPr>
        <w:br w:type="page"/>
      </w:r>
    </w:p>
    <w:p w:rsidR="006A0628" w:rsidRDefault="006A0628" w:rsidP="006A0628">
      <w:pPr>
        <w:rPr>
          <w:i/>
          <w:iCs/>
          <w:sz w:val="20"/>
          <w:szCs w:val="20"/>
        </w:rPr>
      </w:pPr>
    </w:p>
    <w:p w:rsidR="006A0628" w:rsidRDefault="006A0628" w:rsidP="006A0628">
      <w:pPr>
        <w:rPr>
          <w:i/>
          <w:iCs/>
          <w:sz w:val="20"/>
          <w:szCs w:val="20"/>
        </w:rPr>
      </w:pPr>
    </w:p>
    <w:p w:rsidR="006A0628" w:rsidRDefault="006A0628" w:rsidP="006A0628">
      <w:pPr>
        <w:rPr>
          <w:i/>
          <w:iCs/>
          <w:sz w:val="20"/>
          <w:szCs w:val="20"/>
        </w:rPr>
      </w:pPr>
    </w:p>
    <w:tbl>
      <w:tblPr>
        <w:tblStyle w:val="Grilledutableau"/>
        <w:tblW w:w="0" w:type="auto"/>
        <w:tblLayout w:type="fixed"/>
        <w:tblLook w:val="04A0" w:firstRow="1" w:lastRow="0" w:firstColumn="1" w:lastColumn="0" w:noHBand="0" w:noVBand="1"/>
      </w:tblPr>
      <w:tblGrid>
        <w:gridCol w:w="2093"/>
        <w:gridCol w:w="1984"/>
        <w:gridCol w:w="5135"/>
      </w:tblGrid>
      <w:tr w:rsidR="006A0628" w:rsidRPr="003657CD" w:rsidTr="006A0628">
        <w:trPr>
          <w:trHeight w:val="612"/>
          <w:tblHeader/>
        </w:trPr>
        <w:tc>
          <w:tcPr>
            <w:tcW w:w="2093" w:type="dxa"/>
            <w:tcBorders>
              <w:top w:val="nil"/>
              <w:left w:val="nil"/>
              <w:right w:val="single" w:sz="4" w:space="0" w:color="auto"/>
            </w:tcBorders>
            <w:vAlign w:val="center"/>
          </w:tcPr>
          <w:p w:rsidR="006A0628" w:rsidRPr="003657CD" w:rsidRDefault="006A0628" w:rsidP="006A0628">
            <w:pPr>
              <w:jc w:val="center"/>
              <w:rPr>
                <w:sz w:val="20"/>
                <w:szCs w:val="20"/>
              </w:rPr>
            </w:pPr>
          </w:p>
        </w:tc>
        <w:tc>
          <w:tcPr>
            <w:tcW w:w="1984" w:type="dxa"/>
            <w:tcBorders>
              <w:left w:val="single" w:sz="4" w:space="0" w:color="auto"/>
            </w:tcBorders>
            <w:shd w:val="clear" w:color="auto" w:fill="7F7F7F" w:themeFill="text1" w:themeFillTint="80"/>
            <w:vAlign w:val="center"/>
          </w:tcPr>
          <w:p w:rsidR="006A0628" w:rsidRPr="000A26D1" w:rsidRDefault="006A0628" w:rsidP="006A0628">
            <w:pPr>
              <w:jc w:val="center"/>
              <w:rPr>
                <w:b/>
                <w:bCs/>
                <w:color w:val="FFFFFF" w:themeColor="background1"/>
                <w:sz w:val="20"/>
                <w:szCs w:val="20"/>
              </w:rPr>
            </w:pPr>
            <w:r w:rsidRPr="000A26D1">
              <w:rPr>
                <w:b/>
                <w:bCs/>
                <w:color w:val="FFFFFF" w:themeColor="background1"/>
                <w:sz w:val="20"/>
                <w:szCs w:val="20"/>
              </w:rPr>
              <w:t>Exemples de critères d'évaluation</w:t>
            </w:r>
          </w:p>
          <w:p w:rsidR="006A0628" w:rsidRPr="000A26D1" w:rsidRDefault="006A0628" w:rsidP="006A0628">
            <w:pPr>
              <w:jc w:val="center"/>
              <w:rPr>
                <w:b/>
                <w:bCs/>
                <w:color w:val="FFFFFF" w:themeColor="background1"/>
                <w:sz w:val="20"/>
                <w:szCs w:val="20"/>
              </w:rPr>
            </w:pPr>
            <w:r w:rsidRPr="000A26D1">
              <w:rPr>
                <w:b/>
                <w:bCs/>
                <w:color w:val="FFFFFF" w:themeColor="background1"/>
                <w:sz w:val="20"/>
                <w:szCs w:val="20"/>
              </w:rPr>
              <w:t>CIA</w:t>
            </w:r>
          </w:p>
        </w:tc>
        <w:tc>
          <w:tcPr>
            <w:tcW w:w="5135" w:type="dxa"/>
            <w:shd w:val="clear" w:color="auto" w:fill="7F7F7F" w:themeFill="text1" w:themeFillTint="80"/>
            <w:vAlign w:val="center"/>
          </w:tcPr>
          <w:p w:rsidR="006A0628" w:rsidRPr="000A26D1" w:rsidRDefault="006A0628" w:rsidP="006A0628">
            <w:pPr>
              <w:jc w:val="center"/>
              <w:rPr>
                <w:b/>
                <w:bCs/>
                <w:color w:val="FFFFFF" w:themeColor="background1"/>
                <w:sz w:val="20"/>
                <w:szCs w:val="20"/>
              </w:rPr>
            </w:pPr>
            <w:r w:rsidRPr="000A26D1">
              <w:rPr>
                <w:b/>
                <w:bCs/>
                <w:color w:val="FFFFFF" w:themeColor="background1"/>
                <w:sz w:val="20"/>
                <w:szCs w:val="20"/>
              </w:rPr>
              <w:t>Définition du critère</w:t>
            </w:r>
          </w:p>
        </w:tc>
      </w:tr>
      <w:tr w:rsidR="006A0628" w:rsidRPr="003657CD" w:rsidTr="006A0628">
        <w:trPr>
          <w:trHeight w:val="939"/>
        </w:trPr>
        <w:tc>
          <w:tcPr>
            <w:tcW w:w="2093" w:type="dxa"/>
            <w:vMerge w:val="restart"/>
            <w:vAlign w:val="center"/>
          </w:tcPr>
          <w:p w:rsidR="006A0628" w:rsidRPr="003657CD" w:rsidRDefault="006A0628" w:rsidP="006A0628">
            <w:pPr>
              <w:jc w:val="center"/>
              <w:rPr>
                <w:b/>
                <w:sz w:val="20"/>
                <w:szCs w:val="20"/>
              </w:rPr>
            </w:pPr>
            <w:r>
              <w:rPr>
                <w:b/>
                <w:sz w:val="20"/>
                <w:szCs w:val="20"/>
              </w:rPr>
              <w:t>Compétences profession</w:t>
            </w:r>
            <w:r w:rsidRPr="003657CD">
              <w:rPr>
                <w:b/>
                <w:sz w:val="20"/>
                <w:szCs w:val="20"/>
              </w:rPr>
              <w:t>nelles et techniques</w:t>
            </w:r>
          </w:p>
        </w:tc>
        <w:tc>
          <w:tcPr>
            <w:tcW w:w="1984" w:type="dxa"/>
            <w:vAlign w:val="center"/>
          </w:tcPr>
          <w:p w:rsidR="006A0628" w:rsidRPr="003657CD" w:rsidRDefault="006A0628" w:rsidP="006A0628">
            <w:pPr>
              <w:jc w:val="center"/>
              <w:rPr>
                <w:b/>
                <w:bCs/>
                <w:sz w:val="20"/>
                <w:szCs w:val="20"/>
              </w:rPr>
            </w:pPr>
            <w:r w:rsidRPr="003657CD">
              <w:rPr>
                <w:b/>
                <w:bCs/>
                <w:sz w:val="20"/>
                <w:szCs w:val="20"/>
              </w:rPr>
              <w:t>Connaissance des savoir-faire techniques</w:t>
            </w:r>
          </w:p>
        </w:tc>
        <w:tc>
          <w:tcPr>
            <w:tcW w:w="5135" w:type="dxa"/>
            <w:vAlign w:val="center"/>
          </w:tcPr>
          <w:p w:rsidR="006A0628" w:rsidRPr="003657CD" w:rsidRDefault="006A0628" w:rsidP="006A0628">
            <w:pPr>
              <w:rPr>
                <w:sz w:val="20"/>
                <w:szCs w:val="20"/>
              </w:rPr>
            </w:pPr>
            <w:r w:rsidRPr="003657CD">
              <w:rPr>
                <w:sz w:val="20"/>
                <w:szCs w:val="20"/>
              </w:rPr>
              <w:t>Connaissances réglementaires et connaissance des concepts de base et des principaux outils relatifs aux missions exercées</w:t>
            </w:r>
          </w:p>
        </w:tc>
      </w:tr>
      <w:tr w:rsidR="006A0628" w:rsidRPr="003657CD" w:rsidTr="006A0628">
        <w:trPr>
          <w:trHeight w:val="684"/>
        </w:trPr>
        <w:tc>
          <w:tcPr>
            <w:tcW w:w="2093" w:type="dxa"/>
            <w:vMerge/>
            <w:vAlign w:val="center"/>
          </w:tcPr>
          <w:p w:rsidR="006A0628" w:rsidRPr="003657CD" w:rsidRDefault="006A0628" w:rsidP="006A0628">
            <w:pPr>
              <w:jc w:val="center"/>
              <w:rPr>
                <w:b/>
                <w:sz w:val="20"/>
                <w:szCs w:val="20"/>
              </w:rPr>
            </w:pPr>
          </w:p>
        </w:tc>
        <w:tc>
          <w:tcPr>
            <w:tcW w:w="1984" w:type="dxa"/>
            <w:vAlign w:val="center"/>
          </w:tcPr>
          <w:p w:rsidR="006A0628" w:rsidRPr="003657CD" w:rsidRDefault="006A0628" w:rsidP="006A0628">
            <w:pPr>
              <w:jc w:val="center"/>
              <w:rPr>
                <w:b/>
                <w:sz w:val="20"/>
                <w:szCs w:val="20"/>
              </w:rPr>
            </w:pPr>
            <w:r w:rsidRPr="003657CD">
              <w:rPr>
                <w:b/>
                <w:bCs/>
                <w:sz w:val="20"/>
                <w:szCs w:val="20"/>
              </w:rPr>
              <w:t>Fiabilité et qualité de son activité</w:t>
            </w:r>
          </w:p>
        </w:tc>
        <w:tc>
          <w:tcPr>
            <w:tcW w:w="5135" w:type="dxa"/>
            <w:vAlign w:val="center"/>
          </w:tcPr>
          <w:p w:rsidR="006A0628" w:rsidRPr="003657CD" w:rsidRDefault="006A0628" w:rsidP="006A0628">
            <w:pPr>
              <w:rPr>
                <w:sz w:val="20"/>
                <w:szCs w:val="20"/>
              </w:rPr>
            </w:pPr>
            <w:r w:rsidRPr="003657CD">
              <w:rPr>
                <w:bCs/>
                <w:sz w:val="20"/>
                <w:szCs w:val="20"/>
              </w:rPr>
              <w:t>Niveau de conformité des opérations réalisées</w:t>
            </w:r>
          </w:p>
        </w:tc>
      </w:tr>
      <w:tr w:rsidR="006A0628" w:rsidRPr="003657CD" w:rsidTr="006A0628">
        <w:trPr>
          <w:trHeight w:val="648"/>
        </w:trPr>
        <w:tc>
          <w:tcPr>
            <w:tcW w:w="2093" w:type="dxa"/>
            <w:vMerge/>
            <w:vAlign w:val="center"/>
          </w:tcPr>
          <w:p w:rsidR="006A0628" w:rsidRPr="003657CD" w:rsidRDefault="006A0628" w:rsidP="006A0628">
            <w:pPr>
              <w:jc w:val="center"/>
              <w:rPr>
                <w:b/>
                <w:sz w:val="20"/>
                <w:szCs w:val="20"/>
              </w:rPr>
            </w:pPr>
          </w:p>
        </w:tc>
        <w:tc>
          <w:tcPr>
            <w:tcW w:w="1984" w:type="dxa"/>
            <w:vAlign w:val="center"/>
          </w:tcPr>
          <w:p w:rsidR="006A0628" w:rsidRPr="003657CD" w:rsidRDefault="006A0628" w:rsidP="006A0628">
            <w:pPr>
              <w:jc w:val="center"/>
              <w:rPr>
                <w:b/>
                <w:bCs/>
                <w:sz w:val="20"/>
                <w:szCs w:val="20"/>
              </w:rPr>
            </w:pPr>
            <w:r w:rsidRPr="003657CD">
              <w:rPr>
                <w:b/>
                <w:bCs/>
                <w:sz w:val="20"/>
                <w:szCs w:val="20"/>
              </w:rPr>
              <w:t>Gestion du temps</w:t>
            </w:r>
          </w:p>
        </w:tc>
        <w:tc>
          <w:tcPr>
            <w:tcW w:w="5135" w:type="dxa"/>
            <w:vAlign w:val="center"/>
          </w:tcPr>
          <w:p w:rsidR="006A0628" w:rsidRPr="003657CD" w:rsidRDefault="006A0628" w:rsidP="006A0628">
            <w:pPr>
              <w:rPr>
                <w:bCs/>
                <w:sz w:val="20"/>
                <w:szCs w:val="20"/>
              </w:rPr>
            </w:pPr>
            <w:r w:rsidRPr="003657CD">
              <w:rPr>
                <w:bCs/>
                <w:sz w:val="20"/>
                <w:szCs w:val="20"/>
              </w:rPr>
              <w:t>Organisation de son temps de travail, ponctualité, assiduité</w:t>
            </w:r>
          </w:p>
        </w:tc>
      </w:tr>
      <w:tr w:rsidR="006A0628" w:rsidRPr="003657CD" w:rsidTr="006A0628">
        <w:trPr>
          <w:trHeight w:val="881"/>
        </w:trPr>
        <w:tc>
          <w:tcPr>
            <w:tcW w:w="2093" w:type="dxa"/>
            <w:vMerge/>
            <w:vAlign w:val="center"/>
          </w:tcPr>
          <w:p w:rsidR="006A0628" w:rsidRPr="003657CD" w:rsidRDefault="006A0628" w:rsidP="006A0628">
            <w:pPr>
              <w:jc w:val="center"/>
              <w:rPr>
                <w:b/>
                <w:sz w:val="20"/>
                <w:szCs w:val="20"/>
              </w:rPr>
            </w:pPr>
          </w:p>
        </w:tc>
        <w:tc>
          <w:tcPr>
            <w:tcW w:w="1984" w:type="dxa"/>
            <w:vAlign w:val="center"/>
          </w:tcPr>
          <w:p w:rsidR="006A0628" w:rsidRPr="003657CD" w:rsidRDefault="006A0628" w:rsidP="006A0628">
            <w:pPr>
              <w:jc w:val="center"/>
              <w:rPr>
                <w:b/>
                <w:sz w:val="20"/>
                <w:szCs w:val="20"/>
              </w:rPr>
            </w:pPr>
            <w:r w:rsidRPr="003657CD">
              <w:rPr>
                <w:b/>
                <w:bCs/>
                <w:sz w:val="20"/>
                <w:szCs w:val="20"/>
              </w:rPr>
              <w:t>Respect des consignes et/ou directives</w:t>
            </w:r>
          </w:p>
        </w:tc>
        <w:tc>
          <w:tcPr>
            <w:tcW w:w="5135" w:type="dxa"/>
            <w:vAlign w:val="center"/>
          </w:tcPr>
          <w:p w:rsidR="006A0628" w:rsidRPr="003657CD" w:rsidRDefault="006A0628" w:rsidP="006A0628">
            <w:pPr>
              <w:rPr>
                <w:sz w:val="20"/>
                <w:szCs w:val="20"/>
              </w:rPr>
            </w:pPr>
            <w:r w:rsidRPr="003657CD">
              <w:rPr>
                <w:sz w:val="20"/>
                <w:szCs w:val="20"/>
              </w:rPr>
              <w:t>Ordre d'exécution, obligations statutaires (devoir de réserve, …), règlement intérieur, hygiène/</w:t>
            </w:r>
            <w:r w:rsidRPr="003657CD">
              <w:rPr>
                <w:bCs/>
                <w:sz w:val="20"/>
                <w:szCs w:val="20"/>
              </w:rPr>
              <w:t>sécurité</w:t>
            </w:r>
            <w:r w:rsidRPr="003657CD">
              <w:rPr>
                <w:sz w:val="20"/>
                <w:szCs w:val="20"/>
              </w:rPr>
              <w:t>, …</w:t>
            </w:r>
          </w:p>
        </w:tc>
      </w:tr>
      <w:tr w:rsidR="006A0628" w:rsidRPr="003657CD" w:rsidTr="006A0628">
        <w:trPr>
          <w:trHeight w:val="608"/>
        </w:trPr>
        <w:tc>
          <w:tcPr>
            <w:tcW w:w="2093" w:type="dxa"/>
            <w:vMerge/>
            <w:vAlign w:val="center"/>
          </w:tcPr>
          <w:p w:rsidR="006A0628" w:rsidRPr="003657CD" w:rsidRDefault="006A0628" w:rsidP="006A0628">
            <w:pPr>
              <w:jc w:val="center"/>
              <w:rPr>
                <w:b/>
                <w:sz w:val="20"/>
                <w:szCs w:val="20"/>
              </w:rPr>
            </w:pPr>
          </w:p>
        </w:tc>
        <w:tc>
          <w:tcPr>
            <w:tcW w:w="1984" w:type="dxa"/>
            <w:vAlign w:val="center"/>
          </w:tcPr>
          <w:p w:rsidR="006A0628" w:rsidRPr="003657CD" w:rsidRDefault="006A0628" w:rsidP="006A0628">
            <w:pPr>
              <w:jc w:val="center"/>
              <w:rPr>
                <w:b/>
                <w:sz w:val="20"/>
                <w:szCs w:val="20"/>
              </w:rPr>
            </w:pPr>
            <w:r w:rsidRPr="003657CD">
              <w:rPr>
                <w:b/>
                <w:bCs/>
                <w:sz w:val="20"/>
                <w:szCs w:val="20"/>
              </w:rPr>
              <w:t>Adaptabilité et disponibilité</w:t>
            </w:r>
          </w:p>
        </w:tc>
        <w:tc>
          <w:tcPr>
            <w:tcW w:w="5135" w:type="dxa"/>
            <w:vAlign w:val="center"/>
          </w:tcPr>
          <w:p w:rsidR="006A0628" w:rsidRPr="003657CD" w:rsidRDefault="006A0628" w:rsidP="006A0628">
            <w:pPr>
              <w:rPr>
                <w:sz w:val="20"/>
                <w:szCs w:val="20"/>
              </w:rPr>
            </w:pPr>
            <w:r w:rsidRPr="003657CD">
              <w:rPr>
                <w:sz w:val="20"/>
                <w:szCs w:val="20"/>
              </w:rPr>
              <w:t>Capacité à intégrer les évolutions conjoncturelles et/ou structurelles et à assurer la continuité du service</w:t>
            </w:r>
          </w:p>
        </w:tc>
      </w:tr>
      <w:tr w:rsidR="006A0628" w:rsidRPr="003657CD" w:rsidTr="006A0628">
        <w:tc>
          <w:tcPr>
            <w:tcW w:w="2093" w:type="dxa"/>
            <w:vMerge/>
            <w:vAlign w:val="center"/>
          </w:tcPr>
          <w:p w:rsidR="006A0628" w:rsidRPr="003657CD" w:rsidRDefault="006A0628" w:rsidP="006A0628">
            <w:pPr>
              <w:jc w:val="center"/>
              <w:rPr>
                <w:b/>
                <w:sz w:val="20"/>
                <w:szCs w:val="20"/>
              </w:rPr>
            </w:pPr>
          </w:p>
        </w:tc>
        <w:tc>
          <w:tcPr>
            <w:tcW w:w="1984" w:type="dxa"/>
            <w:vAlign w:val="center"/>
          </w:tcPr>
          <w:p w:rsidR="006A0628" w:rsidRPr="003657CD" w:rsidRDefault="006A0628" w:rsidP="006A0628">
            <w:pPr>
              <w:jc w:val="center"/>
              <w:rPr>
                <w:b/>
                <w:bCs/>
                <w:sz w:val="20"/>
                <w:szCs w:val="20"/>
              </w:rPr>
            </w:pPr>
            <w:r w:rsidRPr="003657CD">
              <w:rPr>
                <w:b/>
                <w:bCs/>
                <w:sz w:val="20"/>
                <w:szCs w:val="20"/>
              </w:rPr>
              <w:t>Entretien et développement des compétences</w:t>
            </w:r>
          </w:p>
        </w:tc>
        <w:tc>
          <w:tcPr>
            <w:tcW w:w="5135" w:type="dxa"/>
            <w:vAlign w:val="center"/>
          </w:tcPr>
          <w:p w:rsidR="006A0628" w:rsidRPr="003657CD" w:rsidRDefault="006A0628" w:rsidP="006A0628">
            <w:pPr>
              <w:rPr>
                <w:sz w:val="20"/>
                <w:szCs w:val="20"/>
              </w:rPr>
            </w:pPr>
            <w:r w:rsidRPr="003657CD">
              <w:rPr>
                <w:sz w:val="20"/>
                <w:szCs w:val="20"/>
              </w:rPr>
              <w:t>Souci de la conservation et du développement de ses compétences professionnelles</w:t>
            </w:r>
          </w:p>
        </w:tc>
      </w:tr>
      <w:tr w:rsidR="006A0628" w:rsidRPr="003657CD" w:rsidTr="006A0628">
        <w:trPr>
          <w:trHeight w:val="1135"/>
        </w:trPr>
        <w:tc>
          <w:tcPr>
            <w:tcW w:w="2093" w:type="dxa"/>
            <w:vMerge/>
            <w:vAlign w:val="center"/>
          </w:tcPr>
          <w:p w:rsidR="006A0628" w:rsidRPr="003657CD" w:rsidRDefault="006A0628" w:rsidP="006A0628">
            <w:pPr>
              <w:jc w:val="center"/>
              <w:rPr>
                <w:b/>
                <w:sz w:val="20"/>
                <w:szCs w:val="20"/>
              </w:rPr>
            </w:pPr>
          </w:p>
        </w:tc>
        <w:tc>
          <w:tcPr>
            <w:tcW w:w="1984" w:type="dxa"/>
            <w:vAlign w:val="center"/>
          </w:tcPr>
          <w:p w:rsidR="006A0628" w:rsidRPr="003657CD" w:rsidRDefault="006A0628" w:rsidP="006A0628">
            <w:pPr>
              <w:jc w:val="center"/>
              <w:rPr>
                <w:b/>
                <w:bCs/>
                <w:sz w:val="20"/>
                <w:szCs w:val="20"/>
              </w:rPr>
            </w:pPr>
            <w:r w:rsidRPr="003657CD">
              <w:rPr>
                <w:b/>
                <w:bCs/>
                <w:sz w:val="20"/>
                <w:szCs w:val="20"/>
              </w:rPr>
              <w:t>Recherche d’efficacité du service rendu</w:t>
            </w:r>
          </w:p>
        </w:tc>
        <w:tc>
          <w:tcPr>
            <w:tcW w:w="5135" w:type="dxa"/>
            <w:vAlign w:val="center"/>
          </w:tcPr>
          <w:p w:rsidR="006A0628" w:rsidRPr="003657CD" w:rsidRDefault="006A0628" w:rsidP="006A0628">
            <w:pPr>
              <w:rPr>
                <w:sz w:val="20"/>
                <w:szCs w:val="20"/>
              </w:rPr>
            </w:pPr>
            <w:r w:rsidRPr="003657CD">
              <w:rPr>
                <w:sz w:val="20"/>
                <w:szCs w:val="20"/>
              </w:rPr>
              <w:t>Capacité à prendre en compte la finalité de son activité et à rechercher la qualité du service rendu</w:t>
            </w:r>
          </w:p>
        </w:tc>
      </w:tr>
      <w:tr w:rsidR="006A0628" w:rsidRPr="003657CD" w:rsidTr="006A0628">
        <w:trPr>
          <w:trHeight w:val="1011"/>
        </w:trPr>
        <w:tc>
          <w:tcPr>
            <w:tcW w:w="2093" w:type="dxa"/>
            <w:vMerge w:val="restart"/>
            <w:vAlign w:val="center"/>
          </w:tcPr>
          <w:p w:rsidR="006A0628" w:rsidRPr="003657CD" w:rsidRDefault="006A0628" w:rsidP="006A0628">
            <w:pPr>
              <w:jc w:val="center"/>
              <w:rPr>
                <w:b/>
                <w:sz w:val="20"/>
                <w:szCs w:val="20"/>
              </w:rPr>
            </w:pPr>
            <w:r w:rsidRPr="003657CD">
              <w:rPr>
                <w:b/>
                <w:sz w:val="20"/>
                <w:szCs w:val="20"/>
              </w:rPr>
              <w:t>Qualités relationnelles</w:t>
            </w:r>
          </w:p>
        </w:tc>
        <w:tc>
          <w:tcPr>
            <w:tcW w:w="1984" w:type="dxa"/>
            <w:vAlign w:val="center"/>
          </w:tcPr>
          <w:p w:rsidR="006A0628" w:rsidRPr="003657CD" w:rsidRDefault="006A0628" w:rsidP="006A0628">
            <w:pPr>
              <w:jc w:val="center"/>
              <w:rPr>
                <w:b/>
                <w:sz w:val="20"/>
                <w:szCs w:val="20"/>
              </w:rPr>
            </w:pPr>
            <w:r w:rsidRPr="003657CD">
              <w:rPr>
                <w:b/>
                <w:bCs/>
                <w:sz w:val="20"/>
                <w:szCs w:val="20"/>
              </w:rPr>
              <w:t>Relation avec la hiérarchie</w:t>
            </w:r>
          </w:p>
        </w:tc>
        <w:tc>
          <w:tcPr>
            <w:tcW w:w="5135" w:type="dxa"/>
            <w:vAlign w:val="center"/>
          </w:tcPr>
          <w:p w:rsidR="006A0628" w:rsidRPr="003657CD" w:rsidRDefault="006A0628" w:rsidP="006A0628">
            <w:pPr>
              <w:rPr>
                <w:sz w:val="20"/>
                <w:szCs w:val="20"/>
              </w:rPr>
            </w:pPr>
            <w:r w:rsidRPr="003657CD">
              <w:rPr>
                <w:sz w:val="20"/>
                <w:szCs w:val="20"/>
              </w:rPr>
              <w:t>Respect de la hiérarchie et des règles de courtoisie, rend compte de son activité</w:t>
            </w:r>
          </w:p>
        </w:tc>
      </w:tr>
      <w:tr w:rsidR="006A0628" w:rsidRPr="003657CD" w:rsidTr="006A0628">
        <w:trPr>
          <w:trHeight w:val="1041"/>
        </w:trPr>
        <w:tc>
          <w:tcPr>
            <w:tcW w:w="2093" w:type="dxa"/>
            <w:vMerge/>
            <w:vAlign w:val="center"/>
          </w:tcPr>
          <w:p w:rsidR="006A0628" w:rsidRPr="003657CD" w:rsidRDefault="006A0628" w:rsidP="006A0628">
            <w:pPr>
              <w:jc w:val="center"/>
              <w:rPr>
                <w:b/>
                <w:sz w:val="20"/>
                <w:szCs w:val="20"/>
              </w:rPr>
            </w:pPr>
          </w:p>
        </w:tc>
        <w:tc>
          <w:tcPr>
            <w:tcW w:w="1984" w:type="dxa"/>
            <w:vAlign w:val="center"/>
          </w:tcPr>
          <w:p w:rsidR="006A0628" w:rsidRPr="003657CD" w:rsidRDefault="006A0628" w:rsidP="006A0628">
            <w:pPr>
              <w:jc w:val="center"/>
              <w:rPr>
                <w:b/>
                <w:sz w:val="20"/>
                <w:szCs w:val="20"/>
              </w:rPr>
            </w:pPr>
            <w:r w:rsidRPr="003657CD">
              <w:rPr>
                <w:b/>
                <w:bCs/>
                <w:sz w:val="20"/>
                <w:szCs w:val="20"/>
              </w:rPr>
              <w:t>Relation avec les collègues</w:t>
            </w:r>
          </w:p>
        </w:tc>
        <w:tc>
          <w:tcPr>
            <w:tcW w:w="5135" w:type="dxa"/>
            <w:vAlign w:val="center"/>
          </w:tcPr>
          <w:p w:rsidR="006A0628" w:rsidRPr="003657CD" w:rsidRDefault="006A0628" w:rsidP="006A0628">
            <w:pPr>
              <w:rPr>
                <w:sz w:val="20"/>
                <w:szCs w:val="20"/>
              </w:rPr>
            </w:pPr>
            <w:r w:rsidRPr="003657CD">
              <w:rPr>
                <w:sz w:val="20"/>
                <w:szCs w:val="20"/>
              </w:rPr>
              <w:t>Respect de ses collègues et des règles de courtoisie, écoute et prise en compte des autres, solidarité professionnelle</w:t>
            </w:r>
          </w:p>
        </w:tc>
      </w:tr>
      <w:tr w:rsidR="006A0628" w:rsidRPr="003657CD" w:rsidTr="006A0628">
        <w:trPr>
          <w:trHeight w:val="889"/>
        </w:trPr>
        <w:tc>
          <w:tcPr>
            <w:tcW w:w="2093" w:type="dxa"/>
            <w:vMerge/>
            <w:vAlign w:val="center"/>
          </w:tcPr>
          <w:p w:rsidR="006A0628" w:rsidRPr="003657CD" w:rsidRDefault="006A0628" w:rsidP="006A0628">
            <w:pPr>
              <w:jc w:val="center"/>
              <w:rPr>
                <w:b/>
                <w:sz w:val="20"/>
                <w:szCs w:val="20"/>
              </w:rPr>
            </w:pPr>
          </w:p>
        </w:tc>
        <w:tc>
          <w:tcPr>
            <w:tcW w:w="1984" w:type="dxa"/>
            <w:vAlign w:val="center"/>
          </w:tcPr>
          <w:p w:rsidR="006A0628" w:rsidRPr="003657CD" w:rsidRDefault="006A0628" w:rsidP="006A0628">
            <w:pPr>
              <w:jc w:val="center"/>
              <w:rPr>
                <w:b/>
                <w:sz w:val="20"/>
                <w:szCs w:val="20"/>
              </w:rPr>
            </w:pPr>
            <w:r w:rsidRPr="003657CD">
              <w:rPr>
                <w:b/>
                <w:bCs/>
                <w:sz w:val="20"/>
                <w:szCs w:val="20"/>
              </w:rPr>
              <w:t>Relation avec le public</w:t>
            </w:r>
          </w:p>
        </w:tc>
        <w:tc>
          <w:tcPr>
            <w:tcW w:w="5135" w:type="dxa"/>
            <w:vAlign w:val="center"/>
          </w:tcPr>
          <w:p w:rsidR="006A0628" w:rsidRPr="003657CD" w:rsidRDefault="006A0628" w:rsidP="006A0628">
            <w:pPr>
              <w:rPr>
                <w:sz w:val="20"/>
                <w:szCs w:val="20"/>
              </w:rPr>
            </w:pPr>
            <w:r w:rsidRPr="003657CD">
              <w:rPr>
                <w:sz w:val="20"/>
                <w:szCs w:val="20"/>
              </w:rPr>
              <w:t>Politesse, écoute, neutralité et équité</w:t>
            </w:r>
          </w:p>
        </w:tc>
      </w:tr>
      <w:tr w:rsidR="006A0628" w:rsidRPr="003657CD" w:rsidTr="006A0628">
        <w:trPr>
          <w:trHeight w:val="891"/>
        </w:trPr>
        <w:tc>
          <w:tcPr>
            <w:tcW w:w="2093" w:type="dxa"/>
            <w:vMerge/>
            <w:vAlign w:val="center"/>
          </w:tcPr>
          <w:p w:rsidR="006A0628" w:rsidRPr="003657CD" w:rsidRDefault="006A0628" w:rsidP="006A0628">
            <w:pPr>
              <w:jc w:val="center"/>
              <w:rPr>
                <w:b/>
                <w:sz w:val="20"/>
                <w:szCs w:val="20"/>
              </w:rPr>
            </w:pPr>
          </w:p>
        </w:tc>
        <w:tc>
          <w:tcPr>
            <w:tcW w:w="1984" w:type="dxa"/>
            <w:vAlign w:val="center"/>
          </w:tcPr>
          <w:p w:rsidR="006A0628" w:rsidRPr="003657CD" w:rsidRDefault="006A0628" w:rsidP="006A0628">
            <w:pPr>
              <w:jc w:val="center"/>
              <w:rPr>
                <w:b/>
                <w:sz w:val="20"/>
                <w:szCs w:val="20"/>
              </w:rPr>
            </w:pPr>
            <w:r w:rsidRPr="003657CD">
              <w:rPr>
                <w:b/>
                <w:bCs/>
                <w:sz w:val="20"/>
                <w:szCs w:val="20"/>
              </w:rPr>
              <w:t>Capacité à travailler en équipe</w:t>
            </w:r>
          </w:p>
        </w:tc>
        <w:tc>
          <w:tcPr>
            <w:tcW w:w="5135" w:type="dxa"/>
            <w:vAlign w:val="center"/>
          </w:tcPr>
          <w:p w:rsidR="006A0628" w:rsidRPr="003657CD" w:rsidRDefault="006A0628" w:rsidP="006A0628">
            <w:pPr>
              <w:rPr>
                <w:sz w:val="20"/>
                <w:szCs w:val="20"/>
              </w:rPr>
            </w:pPr>
            <w:r w:rsidRPr="003657CD">
              <w:rPr>
                <w:sz w:val="20"/>
                <w:szCs w:val="20"/>
              </w:rPr>
              <w:t>Capacité à développer des relations positives et constructives, à faire circuler l'information</w:t>
            </w:r>
          </w:p>
        </w:tc>
      </w:tr>
    </w:tbl>
    <w:p w:rsidR="006A0628" w:rsidRDefault="006A0628" w:rsidP="006A0628">
      <w:r>
        <w:br w:type="page"/>
      </w:r>
    </w:p>
    <w:p w:rsidR="00FB309A" w:rsidRDefault="00FB309A" w:rsidP="006A0628"/>
    <w:p w:rsidR="00FB309A" w:rsidRDefault="00FB309A" w:rsidP="006A0628"/>
    <w:p w:rsidR="00FB309A" w:rsidRDefault="00FB309A" w:rsidP="006A0628"/>
    <w:tbl>
      <w:tblPr>
        <w:tblStyle w:val="Grilledutableau"/>
        <w:tblW w:w="0" w:type="auto"/>
        <w:tblLayout w:type="fixed"/>
        <w:tblLook w:val="04A0" w:firstRow="1" w:lastRow="0" w:firstColumn="1" w:lastColumn="0" w:noHBand="0" w:noVBand="1"/>
      </w:tblPr>
      <w:tblGrid>
        <w:gridCol w:w="2093"/>
        <w:gridCol w:w="1984"/>
        <w:gridCol w:w="5135"/>
      </w:tblGrid>
      <w:tr w:rsidR="006A0628" w:rsidRPr="003657CD" w:rsidTr="006A0628">
        <w:tc>
          <w:tcPr>
            <w:tcW w:w="2093" w:type="dxa"/>
            <w:tcBorders>
              <w:top w:val="nil"/>
              <w:left w:val="nil"/>
              <w:bottom w:val="single" w:sz="4" w:space="0" w:color="auto"/>
              <w:right w:val="single" w:sz="4" w:space="0" w:color="auto"/>
            </w:tcBorders>
            <w:vAlign w:val="center"/>
          </w:tcPr>
          <w:p w:rsidR="006A0628" w:rsidRPr="003657CD" w:rsidRDefault="006A0628" w:rsidP="006A0628">
            <w:pPr>
              <w:jc w:val="center"/>
              <w:rPr>
                <w:b/>
                <w:sz w:val="20"/>
                <w:szCs w:val="20"/>
              </w:rPr>
            </w:pPr>
          </w:p>
        </w:tc>
        <w:tc>
          <w:tcPr>
            <w:tcW w:w="1984" w:type="dxa"/>
            <w:tcBorders>
              <w:left w:val="single" w:sz="4" w:space="0" w:color="auto"/>
            </w:tcBorders>
            <w:shd w:val="clear" w:color="auto" w:fill="7F7F7F" w:themeFill="text1" w:themeFillTint="80"/>
            <w:vAlign w:val="center"/>
          </w:tcPr>
          <w:p w:rsidR="006A0628" w:rsidRPr="000A26D1" w:rsidRDefault="006A0628" w:rsidP="006A0628">
            <w:pPr>
              <w:jc w:val="center"/>
              <w:rPr>
                <w:b/>
                <w:bCs/>
                <w:color w:val="FFFFFF" w:themeColor="background1"/>
                <w:sz w:val="20"/>
                <w:szCs w:val="20"/>
              </w:rPr>
            </w:pPr>
            <w:r w:rsidRPr="000A26D1">
              <w:rPr>
                <w:b/>
                <w:bCs/>
                <w:color w:val="FFFFFF" w:themeColor="background1"/>
                <w:sz w:val="20"/>
                <w:szCs w:val="20"/>
              </w:rPr>
              <w:t>Exemples de critères d'évaluation</w:t>
            </w:r>
          </w:p>
          <w:p w:rsidR="006A0628" w:rsidRPr="000A26D1" w:rsidRDefault="006A0628" w:rsidP="006A0628">
            <w:pPr>
              <w:jc w:val="center"/>
              <w:rPr>
                <w:b/>
                <w:bCs/>
                <w:color w:val="FFFFFF" w:themeColor="background1"/>
                <w:sz w:val="20"/>
                <w:szCs w:val="20"/>
              </w:rPr>
            </w:pPr>
            <w:r w:rsidRPr="000A26D1">
              <w:rPr>
                <w:b/>
                <w:bCs/>
                <w:color w:val="FFFFFF" w:themeColor="background1"/>
                <w:sz w:val="20"/>
                <w:szCs w:val="20"/>
              </w:rPr>
              <w:t>CIA</w:t>
            </w:r>
          </w:p>
        </w:tc>
        <w:tc>
          <w:tcPr>
            <w:tcW w:w="5135" w:type="dxa"/>
            <w:shd w:val="clear" w:color="auto" w:fill="7F7F7F" w:themeFill="text1" w:themeFillTint="80"/>
            <w:vAlign w:val="center"/>
          </w:tcPr>
          <w:p w:rsidR="006A0628" w:rsidRPr="000A26D1" w:rsidRDefault="006A0628" w:rsidP="006A0628">
            <w:pPr>
              <w:jc w:val="center"/>
              <w:rPr>
                <w:b/>
                <w:bCs/>
                <w:color w:val="FFFFFF" w:themeColor="background1"/>
                <w:sz w:val="20"/>
                <w:szCs w:val="20"/>
              </w:rPr>
            </w:pPr>
            <w:r w:rsidRPr="000A26D1">
              <w:rPr>
                <w:b/>
                <w:bCs/>
                <w:color w:val="FFFFFF" w:themeColor="background1"/>
                <w:sz w:val="20"/>
                <w:szCs w:val="20"/>
              </w:rPr>
              <w:t>Définition du critère</w:t>
            </w:r>
          </w:p>
        </w:tc>
      </w:tr>
      <w:tr w:rsidR="006A0628" w:rsidRPr="003657CD" w:rsidTr="006A0628">
        <w:trPr>
          <w:trHeight w:val="906"/>
        </w:trPr>
        <w:tc>
          <w:tcPr>
            <w:tcW w:w="2093" w:type="dxa"/>
            <w:vMerge w:val="restart"/>
            <w:tcBorders>
              <w:top w:val="single" w:sz="4" w:space="0" w:color="auto"/>
            </w:tcBorders>
            <w:vAlign w:val="center"/>
          </w:tcPr>
          <w:p w:rsidR="006A0628" w:rsidRPr="003657CD" w:rsidRDefault="006A0628" w:rsidP="006A0628">
            <w:pPr>
              <w:jc w:val="center"/>
              <w:rPr>
                <w:b/>
                <w:sz w:val="20"/>
                <w:szCs w:val="20"/>
              </w:rPr>
            </w:pPr>
            <w:r w:rsidRPr="003657CD">
              <w:rPr>
                <w:b/>
                <w:sz w:val="20"/>
                <w:szCs w:val="20"/>
              </w:rPr>
              <w:t>Capacité d'encadrement ou d'expertise ou, le cas échéant, à exercer des fonctions d'un niveau supérieur</w:t>
            </w:r>
          </w:p>
        </w:tc>
        <w:tc>
          <w:tcPr>
            <w:tcW w:w="1984" w:type="dxa"/>
            <w:vAlign w:val="center"/>
          </w:tcPr>
          <w:p w:rsidR="006A0628" w:rsidRPr="003657CD" w:rsidRDefault="006A0628" w:rsidP="006A0628">
            <w:pPr>
              <w:jc w:val="center"/>
              <w:rPr>
                <w:b/>
                <w:bCs/>
                <w:sz w:val="20"/>
                <w:szCs w:val="20"/>
              </w:rPr>
            </w:pPr>
            <w:r w:rsidRPr="003657CD">
              <w:rPr>
                <w:b/>
                <w:bCs/>
                <w:sz w:val="20"/>
                <w:szCs w:val="20"/>
              </w:rPr>
              <w:t>Accompagner les agents</w:t>
            </w:r>
          </w:p>
        </w:tc>
        <w:tc>
          <w:tcPr>
            <w:tcW w:w="5135" w:type="dxa"/>
            <w:vAlign w:val="center"/>
          </w:tcPr>
          <w:p w:rsidR="006A0628" w:rsidRPr="003657CD" w:rsidRDefault="006A0628" w:rsidP="006A0628">
            <w:pPr>
              <w:rPr>
                <w:sz w:val="20"/>
                <w:szCs w:val="20"/>
              </w:rPr>
            </w:pPr>
            <w:r w:rsidRPr="003657CD">
              <w:rPr>
                <w:sz w:val="20"/>
                <w:szCs w:val="20"/>
              </w:rPr>
              <w:t>Capacité à écouter, comprendre et accompagner les ressources humaines placées sous sa responsabilité</w:t>
            </w:r>
          </w:p>
        </w:tc>
      </w:tr>
      <w:tr w:rsidR="006A0628" w:rsidRPr="003657CD" w:rsidTr="006A0628">
        <w:trPr>
          <w:trHeight w:val="997"/>
        </w:trPr>
        <w:tc>
          <w:tcPr>
            <w:tcW w:w="2093" w:type="dxa"/>
            <w:vMerge/>
            <w:vAlign w:val="center"/>
          </w:tcPr>
          <w:p w:rsidR="006A0628" w:rsidRPr="003657CD" w:rsidRDefault="006A0628" w:rsidP="006A0628">
            <w:pPr>
              <w:jc w:val="center"/>
              <w:rPr>
                <w:sz w:val="20"/>
                <w:szCs w:val="20"/>
              </w:rPr>
            </w:pPr>
          </w:p>
        </w:tc>
        <w:tc>
          <w:tcPr>
            <w:tcW w:w="1984" w:type="dxa"/>
            <w:vAlign w:val="center"/>
          </w:tcPr>
          <w:p w:rsidR="006A0628" w:rsidRPr="003657CD" w:rsidRDefault="006A0628" w:rsidP="006A0628">
            <w:pPr>
              <w:jc w:val="center"/>
              <w:rPr>
                <w:b/>
                <w:bCs/>
                <w:sz w:val="20"/>
                <w:szCs w:val="20"/>
              </w:rPr>
            </w:pPr>
            <w:r w:rsidRPr="003657CD">
              <w:rPr>
                <w:b/>
                <w:bCs/>
                <w:sz w:val="20"/>
                <w:szCs w:val="20"/>
              </w:rPr>
              <w:t>Animer une équipe</w:t>
            </w:r>
          </w:p>
        </w:tc>
        <w:tc>
          <w:tcPr>
            <w:tcW w:w="5135" w:type="dxa"/>
            <w:vAlign w:val="center"/>
          </w:tcPr>
          <w:p w:rsidR="006A0628" w:rsidRPr="003657CD" w:rsidRDefault="006A0628" w:rsidP="006A0628">
            <w:pPr>
              <w:rPr>
                <w:sz w:val="20"/>
                <w:szCs w:val="20"/>
              </w:rPr>
            </w:pPr>
            <w:r w:rsidRPr="003657CD">
              <w:rPr>
                <w:sz w:val="20"/>
                <w:szCs w:val="20"/>
              </w:rPr>
              <w:t>Capacité à motiver et dynamiser un collectif de travail. Structurer l’activité, gérer les conflits</w:t>
            </w:r>
          </w:p>
          <w:p w:rsidR="006A0628" w:rsidRPr="003657CD" w:rsidRDefault="006A0628" w:rsidP="006A0628">
            <w:pPr>
              <w:rPr>
                <w:sz w:val="20"/>
                <w:szCs w:val="20"/>
              </w:rPr>
            </w:pPr>
            <w:r w:rsidRPr="003657CD">
              <w:rPr>
                <w:sz w:val="20"/>
                <w:szCs w:val="20"/>
              </w:rPr>
              <w:t>Capacité à déléguer</w:t>
            </w:r>
          </w:p>
        </w:tc>
      </w:tr>
      <w:tr w:rsidR="006A0628" w:rsidRPr="003657CD" w:rsidTr="006A0628">
        <w:trPr>
          <w:trHeight w:val="879"/>
        </w:trPr>
        <w:tc>
          <w:tcPr>
            <w:tcW w:w="2093" w:type="dxa"/>
            <w:vMerge/>
            <w:vAlign w:val="center"/>
          </w:tcPr>
          <w:p w:rsidR="006A0628" w:rsidRPr="003657CD" w:rsidRDefault="006A0628" w:rsidP="006A0628">
            <w:pPr>
              <w:jc w:val="center"/>
              <w:rPr>
                <w:sz w:val="20"/>
                <w:szCs w:val="20"/>
              </w:rPr>
            </w:pPr>
          </w:p>
        </w:tc>
        <w:tc>
          <w:tcPr>
            <w:tcW w:w="1984" w:type="dxa"/>
            <w:vAlign w:val="center"/>
          </w:tcPr>
          <w:p w:rsidR="006A0628" w:rsidRPr="003657CD" w:rsidRDefault="006A0628" w:rsidP="006A0628">
            <w:pPr>
              <w:jc w:val="center"/>
              <w:rPr>
                <w:b/>
                <w:bCs/>
                <w:sz w:val="20"/>
                <w:szCs w:val="20"/>
              </w:rPr>
            </w:pPr>
            <w:r w:rsidRPr="003657CD">
              <w:rPr>
                <w:b/>
                <w:bCs/>
                <w:sz w:val="20"/>
                <w:szCs w:val="20"/>
              </w:rPr>
              <w:t>Gérer les compétences</w:t>
            </w:r>
          </w:p>
        </w:tc>
        <w:tc>
          <w:tcPr>
            <w:tcW w:w="5135" w:type="dxa"/>
            <w:vAlign w:val="center"/>
          </w:tcPr>
          <w:p w:rsidR="006A0628" w:rsidRPr="003657CD" w:rsidRDefault="006A0628" w:rsidP="006A0628">
            <w:pPr>
              <w:rPr>
                <w:sz w:val="20"/>
                <w:szCs w:val="20"/>
              </w:rPr>
            </w:pPr>
            <w:r w:rsidRPr="003657CD">
              <w:rPr>
                <w:sz w:val="20"/>
                <w:szCs w:val="20"/>
              </w:rPr>
              <w:t>Capacité à gérer le potentiel de son équipe, à cerner les besoins en formations des agents et à proposer des actions adaptées</w:t>
            </w:r>
          </w:p>
        </w:tc>
      </w:tr>
      <w:tr w:rsidR="006A0628" w:rsidRPr="003657CD" w:rsidTr="006A0628">
        <w:trPr>
          <w:trHeight w:val="875"/>
        </w:trPr>
        <w:tc>
          <w:tcPr>
            <w:tcW w:w="2093" w:type="dxa"/>
            <w:vMerge/>
            <w:vAlign w:val="center"/>
          </w:tcPr>
          <w:p w:rsidR="006A0628" w:rsidRPr="003657CD" w:rsidRDefault="006A0628" w:rsidP="006A0628">
            <w:pPr>
              <w:jc w:val="center"/>
              <w:rPr>
                <w:sz w:val="20"/>
                <w:szCs w:val="20"/>
              </w:rPr>
            </w:pPr>
          </w:p>
        </w:tc>
        <w:tc>
          <w:tcPr>
            <w:tcW w:w="1984" w:type="dxa"/>
            <w:vAlign w:val="center"/>
          </w:tcPr>
          <w:p w:rsidR="006A0628" w:rsidRPr="003657CD" w:rsidRDefault="006A0628" w:rsidP="006A0628">
            <w:pPr>
              <w:jc w:val="center"/>
              <w:rPr>
                <w:b/>
                <w:bCs/>
                <w:sz w:val="20"/>
                <w:szCs w:val="20"/>
              </w:rPr>
            </w:pPr>
            <w:r w:rsidRPr="003657CD">
              <w:rPr>
                <w:b/>
                <w:bCs/>
                <w:sz w:val="20"/>
                <w:szCs w:val="20"/>
              </w:rPr>
              <w:t>Fixer des objectifs</w:t>
            </w:r>
          </w:p>
        </w:tc>
        <w:tc>
          <w:tcPr>
            <w:tcW w:w="5135" w:type="dxa"/>
            <w:vAlign w:val="center"/>
          </w:tcPr>
          <w:p w:rsidR="006A0628" w:rsidRPr="003657CD" w:rsidRDefault="006A0628" w:rsidP="006A0628">
            <w:pPr>
              <w:rPr>
                <w:bCs/>
                <w:sz w:val="20"/>
                <w:szCs w:val="20"/>
              </w:rPr>
            </w:pPr>
            <w:r w:rsidRPr="003657CD">
              <w:rPr>
                <w:bCs/>
                <w:sz w:val="20"/>
                <w:szCs w:val="20"/>
              </w:rPr>
              <w:t>Capacité à décliner les objectifs du service en objectifs individuels et à en évaluer les résultats</w:t>
            </w:r>
          </w:p>
        </w:tc>
      </w:tr>
      <w:tr w:rsidR="006A0628" w:rsidRPr="003657CD" w:rsidTr="006A0628">
        <w:trPr>
          <w:trHeight w:val="839"/>
        </w:trPr>
        <w:tc>
          <w:tcPr>
            <w:tcW w:w="2093" w:type="dxa"/>
            <w:vMerge/>
            <w:vAlign w:val="center"/>
          </w:tcPr>
          <w:p w:rsidR="006A0628" w:rsidRPr="003657CD" w:rsidRDefault="006A0628" w:rsidP="006A0628">
            <w:pPr>
              <w:jc w:val="center"/>
              <w:rPr>
                <w:sz w:val="20"/>
                <w:szCs w:val="20"/>
              </w:rPr>
            </w:pPr>
          </w:p>
        </w:tc>
        <w:tc>
          <w:tcPr>
            <w:tcW w:w="1984" w:type="dxa"/>
            <w:vAlign w:val="center"/>
          </w:tcPr>
          <w:p w:rsidR="006A0628" w:rsidRPr="003657CD" w:rsidRDefault="006A0628" w:rsidP="006A0628">
            <w:pPr>
              <w:jc w:val="center"/>
              <w:rPr>
                <w:b/>
                <w:bCs/>
                <w:sz w:val="20"/>
                <w:szCs w:val="20"/>
              </w:rPr>
            </w:pPr>
            <w:r w:rsidRPr="003657CD">
              <w:rPr>
                <w:b/>
                <w:bCs/>
                <w:sz w:val="20"/>
                <w:szCs w:val="20"/>
              </w:rPr>
              <w:t>Superviser et contrôler</w:t>
            </w:r>
          </w:p>
        </w:tc>
        <w:tc>
          <w:tcPr>
            <w:tcW w:w="5135" w:type="dxa"/>
            <w:vAlign w:val="center"/>
          </w:tcPr>
          <w:p w:rsidR="006A0628" w:rsidRPr="003657CD" w:rsidRDefault="006A0628" w:rsidP="006A0628">
            <w:pPr>
              <w:rPr>
                <w:sz w:val="20"/>
                <w:szCs w:val="20"/>
              </w:rPr>
            </w:pPr>
            <w:r w:rsidRPr="003657CD">
              <w:rPr>
                <w:sz w:val="20"/>
                <w:szCs w:val="20"/>
              </w:rPr>
              <w:t>Capacité à s’assurer de la bonne réalisation des tâches et activités de l’équipe</w:t>
            </w:r>
          </w:p>
        </w:tc>
      </w:tr>
      <w:tr w:rsidR="006A0628" w:rsidRPr="003657CD" w:rsidTr="006A0628">
        <w:trPr>
          <w:trHeight w:val="789"/>
        </w:trPr>
        <w:tc>
          <w:tcPr>
            <w:tcW w:w="2093" w:type="dxa"/>
            <w:vMerge/>
            <w:vAlign w:val="center"/>
          </w:tcPr>
          <w:p w:rsidR="006A0628" w:rsidRPr="003657CD" w:rsidRDefault="006A0628" w:rsidP="006A0628">
            <w:pPr>
              <w:jc w:val="center"/>
              <w:rPr>
                <w:sz w:val="20"/>
                <w:szCs w:val="20"/>
              </w:rPr>
            </w:pPr>
          </w:p>
        </w:tc>
        <w:tc>
          <w:tcPr>
            <w:tcW w:w="1984" w:type="dxa"/>
            <w:vAlign w:val="center"/>
          </w:tcPr>
          <w:p w:rsidR="006A0628" w:rsidRPr="003657CD" w:rsidRDefault="006A0628" w:rsidP="006A0628">
            <w:pPr>
              <w:jc w:val="center"/>
              <w:rPr>
                <w:b/>
                <w:bCs/>
                <w:sz w:val="20"/>
                <w:szCs w:val="20"/>
              </w:rPr>
            </w:pPr>
            <w:r w:rsidRPr="003657CD">
              <w:rPr>
                <w:b/>
                <w:bCs/>
                <w:sz w:val="20"/>
                <w:szCs w:val="20"/>
              </w:rPr>
              <w:t>Accompagner le changement</w:t>
            </w:r>
          </w:p>
        </w:tc>
        <w:tc>
          <w:tcPr>
            <w:tcW w:w="5135" w:type="dxa"/>
            <w:vAlign w:val="center"/>
          </w:tcPr>
          <w:p w:rsidR="006A0628" w:rsidRPr="003657CD" w:rsidRDefault="006A0628" w:rsidP="006A0628">
            <w:pPr>
              <w:rPr>
                <w:sz w:val="20"/>
                <w:szCs w:val="20"/>
              </w:rPr>
            </w:pPr>
            <w:r w:rsidRPr="003657CD">
              <w:rPr>
                <w:sz w:val="20"/>
                <w:szCs w:val="20"/>
              </w:rPr>
              <w:t>Capacité à accompagner les évolutions de son secteur et/ou de sa structure en créant l’adhésion</w:t>
            </w:r>
          </w:p>
        </w:tc>
      </w:tr>
      <w:tr w:rsidR="006A0628" w:rsidRPr="003657CD" w:rsidTr="006A0628">
        <w:trPr>
          <w:trHeight w:val="1022"/>
        </w:trPr>
        <w:tc>
          <w:tcPr>
            <w:tcW w:w="2093" w:type="dxa"/>
            <w:vMerge/>
            <w:vAlign w:val="center"/>
          </w:tcPr>
          <w:p w:rsidR="006A0628" w:rsidRPr="003657CD" w:rsidRDefault="006A0628" w:rsidP="006A0628">
            <w:pPr>
              <w:jc w:val="center"/>
              <w:rPr>
                <w:sz w:val="20"/>
                <w:szCs w:val="20"/>
              </w:rPr>
            </w:pPr>
          </w:p>
        </w:tc>
        <w:tc>
          <w:tcPr>
            <w:tcW w:w="1984" w:type="dxa"/>
            <w:vAlign w:val="center"/>
          </w:tcPr>
          <w:p w:rsidR="006A0628" w:rsidRPr="003657CD" w:rsidRDefault="006A0628" w:rsidP="006A0628">
            <w:pPr>
              <w:jc w:val="center"/>
              <w:rPr>
                <w:b/>
                <w:bCs/>
                <w:sz w:val="20"/>
                <w:szCs w:val="20"/>
              </w:rPr>
            </w:pPr>
            <w:r w:rsidRPr="003657CD">
              <w:rPr>
                <w:b/>
                <w:bCs/>
                <w:sz w:val="20"/>
                <w:szCs w:val="20"/>
              </w:rPr>
              <w:t>Communiquer</w:t>
            </w:r>
          </w:p>
        </w:tc>
        <w:tc>
          <w:tcPr>
            <w:tcW w:w="5135" w:type="dxa"/>
            <w:vAlign w:val="center"/>
          </w:tcPr>
          <w:p w:rsidR="006A0628" w:rsidRPr="003657CD" w:rsidRDefault="006A0628" w:rsidP="006A0628">
            <w:pPr>
              <w:rPr>
                <w:sz w:val="20"/>
                <w:szCs w:val="20"/>
              </w:rPr>
            </w:pPr>
            <w:r w:rsidRPr="003657CD">
              <w:rPr>
                <w:sz w:val="20"/>
                <w:szCs w:val="20"/>
              </w:rPr>
              <w:t>Circulation ascendante et descendante de l'information et communication au sein de l'équipe. Transversalité managériale</w:t>
            </w:r>
          </w:p>
        </w:tc>
      </w:tr>
      <w:tr w:rsidR="006A0628" w:rsidRPr="003657CD" w:rsidTr="006A0628">
        <w:trPr>
          <w:trHeight w:val="1033"/>
        </w:trPr>
        <w:tc>
          <w:tcPr>
            <w:tcW w:w="2093" w:type="dxa"/>
            <w:vMerge/>
            <w:vAlign w:val="center"/>
          </w:tcPr>
          <w:p w:rsidR="006A0628" w:rsidRPr="003657CD" w:rsidRDefault="006A0628" w:rsidP="006A0628">
            <w:pPr>
              <w:jc w:val="center"/>
              <w:rPr>
                <w:sz w:val="20"/>
                <w:szCs w:val="20"/>
              </w:rPr>
            </w:pPr>
          </w:p>
        </w:tc>
        <w:tc>
          <w:tcPr>
            <w:tcW w:w="1984" w:type="dxa"/>
            <w:vAlign w:val="center"/>
          </w:tcPr>
          <w:p w:rsidR="006A0628" w:rsidRPr="003657CD" w:rsidRDefault="006A0628" w:rsidP="006A0628">
            <w:pPr>
              <w:jc w:val="center"/>
              <w:rPr>
                <w:b/>
                <w:bCs/>
                <w:sz w:val="20"/>
                <w:szCs w:val="20"/>
              </w:rPr>
            </w:pPr>
            <w:r w:rsidRPr="003657CD">
              <w:rPr>
                <w:b/>
                <w:bCs/>
                <w:sz w:val="20"/>
                <w:szCs w:val="20"/>
              </w:rPr>
              <w:t>Animer et développer un réseau</w:t>
            </w:r>
          </w:p>
        </w:tc>
        <w:tc>
          <w:tcPr>
            <w:tcW w:w="5135" w:type="dxa"/>
            <w:vAlign w:val="center"/>
          </w:tcPr>
          <w:p w:rsidR="006A0628" w:rsidRPr="003657CD" w:rsidRDefault="006A0628" w:rsidP="006A0628">
            <w:pPr>
              <w:rPr>
                <w:sz w:val="20"/>
                <w:szCs w:val="20"/>
              </w:rPr>
            </w:pPr>
            <w:r w:rsidRPr="003657CD">
              <w:rPr>
                <w:sz w:val="20"/>
                <w:szCs w:val="20"/>
              </w:rPr>
              <w:t>Capacité à rencontrer les acteurs de sa profession, à tisser des relations durables et enrichissantes professionnellement</w:t>
            </w:r>
          </w:p>
        </w:tc>
      </w:tr>
      <w:tr w:rsidR="006A0628" w:rsidRPr="003657CD" w:rsidTr="006A0628">
        <w:trPr>
          <w:trHeight w:val="901"/>
        </w:trPr>
        <w:tc>
          <w:tcPr>
            <w:tcW w:w="2093" w:type="dxa"/>
            <w:vMerge/>
            <w:vAlign w:val="center"/>
          </w:tcPr>
          <w:p w:rsidR="006A0628" w:rsidRPr="003657CD" w:rsidRDefault="006A0628" w:rsidP="006A0628">
            <w:pPr>
              <w:jc w:val="center"/>
              <w:rPr>
                <w:sz w:val="20"/>
                <w:szCs w:val="20"/>
              </w:rPr>
            </w:pPr>
          </w:p>
        </w:tc>
        <w:tc>
          <w:tcPr>
            <w:tcW w:w="1984" w:type="dxa"/>
            <w:vAlign w:val="center"/>
          </w:tcPr>
          <w:p w:rsidR="006A0628" w:rsidRPr="003657CD" w:rsidRDefault="006A0628" w:rsidP="006A0628">
            <w:pPr>
              <w:jc w:val="center"/>
              <w:rPr>
                <w:b/>
                <w:bCs/>
                <w:sz w:val="20"/>
                <w:szCs w:val="20"/>
              </w:rPr>
            </w:pPr>
            <w:r w:rsidRPr="003657CD">
              <w:rPr>
                <w:b/>
                <w:bCs/>
                <w:sz w:val="20"/>
                <w:szCs w:val="20"/>
              </w:rPr>
              <w:t>Gestion de projet</w:t>
            </w:r>
          </w:p>
        </w:tc>
        <w:tc>
          <w:tcPr>
            <w:tcW w:w="5135" w:type="dxa"/>
            <w:vAlign w:val="center"/>
          </w:tcPr>
          <w:p w:rsidR="006A0628" w:rsidRPr="003657CD" w:rsidRDefault="006A0628" w:rsidP="006A0628">
            <w:pPr>
              <w:rPr>
                <w:sz w:val="20"/>
                <w:szCs w:val="20"/>
              </w:rPr>
            </w:pPr>
            <w:r w:rsidRPr="003657CD">
              <w:rPr>
                <w:sz w:val="20"/>
                <w:szCs w:val="20"/>
              </w:rPr>
              <w:t>Capacité à entreprendre avec méthode un projet aboutissant à la réalisation d’un service ou d’un produit fini</w:t>
            </w:r>
          </w:p>
        </w:tc>
      </w:tr>
      <w:tr w:rsidR="006A0628" w:rsidRPr="003657CD" w:rsidTr="006A0628">
        <w:trPr>
          <w:trHeight w:val="1053"/>
        </w:trPr>
        <w:tc>
          <w:tcPr>
            <w:tcW w:w="2093" w:type="dxa"/>
            <w:vMerge/>
            <w:vAlign w:val="center"/>
          </w:tcPr>
          <w:p w:rsidR="006A0628" w:rsidRPr="003657CD" w:rsidRDefault="006A0628" w:rsidP="006A0628">
            <w:pPr>
              <w:jc w:val="center"/>
              <w:rPr>
                <w:sz w:val="20"/>
                <w:szCs w:val="20"/>
              </w:rPr>
            </w:pPr>
          </w:p>
        </w:tc>
        <w:tc>
          <w:tcPr>
            <w:tcW w:w="1984" w:type="dxa"/>
            <w:vAlign w:val="center"/>
          </w:tcPr>
          <w:p w:rsidR="006A0628" w:rsidRPr="003657CD" w:rsidRDefault="006A0628" w:rsidP="006A0628">
            <w:pPr>
              <w:jc w:val="center"/>
              <w:rPr>
                <w:b/>
                <w:bCs/>
                <w:sz w:val="20"/>
                <w:szCs w:val="20"/>
              </w:rPr>
            </w:pPr>
            <w:r w:rsidRPr="003657CD">
              <w:rPr>
                <w:b/>
                <w:bCs/>
                <w:sz w:val="20"/>
                <w:szCs w:val="20"/>
              </w:rPr>
              <w:t>Adaptabilité et résolution de problème</w:t>
            </w:r>
          </w:p>
        </w:tc>
        <w:tc>
          <w:tcPr>
            <w:tcW w:w="5135" w:type="dxa"/>
            <w:vAlign w:val="center"/>
          </w:tcPr>
          <w:p w:rsidR="006A0628" w:rsidRPr="003657CD" w:rsidRDefault="006A0628" w:rsidP="006A0628">
            <w:pPr>
              <w:rPr>
                <w:bCs/>
                <w:sz w:val="20"/>
                <w:szCs w:val="20"/>
              </w:rPr>
            </w:pPr>
            <w:r w:rsidRPr="003657CD">
              <w:rPr>
                <w:bCs/>
                <w:sz w:val="20"/>
                <w:szCs w:val="20"/>
              </w:rPr>
              <w:t>Capacité à trouver des solutions pertinentes à des problèmes professionnels complexes.</w:t>
            </w:r>
          </w:p>
          <w:p w:rsidR="006A0628" w:rsidRPr="003657CD" w:rsidRDefault="006A0628" w:rsidP="006A0628">
            <w:pPr>
              <w:rPr>
                <w:bCs/>
                <w:sz w:val="20"/>
                <w:szCs w:val="20"/>
              </w:rPr>
            </w:pPr>
            <w:r w:rsidRPr="003657CD">
              <w:rPr>
                <w:bCs/>
                <w:sz w:val="20"/>
                <w:szCs w:val="20"/>
              </w:rPr>
              <w:t>Prise d’initiative</w:t>
            </w:r>
          </w:p>
        </w:tc>
      </w:tr>
    </w:tbl>
    <w:p w:rsidR="006A0628" w:rsidRPr="003657CD"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r w:rsidRPr="003657CD">
        <w:rPr>
          <w:sz w:val="20"/>
          <w:szCs w:val="20"/>
        </w:rPr>
        <w:t xml:space="preserve">Le CIA est </w:t>
      </w:r>
      <w:proofErr w:type="gramStart"/>
      <w:r w:rsidRPr="003657CD">
        <w:rPr>
          <w:sz w:val="20"/>
          <w:szCs w:val="20"/>
        </w:rPr>
        <w:t>versé</w:t>
      </w:r>
      <w:proofErr w:type="gramEnd"/>
      <w:r w:rsidRPr="003657CD">
        <w:rPr>
          <w:sz w:val="20"/>
          <w:szCs w:val="20"/>
        </w:rPr>
        <w:t xml:space="preserve"> annuellement au mois de décembre </w:t>
      </w:r>
      <w:r w:rsidRPr="003657CD">
        <w:rPr>
          <w:i/>
          <w:iCs/>
          <w:sz w:val="20"/>
          <w:szCs w:val="20"/>
        </w:rPr>
        <w:t>(possibilité de prévoir une autre périodicité de versement)</w:t>
      </w:r>
      <w:r w:rsidRPr="003657CD">
        <w:rPr>
          <w:sz w:val="20"/>
          <w:szCs w:val="20"/>
        </w:rPr>
        <w:t>.</w:t>
      </w:r>
    </w:p>
    <w:p w:rsidR="006A0628" w:rsidRPr="003657CD" w:rsidRDefault="006A0628" w:rsidP="006A0628">
      <w:pPr>
        <w:spacing w:line="240" w:lineRule="auto"/>
        <w:jc w:val="both"/>
        <w:rPr>
          <w:sz w:val="20"/>
          <w:szCs w:val="20"/>
        </w:rPr>
      </w:pPr>
    </w:p>
    <w:p w:rsidR="006A0628" w:rsidRDefault="006A0628" w:rsidP="006A0628">
      <w:pPr>
        <w:rPr>
          <w:b/>
          <w:bCs/>
          <w:sz w:val="20"/>
          <w:szCs w:val="20"/>
        </w:rPr>
      </w:pPr>
      <w:r>
        <w:rPr>
          <w:b/>
          <w:bCs/>
          <w:sz w:val="20"/>
          <w:szCs w:val="20"/>
        </w:rPr>
        <w:br w:type="page"/>
      </w:r>
    </w:p>
    <w:p w:rsidR="006A0628" w:rsidRDefault="006A0628" w:rsidP="006A0628">
      <w:pPr>
        <w:spacing w:line="240" w:lineRule="auto"/>
        <w:jc w:val="both"/>
        <w:rPr>
          <w:b/>
          <w:bCs/>
          <w:sz w:val="20"/>
          <w:szCs w:val="20"/>
        </w:rPr>
      </w:pPr>
      <w:r w:rsidRPr="003657CD">
        <w:rPr>
          <w:b/>
          <w:bCs/>
          <w:sz w:val="20"/>
          <w:szCs w:val="20"/>
        </w:rPr>
        <w:t xml:space="preserve">Article </w:t>
      </w:r>
      <w:r>
        <w:rPr>
          <w:b/>
          <w:bCs/>
          <w:sz w:val="20"/>
          <w:szCs w:val="20"/>
        </w:rPr>
        <w:t>7</w:t>
      </w:r>
      <w:r w:rsidRPr="003657CD">
        <w:rPr>
          <w:b/>
          <w:bCs/>
          <w:sz w:val="20"/>
          <w:szCs w:val="20"/>
        </w:rPr>
        <w:t xml:space="preserve">: </w:t>
      </w:r>
      <w:r>
        <w:rPr>
          <w:b/>
          <w:bCs/>
          <w:sz w:val="20"/>
          <w:szCs w:val="20"/>
        </w:rPr>
        <w:t>Répartition par groupes de fonctions (IFSE et CIA)</w:t>
      </w:r>
    </w:p>
    <w:p w:rsidR="006A0628" w:rsidRPr="003657CD" w:rsidRDefault="006A0628" w:rsidP="006A0628">
      <w:pPr>
        <w:spacing w:line="240" w:lineRule="auto"/>
        <w:jc w:val="both"/>
        <w:rPr>
          <w:b/>
          <w:bCs/>
          <w:sz w:val="20"/>
          <w:szCs w:val="20"/>
        </w:rPr>
      </w:pPr>
    </w:p>
    <w:p w:rsidR="006A0628" w:rsidRDefault="006A0628" w:rsidP="006A0628">
      <w:pPr>
        <w:rPr>
          <w:i/>
          <w:lang w:eastAsia="fr-FR"/>
        </w:rPr>
      </w:pPr>
      <w:r w:rsidRPr="00176AF3">
        <w:rPr>
          <w:i/>
          <w:lang w:eastAsia="fr-FR"/>
        </w:rPr>
        <w:t xml:space="preserve">Compléter les plafonds réglementaires précisés dans les arrêtés et disponibles dans le livret réglementaire du CDG31 à la page 14 accessible sur </w:t>
      </w:r>
      <w:hyperlink r:id="rId14" w:history="1">
        <w:r w:rsidRPr="00176AF3">
          <w:rPr>
            <w:rStyle w:val="Lienhypertexte"/>
            <w:i/>
            <w:lang w:bidi="ar-SA"/>
          </w:rPr>
          <w:t>www.cdg31.fr</w:t>
        </w:r>
      </w:hyperlink>
      <w:r w:rsidRPr="00176AF3">
        <w:rPr>
          <w:i/>
          <w:lang w:eastAsia="fr-FR"/>
        </w:rPr>
        <w:t>.</w:t>
      </w:r>
    </w:p>
    <w:p w:rsidR="006A0628" w:rsidRPr="002061DC" w:rsidRDefault="006A0628" w:rsidP="006A0628">
      <w:pPr>
        <w:rPr>
          <w:i/>
          <w:lang w:eastAsia="fr-FR"/>
        </w:rPr>
      </w:pPr>
    </w:p>
    <w:tbl>
      <w:tblPr>
        <w:tblW w:w="10124" w:type="dxa"/>
        <w:jc w:val="center"/>
        <w:tblLayout w:type="fixed"/>
        <w:tblCellMar>
          <w:left w:w="0" w:type="dxa"/>
          <w:right w:w="0" w:type="dxa"/>
        </w:tblCellMar>
        <w:tblLook w:val="0420" w:firstRow="1" w:lastRow="0" w:firstColumn="0" w:lastColumn="0" w:noHBand="0" w:noVBand="1"/>
      </w:tblPr>
      <w:tblGrid>
        <w:gridCol w:w="769"/>
        <w:gridCol w:w="1276"/>
        <w:gridCol w:w="1842"/>
        <w:gridCol w:w="1985"/>
        <w:gridCol w:w="1276"/>
        <w:gridCol w:w="1275"/>
        <w:gridCol w:w="1701"/>
      </w:tblGrid>
      <w:tr w:rsidR="006A0628" w:rsidRPr="007754FC" w:rsidTr="00FB309A">
        <w:trPr>
          <w:trHeight w:val="2359"/>
          <w:jc w:val="center"/>
        </w:trPr>
        <w:tc>
          <w:tcPr>
            <w:tcW w:w="769" w:type="dxa"/>
            <w:tcBorders>
              <w:top w:val="single" w:sz="8" w:space="0" w:color="000000"/>
              <w:left w:val="single" w:sz="8" w:space="0" w:color="000000"/>
              <w:right w:val="single" w:sz="8" w:space="0" w:color="000000"/>
            </w:tcBorders>
            <w:shd w:val="clear" w:color="auto" w:fill="7F7F7F"/>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Cat.</w:t>
            </w:r>
          </w:p>
        </w:tc>
        <w:tc>
          <w:tcPr>
            <w:tcW w:w="1276" w:type="dxa"/>
            <w:tcBorders>
              <w:top w:val="single" w:sz="8" w:space="0" w:color="000000"/>
              <w:left w:val="single" w:sz="8" w:space="0" w:color="000000"/>
              <w:right w:val="single" w:sz="8" w:space="0" w:color="000000"/>
            </w:tcBorders>
            <w:shd w:val="clear" w:color="auto" w:fill="7F7F7F"/>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Groupe</w:t>
            </w:r>
          </w:p>
        </w:tc>
        <w:tc>
          <w:tcPr>
            <w:tcW w:w="1842" w:type="dxa"/>
            <w:tcBorders>
              <w:top w:val="single" w:sz="8" w:space="0" w:color="000000"/>
              <w:left w:val="single" w:sz="8" w:space="0" w:color="000000"/>
              <w:right w:val="single" w:sz="8" w:space="0" w:color="000000"/>
            </w:tcBorders>
            <w:shd w:val="clear" w:color="auto" w:fill="7F7F7F"/>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Cadre d’emplois</w:t>
            </w:r>
          </w:p>
        </w:tc>
        <w:tc>
          <w:tcPr>
            <w:tcW w:w="1985" w:type="dxa"/>
            <w:tcBorders>
              <w:top w:val="single" w:sz="8" w:space="0" w:color="000000"/>
              <w:left w:val="single" w:sz="8" w:space="0" w:color="000000"/>
              <w:right w:val="single" w:sz="8" w:space="0" w:color="000000"/>
            </w:tcBorders>
            <w:shd w:val="clear" w:color="auto" w:fill="7F7F7F"/>
            <w:vAlign w:val="center"/>
          </w:tcPr>
          <w:p w:rsidR="006A0628" w:rsidRPr="006F0E1D" w:rsidRDefault="006A0628" w:rsidP="006A0628">
            <w:pPr>
              <w:spacing w:line="240" w:lineRule="auto"/>
              <w:jc w:val="center"/>
              <w:rPr>
                <w:b/>
                <w:bCs/>
                <w:kern w:val="24"/>
                <w:lang w:eastAsia="fr-FR"/>
              </w:rPr>
            </w:pPr>
            <w:r w:rsidRPr="006F0E1D">
              <w:rPr>
                <w:b/>
                <w:bCs/>
                <w:kern w:val="24"/>
                <w:lang w:eastAsia="fr-FR"/>
              </w:rPr>
              <w:t>Intitulé de Fonctions</w:t>
            </w:r>
          </w:p>
        </w:tc>
        <w:tc>
          <w:tcPr>
            <w:tcW w:w="1276" w:type="dxa"/>
            <w:tcBorders>
              <w:top w:val="single" w:sz="8" w:space="0" w:color="000000"/>
              <w:left w:val="single" w:sz="8" w:space="0" w:color="000000"/>
              <w:right w:val="single" w:sz="8" w:space="0" w:color="000000"/>
            </w:tcBorders>
            <w:shd w:val="clear" w:color="auto" w:fill="7F7F7F"/>
            <w:tcMar>
              <w:top w:w="72" w:type="dxa"/>
              <w:left w:w="144" w:type="dxa"/>
              <w:bottom w:w="72" w:type="dxa"/>
              <w:right w:w="144" w:type="dxa"/>
            </w:tcMar>
            <w:vAlign w:val="center"/>
            <w:hideMark/>
          </w:tcPr>
          <w:p w:rsidR="006A0628" w:rsidRPr="006F0E1D" w:rsidRDefault="006A0628" w:rsidP="006A0628">
            <w:pPr>
              <w:spacing w:line="240" w:lineRule="auto"/>
              <w:jc w:val="center"/>
              <w:rPr>
                <w:b/>
                <w:bCs/>
                <w:kern w:val="24"/>
                <w:lang w:eastAsia="fr-FR"/>
              </w:rPr>
            </w:pPr>
            <w:r w:rsidRPr="006F0E1D">
              <w:rPr>
                <w:b/>
                <w:bCs/>
                <w:kern w:val="24"/>
                <w:lang w:eastAsia="fr-FR"/>
              </w:rPr>
              <w:t>Montants max annuels</w:t>
            </w:r>
          </w:p>
          <w:p w:rsidR="006A0628" w:rsidRPr="006F0E1D" w:rsidRDefault="006A0628" w:rsidP="006A0628">
            <w:pPr>
              <w:spacing w:line="240" w:lineRule="auto"/>
              <w:jc w:val="center"/>
              <w:rPr>
                <w:b/>
                <w:bCs/>
                <w:kern w:val="24"/>
                <w:lang w:eastAsia="fr-FR"/>
              </w:rPr>
            </w:pPr>
            <w:r w:rsidRPr="006F0E1D">
              <w:rPr>
                <w:b/>
                <w:bCs/>
                <w:kern w:val="24"/>
                <w:lang w:eastAsia="fr-FR"/>
              </w:rPr>
              <w:t>IFSE</w:t>
            </w:r>
          </w:p>
        </w:tc>
        <w:tc>
          <w:tcPr>
            <w:tcW w:w="1275" w:type="dxa"/>
            <w:tcBorders>
              <w:top w:val="single" w:sz="8" w:space="0" w:color="000000"/>
              <w:left w:val="single" w:sz="8" w:space="0" w:color="000000"/>
              <w:right w:val="single" w:sz="8" w:space="0" w:color="000000"/>
            </w:tcBorders>
            <w:shd w:val="clear" w:color="auto" w:fill="7F7F7F"/>
            <w:vAlign w:val="center"/>
          </w:tcPr>
          <w:p w:rsidR="006A0628" w:rsidRPr="006F0E1D" w:rsidRDefault="006A0628" w:rsidP="006A0628">
            <w:pPr>
              <w:spacing w:line="240" w:lineRule="auto"/>
              <w:jc w:val="center"/>
              <w:rPr>
                <w:b/>
                <w:bCs/>
                <w:kern w:val="24"/>
                <w:lang w:eastAsia="fr-FR"/>
              </w:rPr>
            </w:pPr>
            <w:r w:rsidRPr="006F0E1D">
              <w:rPr>
                <w:b/>
                <w:bCs/>
                <w:kern w:val="24"/>
                <w:lang w:eastAsia="fr-FR"/>
              </w:rPr>
              <w:t>Montants max annuels</w:t>
            </w:r>
          </w:p>
          <w:p w:rsidR="006A0628" w:rsidRPr="006F0E1D" w:rsidRDefault="006A0628" w:rsidP="006A0628">
            <w:pPr>
              <w:spacing w:line="240" w:lineRule="auto"/>
              <w:jc w:val="center"/>
              <w:rPr>
                <w:b/>
                <w:bCs/>
                <w:kern w:val="24"/>
                <w:lang w:eastAsia="fr-FR"/>
              </w:rPr>
            </w:pPr>
            <w:r w:rsidRPr="006F0E1D">
              <w:rPr>
                <w:b/>
                <w:bCs/>
                <w:kern w:val="24"/>
                <w:lang w:eastAsia="fr-FR"/>
              </w:rPr>
              <w:t>CIA</w:t>
            </w:r>
          </w:p>
        </w:tc>
        <w:tc>
          <w:tcPr>
            <w:tcW w:w="1701" w:type="dxa"/>
            <w:tcBorders>
              <w:top w:val="single" w:sz="8" w:space="0" w:color="000000"/>
              <w:left w:val="single" w:sz="8" w:space="0" w:color="000000"/>
              <w:right w:val="single" w:sz="8" w:space="0" w:color="000000"/>
            </w:tcBorders>
            <w:shd w:val="clear" w:color="auto" w:fill="7F7F7F"/>
            <w:vAlign w:val="center"/>
          </w:tcPr>
          <w:p w:rsidR="006A0628" w:rsidRPr="006F0E1D" w:rsidRDefault="006A0628" w:rsidP="006A0628">
            <w:pPr>
              <w:spacing w:line="240" w:lineRule="auto"/>
              <w:jc w:val="center"/>
              <w:rPr>
                <w:b/>
                <w:bCs/>
                <w:kern w:val="24"/>
                <w:lang w:eastAsia="fr-FR"/>
              </w:rPr>
            </w:pPr>
            <w:r w:rsidRPr="006F0E1D">
              <w:rPr>
                <w:b/>
                <w:bCs/>
                <w:kern w:val="24"/>
                <w:lang w:eastAsia="fr-FR"/>
              </w:rPr>
              <w:t>PLAFONDS</w:t>
            </w:r>
          </w:p>
          <w:p w:rsidR="006A0628" w:rsidRPr="006F0E1D" w:rsidRDefault="006A0628" w:rsidP="006A0628">
            <w:pPr>
              <w:spacing w:line="240" w:lineRule="auto"/>
              <w:jc w:val="center"/>
              <w:rPr>
                <w:b/>
                <w:bCs/>
                <w:kern w:val="24"/>
                <w:lang w:eastAsia="fr-FR"/>
              </w:rPr>
            </w:pPr>
            <w:r w:rsidRPr="006F0E1D">
              <w:rPr>
                <w:b/>
                <w:bCs/>
                <w:kern w:val="24"/>
                <w:lang w:eastAsia="fr-FR"/>
              </w:rPr>
              <w:t xml:space="preserve">indicatifs </w:t>
            </w:r>
            <w:r w:rsidRPr="00FB309A">
              <w:rPr>
                <w:b/>
                <w:bCs/>
                <w:kern w:val="24"/>
                <w:sz w:val="22"/>
                <w:lang w:eastAsia="fr-FR"/>
              </w:rPr>
              <w:t>réglementaires</w:t>
            </w:r>
          </w:p>
          <w:p w:rsidR="006A0628" w:rsidRPr="006F0E1D" w:rsidRDefault="006A0628" w:rsidP="006A0628">
            <w:pPr>
              <w:spacing w:line="240" w:lineRule="auto"/>
              <w:jc w:val="center"/>
              <w:rPr>
                <w:b/>
                <w:bCs/>
                <w:kern w:val="24"/>
                <w:lang w:eastAsia="fr-FR"/>
              </w:rPr>
            </w:pPr>
            <w:r w:rsidRPr="006F0E1D">
              <w:rPr>
                <w:b/>
                <w:bCs/>
                <w:kern w:val="24"/>
                <w:lang w:eastAsia="fr-FR"/>
              </w:rPr>
              <w:t>(IFSE+CIA)</w:t>
            </w:r>
          </w:p>
          <w:p w:rsidR="006A0628" w:rsidRPr="006F0E1D" w:rsidRDefault="006A0628" w:rsidP="006A0628">
            <w:pPr>
              <w:spacing w:line="240" w:lineRule="auto"/>
              <w:jc w:val="center"/>
              <w:rPr>
                <w:b/>
                <w:lang w:eastAsia="fr-FR"/>
              </w:rPr>
            </w:pPr>
            <w:r w:rsidRPr="006F0E1D">
              <w:rPr>
                <w:bCs/>
                <w:i/>
                <w:kern w:val="24"/>
                <w:lang w:eastAsia="fr-FR"/>
              </w:rPr>
              <w:t>(à préciser en fonction du cadre d’emplois)</w:t>
            </w:r>
          </w:p>
        </w:tc>
      </w:tr>
      <w:tr w:rsidR="006A0628" w:rsidRPr="007754FC" w:rsidTr="00FB309A">
        <w:trPr>
          <w:trHeight w:val="259"/>
          <w:jc w:val="center"/>
        </w:trPr>
        <w:tc>
          <w:tcPr>
            <w:tcW w:w="76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A1</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rPr>
                <w:lang w:eastAsia="fr-FR"/>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6A0628" w:rsidRPr="006F0E1D" w:rsidRDefault="006A0628" w:rsidP="006A0628">
            <w:pPr>
              <w:spacing w:line="240" w:lineRule="auto"/>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jc w:val="center"/>
              <w:rPr>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r>
      <w:tr w:rsidR="006A0628" w:rsidRPr="007754FC" w:rsidTr="00FB309A">
        <w:trPr>
          <w:trHeight w:val="232"/>
          <w:jc w:val="center"/>
        </w:trPr>
        <w:tc>
          <w:tcPr>
            <w:tcW w:w="76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6F0E1D" w:rsidRDefault="006A0628" w:rsidP="006A0628">
            <w:pPr>
              <w:spacing w:line="240" w:lineRule="auto"/>
              <w:jc w:val="center"/>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A2</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rPr>
                <w:lang w:eastAsia="fr-FR"/>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6A0628" w:rsidRPr="006F0E1D" w:rsidRDefault="006A0628" w:rsidP="006A0628">
            <w:pPr>
              <w:spacing w:line="240" w:lineRule="auto"/>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jc w:val="center"/>
              <w:rPr>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r>
      <w:tr w:rsidR="006A0628" w:rsidRPr="007754FC" w:rsidTr="00FB309A">
        <w:trPr>
          <w:trHeight w:val="124"/>
          <w:jc w:val="center"/>
        </w:trPr>
        <w:tc>
          <w:tcPr>
            <w:tcW w:w="76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6F0E1D" w:rsidRDefault="006A0628" w:rsidP="006A0628">
            <w:pPr>
              <w:spacing w:line="240" w:lineRule="auto"/>
              <w:jc w:val="center"/>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A3</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rPr>
                <w:lang w:eastAsia="fr-FR"/>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6A0628" w:rsidRPr="006F0E1D" w:rsidRDefault="006A0628" w:rsidP="006A0628">
            <w:pPr>
              <w:spacing w:line="240" w:lineRule="auto"/>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jc w:val="center"/>
              <w:rPr>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r>
      <w:tr w:rsidR="006A0628" w:rsidRPr="007754FC" w:rsidTr="00FB309A">
        <w:trPr>
          <w:trHeight w:val="277"/>
          <w:jc w:val="center"/>
        </w:trPr>
        <w:tc>
          <w:tcPr>
            <w:tcW w:w="76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6F0E1D" w:rsidRDefault="006A0628" w:rsidP="006A0628">
            <w:pPr>
              <w:spacing w:line="240" w:lineRule="auto"/>
              <w:jc w:val="center"/>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A4</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rPr>
                <w:lang w:eastAsia="fr-FR"/>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6A0628" w:rsidRPr="006F0E1D" w:rsidRDefault="006A0628" w:rsidP="006A0628">
            <w:pPr>
              <w:spacing w:line="240" w:lineRule="auto"/>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jc w:val="center"/>
              <w:rPr>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r>
      <w:tr w:rsidR="006A0628" w:rsidRPr="007754FC" w:rsidTr="00FB309A">
        <w:trPr>
          <w:trHeight w:val="652"/>
          <w:jc w:val="center"/>
        </w:trPr>
        <w:tc>
          <w:tcPr>
            <w:tcW w:w="76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B</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B1</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rPr>
                <w:lang w:eastAsia="fr-FR"/>
              </w:rPr>
            </w:pPr>
            <w:r w:rsidRPr="006F0E1D">
              <w:rPr>
                <w:lang w:eastAsia="fr-FR"/>
              </w:rPr>
              <w:t>Rédacteurs</w:t>
            </w:r>
          </w:p>
          <w:p w:rsidR="006A0628" w:rsidRPr="006F0E1D" w:rsidRDefault="006A0628" w:rsidP="006A0628">
            <w:pPr>
              <w:spacing w:line="240" w:lineRule="auto"/>
              <w:rPr>
                <w:kern w:val="24"/>
                <w:lang w:eastAsia="fr-FR"/>
              </w:rPr>
            </w:pPr>
            <w:r w:rsidRPr="006F0E1D">
              <w:t>Assistants socio-éducatifs</w:t>
            </w:r>
          </w:p>
        </w:tc>
        <w:tc>
          <w:tcPr>
            <w:tcW w:w="1985" w:type="dxa"/>
            <w:tcBorders>
              <w:top w:val="single" w:sz="8" w:space="0" w:color="000000"/>
              <w:left w:val="single" w:sz="8" w:space="0" w:color="000000"/>
              <w:bottom w:val="single" w:sz="8" w:space="0" w:color="000000"/>
              <w:right w:val="single" w:sz="8" w:space="0" w:color="000000"/>
            </w:tcBorders>
            <w:vAlign w:val="center"/>
          </w:tcPr>
          <w:p w:rsidR="006A0628" w:rsidRPr="006F0E1D" w:rsidRDefault="006A0628" w:rsidP="006A0628">
            <w:pPr>
              <w:spacing w:line="240" w:lineRule="auto"/>
              <w:rPr>
                <w:kern w:val="24"/>
                <w:lang w:eastAsia="fr-FR"/>
              </w:rPr>
            </w:pPr>
            <w:r w:rsidRPr="006F0E1D">
              <w:rPr>
                <w:kern w:val="24"/>
                <w:lang w:eastAsia="fr-FR"/>
              </w:rPr>
              <w:t>Responsable RH</w:t>
            </w:r>
          </w:p>
          <w:p w:rsidR="006A0628" w:rsidRPr="006F0E1D" w:rsidRDefault="006A0628" w:rsidP="006A0628">
            <w:pPr>
              <w:spacing w:line="240" w:lineRule="auto"/>
              <w:rPr>
                <w:kern w:val="24"/>
                <w:lang w:eastAsia="fr-FR"/>
              </w:rPr>
            </w:pPr>
            <w:r w:rsidRPr="006F0E1D">
              <w:rPr>
                <w:kern w:val="24"/>
                <w:lang w:eastAsia="fr-FR"/>
              </w:rPr>
              <w:t>Responsable de service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jc w:val="center"/>
              <w:rPr>
                <w:lang w:eastAsia="fr-FR"/>
              </w:rPr>
            </w:pPr>
            <w:r w:rsidRPr="006F0E1D">
              <w:rPr>
                <w:lang w:eastAsia="fr-FR"/>
              </w:rPr>
              <w:t>3 000€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r w:rsidRPr="006F0E1D">
              <w:rPr>
                <w:kern w:val="24"/>
                <w:lang w:eastAsia="fr-FR"/>
              </w:rPr>
              <w:t>1 000€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A0628" w:rsidRPr="006F0E1D" w:rsidRDefault="006A0628" w:rsidP="006A0628">
            <w:pPr>
              <w:spacing w:line="240" w:lineRule="auto"/>
              <w:jc w:val="center"/>
              <w:rPr>
                <w:kern w:val="24"/>
                <w:lang w:eastAsia="fr-FR"/>
              </w:rPr>
            </w:pPr>
            <w:r w:rsidRPr="006F0E1D">
              <w:rPr>
                <w:kern w:val="24"/>
                <w:lang w:eastAsia="fr-FR"/>
              </w:rPr>
              <w:t>19 860€</w:t>
            </w:r>
          </w:p>
          <w:p w:rsidR="006A0628" w:rsidRPr="006F0E1D" w:rsidRDefault="006A0628" w:rsidP="006A0628">
            <w:pPr>
              <w:spacing w:line="240" w:lineRule="auto"/>
              <w:jc w:val="center"/>
              <w:rPr>
                <w:kern w:val="24"/>
                <w:lang w:eastAsia="fr-FR"/>
              </w:rPr>
            </w:pPr>
            <w:r w:rsidRPr="006F0E1D">
              <w:t>13 600</w:t>
            </w:r>
            <w:r w:rsidRPr="006F0E1D">
              <w:rPr>
                <w:kern w:val="24"/>
                <w:lang w:eastAsia="fr-FR"/>
              </w:rPr>
              <w:t>€</w:t>
            </w:r>
          </w:p>
        </w:tc>
      </w:tr>
      <w:tr w:rsidR="006A0628" w:rsidRPr="007754FC" w:rsidTr="00FB309A">
        <w:trPr>
          <w:trHeight w:val="338"/>
          <w:jc w:val="center"/>
        </w:trPr>
        <w:tc>
          <w:tcPr>
            <w:tcW w:w="76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6F0E1D" w:rsidRDefault="006A0628" w:rsidP="006A0628">
            <w:pPr>
              <w:spacing w:line="240" w:lineRule="auto"/>
              <w:jc w:val="center"/>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B2</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rPr>
                <w:kern w:val="24"/>
                <w:lang w:eastAsia="fr-FR"/>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6A0628" w:rsidRPr="006F0E1D" w:rsidRDefault="006A0628" w:rsidP="006A0628">
            <w:pPr>
              <w:spacing w:line="240" w:lineRule="auto"/>
              <w:rPr>
                <w:i/>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jc w:val="center"/>
              <w:rPr>
                <w:i/>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r>
      <w:tr w:rsidR="006A0628" w:rsidRPr="007754FC" w:rsidTr="00FB309A">
        <w:trPr>
          <w:trHeight w:val="236"/>
          <w:jc w:val="center"/>
        </w:trPr>
        <w:tc>
          <w:tcPr>
            <w:tcW w:w="76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6F0E1D" w:rsidRDefault="006A0628" w:rsidP="006A0628">
            <w:pPr>
              <w:spacing w:line="240" w:lineRule="auto"/>
              <w:jc w:val="center"/>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B3</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rPr>
                <w:kern w:val="24"/>
                <w:lang w:eastAsia="fr-FR"/>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6A0628" w:rsidRPr="006F0E1D" w:rsidRDefault="006A0628" w:rsidP="006A0628">
            <w:pPr>
              <w:spacing w:line="240" w:lineRule="auto"/>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jc w:val="center"/>
              <w:rPr>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r>
      <w:tr w:rsidR="006A0628" w:rsidRPr="007754FC" w:rsidTr="00FB309A">
        <w:trPr>
          <w:trHeight w:val="206"/>
          <w:jc w:val="center"/>
        </w:trPr>
        <w:tc>
          <w:tcPr>
            <w:tcW w:w="76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C</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C1</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rPr>
                <w:lang w:eastAsia="fr-FR"/>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6A0628" w:rsidRPr="006F0E1D" w:rsidRDefault="006A0628" w:rsidP="006A0628">
            <w:pPr>
              <w:spacing w:line="240" w:lineRule="auto"/>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jc w:val="center"/>
              <w:rPr>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r>
      <w:tr w:rsidR="006A0628" w:rsidRPr="007754FC" w:rsidTr="00FB309A">
        <w:trPr>
          <w:trHeight w:val="226"/>
          <w:jc w:val="center"/>
        </w:trPr>
        <w:tc>
          <w:tcPr>
            <w:tcW w:w="769" w:type="dxa"/>
            <w:vMerge/>
            <w:tcBorders>
              <w:top w:val="single" w:sz="8" w:space="0" w:color="000000"/>
              <w:left w:val="single" w:sz="8" w:space="0" w:color="000000"/>
              <w:bottom w:val="single" w:sz="8" w:space="0" w:color="000000"/>
              <w:right w:val="single" w:sz="8" w:space="0" w:color="000000"/>
            </w:tcBorders>
            <w:vAlign w:val="center"/>
            <w:hideMark/>
          </w:tcPr>
          <w:p w:rsidR="006A0628" w:rsidRPr="006F0E1D" w:rsidRDefault="006A0628" w:rsidP="006A0628">
            <w:pPr>
              <w:spacing w:line="240" w:lineRule="auto"/>
              <w:jc w:val="center"/>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6F0E1D" w:rsidRDefault="006A0628" w:rsidP="006A0628">
            <w:pPr>
              <w:spacing w:line="240" w:lineRule="auto"/>
              <w:jc w:val="center"/>
              <w:rPr>
                <w:lang w:eastAsia="fr-FR"/>
              </w:rPr>
            </w:pPr>
            <w:r w:rsidRPr="006F0E1D">
              <w:rPr>
                <w:b/>
                <w:bCs/>
                <w:kern w:val="24"/>
                <w:lang w:eastAsia="fr-FR"/>
              </w:rPr>
              <w:t>C2</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rPr>
                <w:lang w:eastAsia="fr-FR"/>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6A0628" w:rsidRPr="006F0E1D" w:rsidRDefault="006A0628" w:rsidP="006A0628">
            <w:pPr>
              <w:spacing w:line="240" w:lineRule="auto"/>
              <w:rPr>
                <w:lang w:eastAsia="fr-F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6F0E1D" w:rsidRDefault="006A0628" w:rsidP="006A0628">
            <w:pPr>
              <w:spacing w:line="240" w:lineRule="auto"/>
              <w:jc w:val="center"/>
              <w:rPr>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6F0E1D" w:rsidRDefault="006A0628" w:rsidP="006A0628">
            <w:pPr>
              <w:spacing w:line="240" w:lineRule="auto"/>
              <w:jc w:val="center"/>
              <w:rPr>
                <w:kern w:val="24"/>
                <w:lang w:eastAsia="fr-FR"/>
              </w:rPr>
            </w:pPr>
          </w:p>
        </w:tc>
      </w:tr>
    </w:tbl>
    <w:p w:rsidR="006A0628" w:rsidRPr="007754FC" w:rsidRDefault="006A0628" w:rsidP="006A0628">
      <w:pPr>
        <w:spacing w:line="240" w:lineRule="auto"/>
      </w:pPr>
    </w:p>
    <w:p w:rsidR="006A0628" w:rsidRDefault="006A0628" w:rsidP="006A0628">
      <w:pPr>
        <w:spacing w:line="240" w:lineRule="auto"/>
        <w:jc w:val="both"/>
        <w:rPr>
          <w:b/>
          <w:sz w:val="20"/>
          <w:szCs w:val="20"/>
          <w:lang w:eastAsia="fr-FR"/>
        </w:rPr>
      </w:pPr>
    </w:p>
    <w:p w:rsidR="006A0628" w:rsidRDefault="006A0628" w:rsidP="006A0628">
      <w:pPr>
        <w:rPr>
          <w:b/>
          <w:sz w:val="20"/>
          <w:szCs w:val="20"/>
          <w:lang w:eastAsia="fr-FR"/>
        </w:rPr>
      </w:pPr>
      <w:r>
        <w:rPr>
          <w:b/>
          <w:sz w:val="20"/>
          <w:szCs w:val="20"/>
          <w:lang w:eastAsia="fr-FR"/>
        </w:rPr>
        <w:br w:type="page"/>
      </w:r>
    </w:p>
    <w:p w:rsidR="006A0628" w:rsidRPr="003657CD" w:rsidRDefault="006A0628" w:rsidP="006A0628">
      <w:pPr>
        <w:spacing w:line="240" w:lineRule="auto"/>
        <w:jc w:val="both"/>
        <w:rPr>
          <w:b/>
          <w:sz w:val="20"/>
          <w:szCs w:val="20"/>
          <w:lang w:eastAsia="fr-FR"/>
        </w:rPr>
      </w:pPr>
      <w:r w:rsidRPr="003657CD">
        <w:rPr>
          <w:b/>
          <w:sz w:val="20"/>
          <w:szCs w:val="20"/>
          <w:lang w:eastAsia="fr-FR"/>
        </w:rPr>
        <w:t xml:space="preserve">Article </w:t>
      </w:r>
      <w:r>
        <w:rPr>
          <w:b/>
          <w:sz w:val="20"/>
          <w:szCs w:val="20"/>
          <w:lang w:eastAsia="fr-FR"/>
        </w:rPr>
        <w:t>8</w:t>
      </w:r>
      <w:r w:rsidRPr="003657CD">
        <w:rPr>
          <w:b/>
          <w:sz w:val="20"/>
          <w:szCs w:val="20"/>
          <w:lang w:eastAsia="fr-FR"/>
        </w:rPr>
        <w:t> : cumuls possibles</w:t>
      </w:r>
    </w:p>
    <w:p w:rsidR="006A0628" w:rsidRPr="003657CD" w:rsidRDefault="006A0628" w:rsidP="006A0628">
      <w:pPr>
        <w:spacing w:line="240" w:lineRule="auto"/>
        <w:jc w:val="both"/>
        <w:rPr>
          <w:sz w:val="20"/>
          <w:szCs w:val="20"/>
          <w:lang w:eastAsia="fr-FR"/>
        </w:rPr>
      </w:pPr>
    </w:p>
    <w:p w:rsidR="006A0628" w:rsidRPr="003657CD" w:rsidRDefault="006A0628" w:rsidP="006A0628">
      <w:pPr>
        <w:spacing w:line="240" w:lineRule="auto"/>
        <w:jc w:val="both"/>
        <w:rPr>
          <w:sz w:val="20"/>
          <w:szCs w:val="20"/>
        </w:rPr>
      </w:pPr>
      <w:r w:rsidRPr="003657CD">
        <w:rPr>
          <w:rStyle w:val="Normal10"/>
          <w:sz w:val="20"/>
          <w:szCs w:val="20"/>
        </w:rPr>
        <w:t>Le RIFSEEP est</w:t>
      </w:r>
      <w:r w:rsidRPr="003657CD">
        <w:rPr>
          <w:sz w:val="20"/>
          <w:szCs w:val="20"/>
        </w:rPr>
        <w:t xml:space="preserve"> exclusif de toutes autres primes et indemnités liées aux fonctions et à la manière de servir.</w:t>
      </w:r>
    </w:p>
    <w:p w:rsidR="006A0628" w:rsidRPr="003657CD" w:rsidRDefault="006A0628" w:rsidP="006A0628">
      <w:pPr>
        <w:spacing w:line="240" w:lineRule="auto"/>
        <w:jc w:val="both"/>
        <w:rPr>
          <w:sz w:val="20"/>
          <w:szCs w:val="20"/>
        </w:rPr>
      </w:pPr>
      <w:r w:rsidRPr="003657CD">
        <w:rPr>
          <w:sz w:val="20"/>
          <w:szCs w:val="20"/>
        </w:rPr>
        <w:t xml:space="preserve">Il est donc cumulable, par nature, avec </w:t>
      </w:r>
      <w:r w:rsidRPr="003657CD">
        <w:rPr>
          <w:i/>
          <w:iCs/>
          <w:sz w:val="20"/>
          <w:szCs w:val="20"/>
        </w:rPr>
        <w:t>(sélectionner les primes concernées)</w:t>
      </w:r>
      <w:r w:rsidRPr="003657CD">
        <w:rPr>
          <w:sz w:val="20"/>
          <w:szCs w:val="20"/>
        </w:rPr>
        <w:t> :</w:t>
      </w:r>
    </w:p>
    <w:p w:rsidR="006A0628" w:rsidRPr="003657CD" w:rsidRDefault="006A0628" w:rsidP="006A0628">
      <w:pPr>
        <w:numPr>
          <w:ilvl w:val="0"/>
          <w:numId w:val="9"/>
        </w:numPr>
        <w:spacing w:line="240" w:lineRule="auto"/>
        <w:jc w:val="both"/>
        <w:rPr>
          <w:i/>
          <w:sz w:val="20"/>
          <w:szCs w:val="20"/>
        </w:rPr>
      </w:pPr>
      <w:r w:rsidRPr="003657CD">
        <w:rPr>
          <w:i/>
          <w:sz w:val="20"/>
          <w:szCs w:val="20"/>
        </w:rPr>
        <w:t>l’indemnité horaire pour travail normal de nuit ;</w:t>
      </w:r>
    </w:p>
    <w:p w:rsidR="006A0628" w:rsidRPr="003657CD" w:rsidRDefault="006A0628" w:rsidP="006A0628">
      <w:pPr>
        <w:numPr>
          <w:ilvl w:val="0"/>
          <w:numId w:val="9"/>
        </w:numPr>
        <w:spacing w:line="240" w:lineRule="auto"/>
        <w:jc w:val="both"/>
        <w:rPr>
          <w:i/>
          <w:sz w:val="20"/>
          <w:szCs w:val="20"/>
        </w:rPr>
      </w:pPr>
      <w:r w:rsidRPr="003657CD">
        <w:rPr>
          <w:i/>
          <w:sz w:val="20"/>
          <w:szCs w:val="20"/>
        </w:rPr>
        <w:t>l’indemnité pour travail dominical régulier ;</w:t>
      </w:r>
    </w:p>
    <w:p w:rsidR="006A0628" w:rsidRPr="003657CD" w:rsidRDefault="006A0628" w:rsidP="006A0628">
      <w:pPr>
        <w:numPr>
          <w:ilvl w:val="0"/>
          <w:numId w:val="9"/>
        </w:numPr>
        <w:spacing w:line="240" w:lineRule="auto"/>
        <w:jc w:val="both"/>
        <w:rPr>
          <w:i/>
          <w:sz w:val="20"/>
          <w:szCs w:val="20"/>
        </w:rPr>
      </w:pPr>
      <w:r w:rsidRPr="003657CD">
        <w:rPr>
          <w:i/>
          <w:sz w:val="20"/>
          <w:szCs w:val="20"/>
        </w:rPr>
        <w:t>l’indemnité pour service de jour férié ;</w:t>
      </w:r>
    </w:p>
    <w:p w:rsidR="006A0628" w:rsidRPr="003657CD" w:rsidRDefault="006A0628" w:rsidP="006A0628">
      <w:pPr>
        <w:numPr>
          <w:ilvl w:val="0"/>
          <w:numId w:val="9"/>
        </w:numPr>
        <w:spacing w:line="240" w:lineRule="auto"/>
        <w:jc w:val="both"/>
        <w:rPr>
          <w:i/>
          <w:sz w:val="20"/>
          <w:szCs w:val="20"/>
        </w:rPr>
      </w:pPr>
      <w:r w:rsidRPr="003657CD">
        <w:rPr>
          <w:i/>
          <w:sz w:val="20"/>
          <w:szCs w:val="20"/>
        </w:rPr>
        <w:t>l’indemnité horaire pour travail du dimanche et jours fériés ;</w:t>
      </w:r>
    </w:p>
    <w:p w:rsidR="006A0628" w:rsidRPr="003657CD" w:rsidRDefault="006A0628" w:rsidP="006A0628">
      <w:pPr>
        <w:numPr>
          <w:ilvl w:val="0"/>
          <w:numId w:val="9"/>
        </w:numPr>
        <w:spacing w:line="240" w:lineRule="auto"/>
        <w:jc w:val="both"/>
        <w:rPr>
          <w:i/>
          <w:sz w:val="20"/>
          <w:szCs w:val="20"/>
        </w:rPr>
      </w:pPr>
      <w:r w:rsidRPr="003657CD">
        <w:rPr>
          <w:i/>
          <w:sz w:val="20"/>
          <w:szCs w:val="20"/>
        </w:rPr>
        <w:t>la prime d’encadrement éducatif de nuit ;</w:t>
      </w:r>
    </w:p>
    <w:p w:rsidR="006A0628" w:rsidRPr="003657CD" w:rsidRDefault="006A0628" w:rsidP="006A0628">
      <w:pPr>
        <w:numPr>
          <w:ilvl w:val="0"/>
          <w:numId w:val="9"/>
        </w:numPr>
        <w:spacing w:line="240" w:lineRule="auto"/>
        <w:jc w:val="both"/>
        <w:rPr>
          <w:i/>
          <w:sz w:val="20"/>
          <w:szCs w:val="20"/>
        </w:rPr>
      </w:pPr>
      <w:r w:rsidRPr="003657CD">
        <w:rPr>
          <w:i/>
          <w:sz w:val="20"/>
          <w:szCs w:val="20"/>
        </w:rPr>
        <w:t>l’Indemnité forfaitaire pour travail les dimanches et jours fériés des personnels de la filière sanitaire et social ;</w:t>
      </w:r>
    </w:p>
    <w:p w:rsidR="006A0628" w:rsidRPr="003657CD" w:rsidRDefault="006A0628" w:rsidP="006A0628">
      <w:pPr>
        <w:numPr>
          <w:ilvl w:val="0"/>
          <w:numId w:val="9"/>
        </w:numPr>
        <w:spacing w:line="240" w:lineRule="auto"/>
        <w:jc w:val="both"/>
        <w:rPr>
          <w:i/>
          <w:sz w:val="20"/>
          <w:szCs w:val="20"/>
        </w:rPr>
      </w:pPr>
      <w:r w:rsidRPr="003657CD">
        <w:rPr>
          <w:i/>
          <w:sz w:val="20"/>
          <w:szCs w:val="20"/>
        </w:rPr>
        <w:t>l’indemnité d’astreinte ;</w:t>
      </w:r>
    </w:p>
    <w:p w:rsidR="006A0628" w:rsidRPr="003657CD" w:rsidRDefault="006A0628" w:rsidP="006A0628">
      <w:pPr>
        <w:numPr>
          <w:ilvl w:val="0"/>
          <w:numId w:val="9"/>
        </w:numPr>
        <w:spacing w:line="240" w:lineRule="auto"/>
        <w:jc w:val="both"/>
        <w:rPr>
          <w:i/>
          <w:sz w:val="20"/>
          <w:szCs w:val="20"/>
        </w:rPr>
      </w:pPr>
      <w:r w:rsidRPr="003657CD">
        <w:rPr>
          <w:i/>
          <w:sz w:val="20"/>
          <w:szCs w:val="20"/>
        </w:rPr>
        <w:t>l’indemnité de permanence ;</w:t>
      </w:r>
    </w:p>
    <w:p w:rsidR="006A0628" w:rsidRPr="003657CD" w:rsidRDefault="006A0628" w:rsidP="006A0628">
      <w:pPr>
        <w:numPr>
          <w:ilvl w:val="0"/>
          <w:numId w:val="9"/>
        </w:numPr>
        <w:spacing w:line="240" w:lineRule="auto"/>
        <w:jc w:val="both"/>
        <w:rPr>
          <w:i/>
          <w:sz w:val="20"/>
          <w:szCs w:val="20"/>
        </w:rPr>
      </w:pPr>
      <w:r w:rsidRPr="003657CD">
        <w:rPr>
          <w:i/>
          <w:sz w:val="20"/>
          <w:szCs w:val="20"/>
        </w:rPr>
        <w:t>l’indemnité d’intervention ;</w:t>
      </w:r>
    </w:p>
    <w:p w:rsidR="006A0628" w:rsidRPr="003657CD" w:rsidRDefault="006A0628" w:rsidP="006A0628">
      <w:pPr>
        <w:numPr>
          <w:ilvl w:val="0"/>
          <w:numId w:val="9"/>
        </w:numPr>
        <w:spacing w:line="240" w:lineRule="auto"/>
        <w:jc w:val="both"/>
        <w:rPr>
          <w:i/>
          <w:sz w:val="20"/>
          <w:szCs w:val="20"/>
        </w:rPr>
      </w:pPr>
      <w:r w:rsidRPr="003657CD">
        <w:rPr>
          <w:i/>
          <w:sz w:val="20"/>
          <w:szCs w:val="20"/>
        </w:rPr>
        <w:t>l’indemnité horaire pour travail supplémentaire ;</w:t>
      </w:r>
    </w:p>
    <w:p w:rsidR="006A0628" w:rsidRPr="003657CD" w:rsidRDefault="006A0628" w:rsidP="006A0628">
      <w:pPr>
        <w:pStyle w:val="Paragraphedeliste"/>
        <w:numPr>
          <w:ilvl w:val="0"/>
          <w:numId w:val="9"/>
        </w:numPr>
        <w:spacing w:line="240" w:lineRule="auto"/>
        <w:jc w:val="both"/>
        <w:rPr>
          <w:i/>
          <w:sz w:val="20"/>
          <w:szCs w:val="20"/>
        </w:rPr>
      </w:pPr>
      <w:r w:rsidRPr="003657CD">
        <w:rPr>
          <w:i/>
          <w:sz w:val="20"/>
          <w:szCs w:val="20"/>
        </w:rPr>
        <w:t>les primes régies par l’article 111 de la loi 84-53 du 26 janvier 1984 (prime annuelle, 13</w:t>
      </w:r>
      <w:r w:rsidRPr="003657CD">
        <w:rPr>
          <w:i/>
          <w:sz w:val="20"/>
          <w:szCs w:val="20"/>
          <w:vertAlign w:val="superscript"/>
        </w:rPr>
        <w:t>ème</w:t>
      </w:r>
      <w:r w:rsidRPr="003657CD">
        <w:rPr>
          <w:i/>
          <w:sz w:val="20"/>
          <w:szCs w:val="20"/>
        </w:rPr>
        <w:t xml:space="preserve"> mois, …) ;</w:t>
      </w:r>
    </w:p>
    <w:p w:rsidR="006A0628" w:rsidRPr="003657CD" w:rsidRDefault="006A0628" w:rsidP="006A0628">
      <w:pPr>
        <w:numPr>
          <w:ilvl w:val="0"/>
          <w:numId w:val="9"/>
        </w:numPr>
        <w:spacing w:line="240" w:lineRule="auto"/>
        <w:jc w:val="both"/>
        <w:rPr>
          <w:i/>
          <w:sz w:val="20"/>
          <w:szCs w:val="20"/>
        </w:rPr>
      </w:pPr>
      <w:r w:rsidRPr="003657CD">
        <w:rPr>
          <w:i/>
          <w:sz w:val="20"/>
          <w:szCs w:val="20"/>
        </w:rPr>
        <w:t>la prime d’intéressement à la performance collective des services ;</w:t>
      </w:r>
    </w:p>
    <w:p w:rsidR="006A0628" w:rsidRPr="003657CD" w:rsidRDefault="006A0628" w:rsidP="006A0628">
      <w:pPr>
        <w:numPr>
          <w:ilvl w:val="0"/>
          <w:numId w:val="9"/>
        </w:numPr>
        <w:spacing w:line="240" w:lineRule="auto"/>
        <w:jc w:val="both"/>
        <w:rPr>
          <w:i/>
          <w:sz w:val="20"/>
          <w:szCs w:val="20"/>
        </w:rPr>
      </w:pPr>
      <w:r w:rsidRPr="003657CD">
        <w:rPr>
          <w:i/>
          <w:sz w:val="20"/>
          <w:szCs w:val="20"/>
        </w:rPr>
        <w:t>la prime de responsabilité des emplois administratifs de direction ;</w:t>
      </w:r>
    </w:p>
    <w:p w:rsidR="006A0628" w:rsidRPr="003657CD" w:rsidRDefault="006A0628" w:rsidP="006A0628">
      <w:pPr>
        <w:numPr>
          <w:ilvl w:val="0"/>
          <w:numId w:val="9"/>
        </w:numPr>
        <w:spacing w:line="240" w:lineRule="auto"/>
        <w:jc w:val="both"/>
        <w:rPr>
          <w:i/>
          <w:sz w:val="20"/>
          <w:szCs w:val="20"/>
        </w:rPr>
      </w:pPr>
      <w:r w:rsidRPr="003657CD">
        <w:rPr>
          <w:i/>
          <w:sz w:val="20"/>
          <w:szCs w:val="20"/>
        </w:rPr>
        <w:t>l’indemnité forfaitaire complémentaire pour élections.</w:t>
      </w:r>
    </w:p>
    <w:p w:rsidR="006A0628" w:rsidRPr="003657CD"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rPr>
      </w:pPr>
      <w:r w:rsidRPr="003657CD">
        <w:rPr>
          <w:sz w:val="20"/>
          <w:szCs w:val="20"/>
        </w:rPr>
        <w:t>Après en avoir délibéré, l’assemblée délibérante</w:t>
      </w:r>
      <w:r w:rsidRPr="003657CD">
        <w:rPr>
          <w:i/>
          <w:sz w:val="20"/>
          <w:szCs w:val="20"/>
        </w:rPr>
        <w:t xml:space="preserve"> </w:t>
      </w:r>
      <w:r w:rsidRPr="003657CD">
        <w:rPr>
          <w:sz w:val="20"/>
          <w:szCs w:val="20"/>
        </w:rPr>
        <w:t>décide :</w:t>
      </w:r>
    </w:p>
    <w:p w:rsidR="006A0628" w:rsidRPr="003657CD" w:rsidRDefault="006A0628" w:rsidP="006A0628">
      <w:pPr>
        <w:spacing w:line="240" w:lineRule="auto"/>
        <w:jc w:val="both"/>
        <w:rPr>
          <w:sz w:val="20"/>
          <w:szCs w:val="20"/>
        </w:rPr>
      </w:pPr>
    </w:p>
    <w:p w:rsidR="006A0628" w:rsidRPr="003657CD" w:rsidRDefault="006A0628" w:rsidP="006A0628">
      <w:pPr>
        <w:pStyle w:val="Paragraphedeliste"/>
        <w:numPr>
          <w:ilvl w:val="0"/>
          <w:numId w:val="8"/>
        </w:numPr>
        <w:spacing w:line="240" w:lineRule="auto"/>
        <w:jc w:val="both"/>
        <w:rPr>
          <w:sz w:val="20"/>
          <w:szCs w:val="20"/>
        </w:rPr>
      </w:pPr>
      <w:r w:rsidRPr="003657CD">
        <w:rPr>
          <w:sz w:val="20"/>
          <w:szCs w:val="20"/>
        </w:rPr>
        <w:t xml:space="preserve">d’instaurer un régime indemnitaire tenant compte </w:t>
      </w:r>
      <w:r w:rsidRPr="003657CD">
        <w:rPr>
          <w:sz w:val="20"/>
          <w:szCs w:val="20"/>
          <w:lang w:eastAsia="fr-FR"/>
        </w:rPr>
        <w:t>fonctions, des sujétions, de l’expertise et de l’engagement professionnel (RIFSEEP) tel que présenté ci-dessus ;</w:t>
      </w:r>
    </w:p>
    <w:p w:rsidR="006A0628" w:rsidRPr="003657CD" w:rsidRDefault="006A0628" w:rsidP="006A0628">
      <w:pPr>
        <w:spacing w:line="240" w:lineRule="auto"/>
        <w:jc w:val="both"/>
        <w:rPr>
          <w:sz w:val="20"/>
          <w:szCs w:val="20"/>
          <w:lang w:eastAsia="fr-FR"/>
        </w:rPr>
      </w:pPr>
    </w:p>
    <w:p w:rsidR="006A0628" w:rsidRPr="003657CD" w:rsidRDefault="006A0628" w:rsidP="006A0628">
      <w:pPr>
        <w:pStyle w:val="Paragraphedeliste"/>
        <w:numPr>
          <w:ilvl w:val="0"/>
          <w:numId w:val="8"/>
        </w:numPr>
        <w:tabs>
          <w:tab w:val="clear" w:pos="708"/>
        </w:tabs>
        <w:suppressAutoHyphens w:val="0"/>
        <w:spacing w:line="240" w:lineRule="auto"/>
        <w:jc w:val="both"/>
        <w:rPr>
          <w:sz w:val="20"/>
          <w:szCs w:val="20"/>
          <w:lang w:eastAsia="fr-FR"/>
        </w:rPr>
      </w:pPr>
      <w:r w:rsidRPr="003657CD">
        <w:rPr>
          <w:sz w:val="20"/>
          <w:szCs w:val="20"/>
          <w:lang w:eastAsia="fr-FR"/>
        </w:rPr>
        <w:t xml:space="preserve">d’autoriser </w:t>
      </w:r>
      <w:r w:rsidRPr="003657CD">
        <w:rPr>
          <w:i/>
          <w:sz w:val="20"/>
          <w:szCs w:val="20"/>
          <w:lang w:eastAsia="fr-FR"/>
        </w:rPr>
        <w:t>le Maire (ou le Président)</w:t>
      </w:r>
      <w:r w:rsidRPr="003657CD">
        <w:rPr>
          <w:sz w:val="20"/>
          <w:szCs w:val="20"/>
          <w:lang w:eastAsia="fr-FR"/>
        </w:rPr>
        <w:t xml:space="preserve"> à fixer par arrêté individuel le montant de l’IFSE et du CIA versés aux agents concernés dans le respect des dispositions fixées ci-dessus ;</w:t>
      </w:r>
    </w:p>
    <w:p w:rsidR="006A0628" w:rsidRPr="003657CD" w:rsidRDefault="006A0628" w:rsidP="006A0628">
      <w:pPr>
        <w:spacing w:line="240" w:lineRule="auto"/>
        <w:jc w:val="both"/>
        <w:rPr>
          <w:sz w:val="20"/>
          <w:szCs w:val="20"/>
          <w:lang w:eastAsia="fr-FR"/>
        </w:rPr>
      </w:pPr>
    </w:p>
    <w:p w:rsidR="006A0628" w:rsidRPr="003657CD" w:rsidRDefault="006A0628" w:rsidP="006A0628">
      <w:pPr>
        <w:pStyle w:val="Paragraphedeliste"/>
        <w:numPr>
          <w:ilvl w:val="0"/>
          <w:numId w:val="8"/>
        </w:numPr>
        <w:spacing w:line="240" w:lineRule="auto"/>
        <w:jc w:val="both"/>
        <w:rPr>
          <w:sz w:val="20"/>
          <w:szCs w:val="20"/>
        </w:rPr>
      </w:pPr>
      <w:r w:rsidRPr="003657CD">
        <w:rPr>
          <w:sz w:val="20"/>
          <w:szCs w:val="20"/>
        </w:rPr>
        <w:t xml:space="preserve">d’abroger les délibérations antérieures concernant le régime indemnitaire </w:t>
      </w:r>
      <w:r w:rsidRPr="003657CD">
        <w:rPr>
          <w:i/>
          <w:sz w:val="20"/>
          <w:szCs w:val="20"/>
        </w:rPr>
        <w:t>(préciser si toutes les délibérations sont concernées)</w:t>
      </w:r>
      <w:r w:rsidRPr="003657CD">
        <w:rPr>
          <w:sz w:val="20"/>
          <w:szCs w:val="20"/>
        </w:rPr>
        <w:t> ;</w:t>
      </w:r>
    </w:p>
    <w:p w:rsidR="006A0628" w:rsidRPr="003657CD" w:rsidRDefault="006A0628" w:rsidP="006A0628">
      <w:pPr>
        <w:spacing w:line="240" w:lineRule="auto"/>
        <w:jc w:val="both"/>
        <w:rPr>
          <w:sz w:val="20"/>
          <w:szCs w:val="20"/>
          <w:lang w:eastAsia="fr-FR"/>
        </w:rPr>
      </w:pPr>
    </w:p>
    <w:p w:rsidR="006A0628" w:rsidRPr="003657CD" w:rsidRDefault="006A0628" w:rsidP="006A0628">
      <w:pPr>
        <w:pStyle w:val="Paragraphedeliste"/>
        <w:numPr>
          <w:ilvl w:val="0"/>
          <w:numId w:val="8"/>
        </w:numPr>
        <w:tabs>
          <w:tab w:val="clear" w:pos="708"/>
        </w:tabs>
        <w:suppressAutoHyphens w:val="0"/>
        <w:spacing w:line="240" w:lineRule="auto"/>
        <w:jc w:val="both"/>
        <w:rPr>
          <w:sz w:val="20"/>
          <w:szCs w:val="20"/>
          <w:lang w:eastAsia="fr-FR"/>
        </w:rPr>
      </w:pPr>
      <w:r w:rsidRPr="003657CD">
        <w:rPr>
          <w:sz w:val="20"/>
          <w:szCs w:val="20"/>
          <w:lang w:eastAsia="fr-FR"/>
        </w:rPr>
        <w:t>de prévoir et d’inscrire les crédits correspondants au budget.</w:t>
      </w:r>
    </w:p>
    <w:p w:rsidR="006A0628" w:rsidRPr="003657CD" w:rsidRDefault="006A0628" w:rsidP="006A0628">
      <w:pPr>
        <w:spacing w:line="240" w:lineRule="auto"/>
        <w:jc w:val="both"/>
        <w:rPr>
          <w:sz w:val="20"/>
          <w:szCs w:val="20"/>
          <w:lang w:eastAsia="fr-FR"/>
        </w:rPr>
      </w:pPr>
    </w:p>
    <w:p w:rsidR="006A0628" w:rsidRPr="003657CD" w:rsidRDefault="009A01CF" w:rsidP="006A0628">
      <w:pPr>
        <w:spacing w:line="240" w:lineRule="auto"/>
        <w:jc w:val="both"/>
        <w:rPr>
          <w:sz w:val="20"/>
          <w:szCs w:val="20"/>
          <w:lang w:eastAsia="fr-FR"/>
        </w:rPr>
      </w:pPr>
      <w:r>
        <w:rPr>
          <w:sz w:val="20"/>
          <w:szCs w:val="20"/>
          <w:lang w:eastAsia="fr-FR"/>
        </w:rPr>
        <w:t>L</w:t>
      </w:r>
      <w:r w:rsidR="006A0628" w:rsidRPr="003657CD">
        <w:rPr>
          <w:sz w:val="20"/>
          <w:szCs w:val="20"/>
          <w:lang w:eastAsia="fr-FR"/>
        </w:rPr>
        <w:t xml:space="preserve">es dispositions de la présente délibération prendront effet au ...../...../20..... </w:t>
      </w:r>
      <w:r w:rsidR="006A0628" w:rsidRPr="003657CD">
        <w:rPr>
          <w:i/>
          <w:sz w:val="20"/>
          <w:szCs w:val="20"/>
          <w:lang w:eastAsia="fr-FR"/>
        </w:rPr>
        <w:t>(</w:t>
      </w:r>
      <w:proofErr w:type="gramStart"/>
      <w:r w:rsidR="006A0628" w:rsidRPr="003657CD">
        <w:rPr>
          <w:i/>
          <w:sz w:val="20"/>
          <w:szCs w:val="20"/>
          <w:lang w:eastAsia="fr-FR"/>
        </w:rPr>
        <w:t>au</w:t>
      </w:r>
      <w:proofErr w:type="gramEnd"/>
      <w:r w:rsidR="006A0628" w:rsidRPr="003657CD">
        <w:rPr>
          <w:i/>
          <w:sz w:val="20"/>
          <w:szCs w:val="20"/>
          <w:lang w:eastAsia="fr-FR"/>
        </w:rPr>
        <w:t xml:space="preserve"> plus tôt à la date de transmission de la délibération au contrôle de légalité au regard du principe de non rétroactivité d’un acte réglementaire et de son caractère exécutoire dès lors qu’il a été procédé à la transmission de cet acte au représentant de l’Etat dans le département).</w:t>
      </w:r>
    </w:p>
    <w:p w:rsidR="006A0628" w:rsidRPr="003657CD" w:rsidRDefault="006A0628" w:rsidP="006A0628">
      <w:pPr>
        <w:spacing w:line="240" w:lineRule="auto"/>
        <w:jc w:val="both"/>
        <w:rPr>
          <w:sz w:val="20"/>
          <w:szCs w:val="20"/>
        </w:rPr>
      </w:pPr>
    </w:p>
    <w:p w:rsidR="006A0628" w:rsidRPr="003657CD" w:rsidRDefault="006A0628" w:rsidP="006A0628">
      <w:pPr>
        <w:spacing w:line="240" w:lineRule="auto"/>
        <w:jc w:val="both"/>
        <w:rPr>
          <w:sz w:val="20"/>
          <w:szCs w:val="20"/>
          <w:lang w:eastAsia="fr-FR"/>
        </w:rPr>
      </w:pPr>
    </w:p>
    <w:p w:rsidR="006A0628" w:rsidRPr="003657CD" w:rsidRDefault="006A0628" w:rsidP="006A0628">
      <w:pPr>
        <w:spacing w:line="240" w:lineRule="auto"/>
        <w:jc w:val="both"/>
        <w:rPr>
          <w:sz w:val="20"/>
          <w:szCs w:val="20"/>
          <w:lang w:eastAsia="fr-FR"/>
        </w:rPr>
      </w:pPr>
      <w:r w:rsidRPr="003657CD">
        <w:rPr>
          <w:sz w:val="20"/>
          <w:szCs w:val="20"/>
          <w:lang w:eastAsia="fr-FR"/>
        </w:rPr>
        <w:t>Ainsi fait et délibéré les jours, mois et an ci-dessous.</w:t>
      </w:r>
    </w:p>
    <w:p w:rsidR="006A0628" w:rsidRPr="003657CD" w:rsidRDefault="006A0628" w:rsidP="006A0628">
      <w:pPr>
        <w:spacing w:line="240" w:lineRule="auto"/>
        <w:jc w:val="both"/>
        <w:rPr>
          <w:sz w:val="20"/>
          <w:szCs w:val="20"/>
          <w:lang w:eastAsia="fr-FR"/>
        </w:rPr>
      </w:pPr>
    </w:p>
    <w:p w:rsidR="006A0628" w:rsidRPr="003657CD" w:rsidRDefault="006A0628" w:rsidP="006A0628">
      <w:pPr>
        <w:spacing w:line="240" w:lineRule="auto"/>
        <w:jc w:val="both"/>
        <w:rPr>
          <w:sz w:val="20"/>
          <w:szCs w:val="20"/>
          <w:lang w:eastAsia="fr-FR"/>
        </w:rPr>
      </w:pPr>
      <w:r w:rsidRPr="003657CD">
        <w:rPr>
          <w:sz w:val="20"/>
          <w:szCs w:val="20"/>
          <w:lang w:eastAsia="fr-FR"/>
        </w:rPr>
        <w:t>Fait à ..................................,</w:t>
      </w:r>
    </w:p>
    <w:p w:rsidR="006A0628" w:rsidRPr="003657CD" w:rsidRDefault="006A0628" w:rsidP="006A0628">
      <w:pPr>
        <w:spacing w:line="240" w:lineRule="auto"/>
        <w:jc w:val="both"/>
        <w:rPr>
          <w:sz w:val="20"/>
          <w:szCs w:val="20"/>
          <w:lang w:eastAsia="fr-FR"/>
        </w:rPr>
      </w:pPr>
    </w:p>
    <w:p w:rsidR="006A0628" w:rsidRPr="003657CD" w:rsidRDefault="006A0628" w:rsidP="006A0628">
      <w:pPr>
        <w:spacing w:line="240" w:lineRule="auto"/>
        <w:jc w:val="both"/>
        <w:rPr>
          <w:sz w:val="20"/>
          <w:szCs w:val="20"/>
          <w:lang w:eastAsia="fr-FR"/>
        </w:rPr>
      </w:pPr>
    </w:p>
    <w:p w:rsidR="006A0628" w:rsidRPr="003657CD" w:rsidRDefault="006A0628" w:rsidP="006A0628">
      <w:pPr>
        <w:spacing w:line="240" w:lineRule="auto"/>
        <w:jc w:val="both"/>
        <w:rPr>
          <w:sz w:val="20"/>
          <w:szCs w:val="20"/>
          <w:lang w:eastAsia="fr-FR"/>
        </w:rPr>
      </w:pPr>
      <w:r w:rsidRPr="003657CD">
        <w:rPr>
          <w:sz w:val="20"/>
          <w:szCs w:val="20"/>
          <w:lang w:eastAsia="fr-FR"/>
        </w:rPr>
        <w:t>Le ..........................</w:t>
      </w:r>
    </w:p>
    <w:p w:rsidR="006A0628" w:rsidRPr="003657CD" w:rsidRDefault="006A0628" w:rsidP="006A0628">
      <w:pPr>
        <w:spacing w:line="240" w:lineRule="auto"/>
        <w:jc w:val="both"/>
        <w:rPr>
          <w:sz w:val="20"/>
          <w:szCs w:val="20"/>
          <w:lang w:eastAsia="fr-FR"/>
        </w:rPr>
      </w:pPr>
    </w:p>
    <w:p w:rsidR="006A0628" w:rsidRPr="003657CD" w:rsidRDefault="006A0628" w:rsidP="006A0628">
      <w:pPr>
        <w:spacing w:line="240" w:lineRule="auto"/>
        <w:jc w:val="both"/>
        <w:rPr>
          <w:sz w:val="20"/>
          <w:szCs w:val="20"/>
          <w:lang w:eastAsia="fr-FR"/>
        </w:rPr>
      </w:pPr>
    </w:p>
    <w:p w:rsidR="006A0628" w:rsidRPr="003657CD" w:rsidRDefault="006A0628" w:rsidP="006A0628">
      <w:pPr>
        <w:spacing w:line="240" w:lineRule="auto"/>
        <w:jc w:val="both"/>
        <w:rPr>
          <w:i/>
          <w:sz w:val="20"/>
          <w:szCs w:val="20"/>
          <w:lang w:eastAsia="fr-FR"/>
        </w:rPr>
      </w:pPr>
      <w:r w:rsidRPr="003657CD">
        <w:rPr>
          <w:i/>
          <w:sz w:val="20"/>
          <w:szCs w:val="20"/>
          <w:lang w:eastAsia="fr-FR"/>
        </w:rPr>
        <w:t>Le Maire (ou le Président)</w:t>
      </w:r>
    </w:p>
    <w:p w:rsidR="006A0628" w:rsidRPr="003657CD" w:rsidRDefault="006A0628" w:rsidP="006A0628">
      <w:pPr>
        <w:spacing w:line="240" w:lineRule="auto"/>
        <w:ind w:right="109"/>
        <w:jc w:val="both"/>
        <w:rPr>
          <w:rFonts w:eastAsia="Trebuchet MS"/>
          <w:sz w:val="20"/>
          <w:szCs w:val="20"/>
        </w:rPr>
      </w:pPr>
    </w:p>
    <w:p w:rsidR="006A0628" w:rsidRPr="003657CD" w:rsidRDefault="006A0628" w:rsidP="006A0628">
      <w:pPr>
        <w:spacing w:line="240" w:lineRule="auto"/>
        <w:ind w:right="109"/>
        <w:jc w:val="both"/>
        <w:rPr>
          <w:rFonts w:eastAsia="Trebuchet MS"/>
          <w:sz w:val="20"/>
          <w:szCs w:val="20"/>
        </w:rPr>
      </w:pPr>
      <w:r w:rsidRPr="003657CD">
        <w:rPr>
          <w:rFonts w:eastAsia="Trebuchet MS"/>
          <w:sz w:val="20"/>
          <w:szCs w:val="20"/>
        </w:rPr>
        <w:t>Le</w:t>
      </w:r>
      <w:r w:rsidRPr="003657CD">
        <w:rPr>
          <w:rFonts w:eastAsia="Trebuchet MS"/>
          <w:spacing w:val="3"/>
          <w:sz w:val="20"/>
          <w:szCs w:val="20"/>
        </w:rPr>
        <w:t xml:space="preserve"> </w:t>
      </w:r>
      <w:r w:rsidRPr="003657CD">
        <w:rPr>
          <w:rFonts w:eastAsia="Trebuchet MS"/>
          <w:i/>
          <w:spacing w:val="-1"/>
          <w:sz w:val="20"/>
          <w:szCs w:val="20"/>
        </w:rPr>
        <w:t>Mair</w:t>
      </w:r>
      <w:r w:rsidRPr="003657CD">
        <w:rPr>
          <w:rFonts w:eastAsia="Trebuchet MS"/>
          <w:i/>
          <w:sz w:val="20"/>
          <w:szCs w:val="20"/>
        </w:rPr>
        <w:t>e</w:t>
      </w:r>
      <w:r w:rsidRPr="003657CD">
        <w:rPr>
          <w:rFonts w:eastAsia="Trebuchet MS"/>
          <w:i/>
          <w:spacing w:val="3"/>
          <w:sz w:val="20"/>
          <w:szCs w:val="20"/>
        </w:rPr>
        <w:t xml:space="preserve"> </w:t>
      </w:r>
      <w:r w:rsidRPr="003657CD">
        <w:rPr>
          <w:rFonts w:eastAsia="Trebuchet MS"/>
          <w:i/>
          <w:spacing w:val="1"/>
          <w:sz w:val="20"/>
          <w:szCs w:val="20"/>
        </w:rPr>
        <w:t>(</w:t>
      </w:r>
      <w:r w:rsidRPr="003657CD">
        <w:rPr>
          <w:rFonts w:eastAsia="Trebuchet MS"/>
          <w:i/>
          <w:spacing w:val="-1"/>
          <w:sz w:val="20"/>
          <w:szCs w:val="20"/>
        </w:rPr>
        <w:t>o</w:t>
      </w:r>
      <w:r w:rsidRPr="003657CD">
        <w:rPr>
          <w:rFonts w:eastAsia="Trebuchet MS"/>
          <w:i/>
          <w:sz w:val="20"/>
          <w:szCs w:val="20"/>
        </w:rPr>
        <w:t>u</w:t>
      </w:r>
      <w:r w:rsidRPr="003657CD">
        <w:rPr>
          <w:rFonts w:eastAsia="Trebuchet MS"/>
          <w:i/>
          <w:spacing w:val="4"/>
          <w:sz w:val="20"/>
          <w:szCs w:val="20"/>
        </w:rPr>
        <w:t xml:space="preserve"> </w:t>
      </w:r>
      <w:r w:rsidRPr="003657CD">
        <w:rPr>
          <w:rFonts w:eastAsia="Trebuchet MS"/>
          <w:i/>
          <w:spacing w:val="-1"/>
          <w:sz w:val="20"/>
          <w:szCs w:val="20"/>
        </w:rPr>
        <w:t>l</w:t>
      </w:r>
      <w:r w:rsidRPr="003657CD">
        <w:rPr>
          <w:rFonts w:eastAsia="Trebuchet MS"/>
          <w:i/>
          <w:sz w:val="20"/>
          <w:szCs w:val="20"/>
        </w:rPr>
        <w:t>e</w:t>
      </w:r>
      <w:r w:rsidRPr="003657CD">
        <w:rPr>
          <w:rFonts w:eastAsia="Trebuchet MS"/>
          <w:i/>
          <w:spacing w:val="3"/>
          <w:sz w:val="20"/>
          <w:szCs w:val="20"/>
        </w:rPr>
        <w:t xml:space="preserve"> </w:t>
      </w:r>
      <w:r w:rsidRPr="003657CD">
        <w:rPr>
          <w:rFonts w:eastAsia="Trebuchet MS"/>
          <w:i/>
          <w:sz w:val="20"/>
          <w:szCs w:val="20"/>
        </w:rPr>
        <w:t>P</w:t>
      </w:r>
      <w:r w:rsidRPr="003657CD">
        <w:rPr>
          <w:rFonts w:eastAsia="Trebuchet MS"/>
          <w:i/>
          <w:spacing w:val="-1"/>
          <w:sz w:val="20"/>
          <w:szCs w:val="20"/>
        </w:rPr>
        <w:t>r</w:t>
      </w:r>
      <w:r w:rsidRPr="003657CD">
        <w:rPr>
          <w:rFonts w:eastAsia="Trebuchet MS"/>
          <w:i/>
          <w:sz w:val="20"/>
          <w:szCs w:val="20"/>
        </w:rPr>
        <w:t>é</w:t>
      </w:r>
      <w:r w:rsidRPr="003657CD">
        <w:rPr>
          <w:rFonts w:eastAsia="Trebuchet MS"/>
          <w:i/>
          <w:spacing w:val="-1"/>
          <w:sz w:val="20"/>
          <w:szCs w:val="20"/>
        </w:rPr>
        <w:t>si</w:t>
      </w:r>
      <w:r w:rsidRPr="003657CD">
        <w:rPr>
          <w:rFonts w:eastAsia="Trebuchet MS"/>
          <w:i/>
          <w:sz w:val="20"/>
          <w:szCs w:val="20"/>
        </w:rPr>
        <w:t>dent)</w:t>
      </w:r>
      <w:r w:rsidRPr="003657CD">
        <w:rPr>
          <w:rFonts w:eastAsia="Trebuchet MS"/>
          <w:spacing w:val="4"/>
          <w:sz w:val="20"/>
          <w:szCs w:val="20"/>
        </w:rPr>
        <w:t xml:space="preserve"> </w:t>
      </w:r>
      <w:r w:rsidRPr="003657CD">
        <w:rPr>
          <w:rFonts w:eastAsia="Trebuchet MS"/>
          <w:spacing w:val="-1"/>
          <w:sz w:val="20"/>
          <w:szCs w:val="20"/>
        </w:rPr>
        <w:t>i</w:t>
      </w:r>
      <w:r w:rsidRPr="003657CD">
        <w:rPr>
          <w:rFonts w:eastAsia="Trebuchet MS"/>
          <w:sz w:val="20"/>
          <w:szCs w:val="20"/>
        </w:rPr>
        <w:t>nf</w:t>
      </w:r>
      <w:r w:rsidRPr="003657CD">
        <w:rPr>
          <w:rFonts w:eastAsia="Trebuchet MS"/>
          <w:spacing w:val="-1"/>
          <w:sz w:val="20"/>
          <w:szCs w:val="20"/>
        </w:rPr>
        <w:t>orm</w:t>
      </w:r>
      <w:r w:rsidRPr="003657CD">
        <w:rPr>
          <w:rFonts w:eastAsia="Trebuchet MS"/>
          <w:sz w:val="20"/>
          <w:szCs w:val="20"/>
        </w:rPr>
        <w:t>e</w:t>
      </w:r>
      <w:r w:rsidRPr="003657CD">
        <w:rPr>
          <w:rFonts w:eastAsia="Trebuchet MS"/>
          <w:spacing w:val="4"/>
          <w:sz w:val="20"/>
          <w:szCs w:val="20"/>
        </w:rPr>
        <w:t xml:space="preserve"> </w:t>
      </w:r>
      <w:r w:rsidRPr="003657CD">
        <w:rPr>
          <w:rFonts w:eastAsia="Trebuchet MS"/>
          <w:sz w:val="20"/>
          <w:szCs w:val="20"/>
        </w:rPr>
        <w:t>que</w:t>
      </w:r>
      <w:r w:rsidRPr="003657CD">
        <w:rPr>
          <w:rFonts w:eastAsia="Trebuchet MS"/>
          <w:spacing w:val="3"/>
          <w:sz w:val="20"/>
          <w:szCs w:val="20"/>
        </w:rPr>
        <w:t xml:space="preserve"> </w:t>
      </w:r>
      <w:r w:rsidRPr="003657CD">
        <w:rPr>
          <w:rFonts w:eastAsia="Trebuchet MS"/>
          <w:spacing w:val="-1"/>
          <w:sz w:val="20"/>
          <w:szCs w:val="20"/>
        </w:rPr>
        <w:t>l</w:t>
      </w:r>
      <w:r w:rsidRPr="003657CD">
        <w:rPr>
          <w:rFonts w:eastAsia="Trebuchet MS"/>
          <w:sz w:val="20"/>
          <w:szCs w:val="20"/>
        </w:rPr>
        <w:t>a</w:t>
      </w:r>
      <w:r w:rsidRPr="003657CD">
        <w:rPr>
          <w:rFonts w:eastAsia="Trebuchet MS"/>
          <w:spacing w:val="1"/>
          <w:sz w:val="20"/>
          <w:szCs w:val="20"/>
        </w:rPr>
        <w:t xml:space="preserve"> </w:t>
      </w:r>
      <w:r w:rsidRPr="003657CD">
        <w:rPr>
          <w:rFonts w:eastAsia="Trebuchet MS"/>
          <w:sz w:val="20"/>
          <w:szCs w:val="20"/>
        </w:rPr>
        <w:t>p</w:t>
      </w:r>
      <w:r w:rsidRPr="003657CD">
        <w:rPr>
          <w:rFonts w:eastAsia="Trebuchet MS"/>
          <w:spacing w:val="-1"/>
          <w:sz w:val="20"/>
          <w:szCs w:val="20"/>
        </w:rPr>
        <w:t>r</w:t>
      </w:r>
      <w:r w:rsidRPr="003657CD">
        <w:rPr>
          <w:rFonts w:eastAsia="Trebuchet MS"/>
          <w:sz w:val="20"/>
          <w:szCs w:val="20"/>
        </w:rPr>
        <w:t>é</w:t>
      </w:r>
      <w:r w:rsidRPr="003657CD">
        <w:rPr>
          <w:rFonts w:eastAsia="Trebuchet MS"/>
          <w:spacing w:val="-1"/>
          <w:sz w:val="20"/>
          <w:szCs w:val="20"/>
        </w:rPr>
        <w:t>s</w:t>
      </w:r>
      <w:r w:rsidRPr="003657CD">
        <w:rPr>
          <w:rFonts w:eastAsia="Trebuchet MS"/>
          <w:sz w:val="20"/>
          <w:szCs w:val="20"/>
        </w:rPr>
        <w:t>ente</w:t>
      </w:r>
      <w:r w:rsidRPr="003657CD">
        <w:rPr>
          <w:rFonts w:eastAsia="Trebuchet MS"/>
          <w:spacing w:val="5"/>
          <w:sz w:val="20"/>
          <w:szCs w:val="20"/>
        </w:rPr>
        <w:t xml:space="preserve"> </w:t>
      </w:r>
      <w:r w:rsidRPr="003657CD">
        <w:rPr>
          <w:rFonts w:eastAsia="Trebuchet MS"/>
          <w:sz w:val="20"/>
          <w:szCs w:val="20"/>
        </w:rPr>
        <w:t>dé</w:t>
      </w:r>
      <w:r w:rsidRPr="003657CD">
        <w:rPr>
          <w:rFonts w:eastAsia="Trebuchet MS"/>
          <w:spacing w:val="-1"/>
          <w:sz w:val="20"/>
          <w:szCs w:val="20"/>
        </w:rPr>
        <w:t>li</w:t>
      </w:r>
      <w:r w:rsidRPr="003657CD">
        <w:rPr>
          <w:rFonts w:eastAsia="Trebuchet MS"/>
          <w:sz w:val="20"/>
          <w:szCs w:val="20"/>
        </w:rPr>
        <w:t>bé</w:t>
      </w:r>
      <w:r w:rsidRPr="003657CD">
        <w:rPr>
          <w:rFonts w:eastAsia="Trebuchet MS"/>
          <w:spacing w:val="2"/>
          <w:sz w:val="20"/>
          <w:szCs w:val="20"/>
        </w:rPr>
        <w:t>r</w:t>
      </w:r>
      <w:r w:rsidRPr="003657CD">
        <w:rPr>
          <w:rFonts w:eastAsia="Trebuchet MS"/>
          <w:spacing w:val="-1"/>
          <w:sz w:val="20"/>
          <w:szCs w:val="20"/>
        </w:rPr>
        <w:t>a</w:t>
      </w:r>
      <w:r w:rsidRPr="003657CD">
        <w:rPr>
          <w:rFonts w:eastAsia="Trebuchet MS"/>
          <w:sz w:val="20"/>
          <w:szCs w:val="20"/>
        </w:rPr>
        <w:t>t</w:t>
      </w:r>
      <w:r w:rsidRPr="003657CD">
        <w:rPr>
          <w:rFonts w:eastAsia="Trebuchet MS"/>
          <w:spacing w:val="-1"/>
          <w:sz w:val="20"/>
          <w:szCs w:val="20"/>
        </w:rPr>
        <w:t>io</w:t>
      </w:r>
      <w:r w:rsidRPr="003657CD">
        <w:rPr>
          <w:rFonts w:eastAsia="Trebuchet MS"/>
          <w:sz w:val="20"/>
          <w:szCs w:val="20"/>
        </w:rPr>
        <w:t>n</w:t>
      </w:r>
      <w:r w:rsidRPr="003657CD">
        <w:rPr>
          <w:rFonts w:eastAsia="Trebuchet MS"/>
          <w:spacing w:val="3"/>
          <w:sz w:val="20"/>
          <w:szCs w:val="20"/>
        </w:rPr>
        <w:t xml:space="preserve"> </w:t>
      </w:r>
      <w:r w:rsidRPr="003657CD">
        <w:rPr>
          <w:rFonts w:eastAsia="Trebuchet MS"/>
          <w:sz w:val="20"/>
          <w:szCs w:val="20"/>
        </w:rPr>
        <w:t>peut</w:t>
      </w:r>
      <w:r w:rsidRPr="003657CD">
        <w:rPr>
          <w:rFonts w:eastAsia="Trebuchet MS"/>
          <w:spacing w:val="3"/>
          <w:sz w:val="20"/>
          <w:szCs w:val="20"/>
        </w:rPr>
        <w:t xml:space="preserve"> </w:t>
      </w:r>
      <w:r w:rsidRPr="003657CD">
        <w:rPr>
          <w:rFonts w:eastAsia="Trebuchet MS"/>
          <w:sz w:val="20"/>
          <w:szCs w:val="20"/>
        </w:rPr>
        <w:t>f</w:t>
      </w:r>
      <w:r w:rsidRPr="003657CD">
        <w:rPr>
          <w:rFonts w:eastAsia="Trebuchet MS"/>
          <w:spacing w:val="-1"/>
          <w:sz w:val="20"/>
          <w:szCs w:val="20"/>
        </w:rPr>
        <w:t>air</w:t>
      </w:r>
      <w:r w:rsidRPr="003657CD">
        <w:rPr>
          <w:rFonts w:eastAsia="Trebuchet MS"/>
          <w:sz w:val="20"/>
          <w:szCs w:val="20"/>
        </w:rPr>
        <w:t>e</w:t>
      </w:r>
      <w:r w:rsidRPr="003657CD">
        <w:rPr>
          <w:rFonts w:eastAsia="Trebuchet MS"/>
          <w:spacing w:val="4"/>
          <w:sz w:val="20"/>
          <w:szCs w:val="20"/>
        </w:rPr>
        <w:t xml:space="preserve"> </w:t>
      </w:r>
      <w:r w:rsidRPr="003657CD">
        <w:rPr>
          <w:rFonts w:eastAsia="Trebuchet MS"/>
          <w:spacing w:val="-1"/>
          <w:sz w:val="20"/>
          <w:szCs w:val="20"/>
        </w:rPr>
        <w:t>l</w:t>
      </w:r>
      <w:r w:rsidRPr="003657CD">
        <w:rPr>
          <w:rFonts w:eastAsia="Trebuchet MS"/>
          <w:spacing w:val="1"/>
          <w:sz w:val="20"/>
          <w:szCs w:val="20"/>
        </w:rPr>
        <w:t>’</w:t>
      </w:r>
      <w:r w:rsidRPr="003657CD">
        <w:rPr>
          <w:rFonts w:eastAsia="Trebuchet MS"/>
          <w:spacing w:val="-1"/>
          <w:sz w:val="20"/>
          <w:szCs w:val="20"/>
        </w:rPr>
        <w:t>o</w:t>
      </w:r>
      <w:r w:rsidRPr="003657CD">
        <w:rPr>
          <w:rFonts w:eastAsia="Trebuchet MS"/>
          <w:sz w:val="20"/>
          <w:szCs w:val="20"/>
        </w:rPr>
        <w:t>b</w:t>
      </w:r>
      <w:r w:rsidRPr="003657CD">
        <w:rPr>
          <w:rFonts w:eastAsia="Trebuchet MS"/>
          <w:spacing w:val="1"/>
          <w:sz w:val="20"/>
          <w:szCs w:val="20"/>
        </w:rPr>
        <w:t>j</w:t>
      </w:r>
      <w:r w:rsidRPr="003657CD">
        <w:rPr>
          <w:rFonts w:eastAsia="Trebuchet MS"/>
          <w:sz w:val="20"/>
          <w:szCs w:val="20"/>
        </w:rPr>
        <w:t>et</w:t>
      </w:r>
      <w:r w:rsidRPr="003657CD">
        <w:rPr>
          <w:rFonts w:eastAsia="Trebuchet MS"/>
          <w:spacing w:val="3"/>
          <w:sz w:val="20"/>
          <w:szCs w:val="20"/>
        </w:rPr>
        <w:t xml:space="preserve"> </w:t>
      </w:r>
      <w:r w:rsidRPr="003657CD">
        <w:rPr>
          <w:rFonts w:eastAsia="Trebuchet MS"/>
          <w:sz w:val="20"/>
          <w:szCs w:val="20"/>
        </w:rPr>
        <w:t>d</w:t>
      </w:r>
      <w:r w:rsidRPr="003657CD">
        <w:rPr>
          <w:rFonts w:eastAsia="Trebuchet MS"/>
          <w:spacing w:val="1"/>
          <w:sz w:val="20"/>
          <w:szCs w:val="20"/>
        </w:rPr>
        <w:t>’</w:t>
      </w:r>
      <w:r w:rsidRPr="003657CD">
        <w:rPr>
          <w:rFonts w:eastAsia="Trebuchet MS"/>
          <w:sz w:val="20"/>
          <w:szCs w:val="20"/>
        </w:rPr>
        <w:t>un</w:t>
      </w:r>
      <w:r w:rsidRPr="003657CD">
        <w:rPr>
          <w:rFonts w:eastAsia="Trebuchet MS"/>
          <w:spacing w:val="3"/>
          <w:sz w:val="20"/>
          <w:szCs w:val="20"/>
        </w:rPr>
        <w:t xml:space="preserve"> </w:t>
      </w:r>
      <w:r w:rsidRPr="003657CD">
        <w:rPr>
          <w:rFonts w:eastAsia="Trebuchet MS"/>
          <w:spacing w:val="-3"/>
          <w:sz w:val="20"/>
          <w:szCs w:val="20"/>
        </w:rPr>
        <w:t>r</w:t>
      </w:r>
      <w:r w:rsidRPr="003657CD">
        <w:rPr>
          <w:rFonts w:eastAsia="Trebuchet MS"/>
          <w:sz w:val="20"/>
          <w:szCs w:val="20"/>
        </w:rPr>
        <w:t>e</w:t>
      </w:r>
      <w:r w:rsidRPr="003657CD">
        <w:rPr>
          <w:rFonts w:eastAsia="Trebuchet MS"/>
          <w:spacing w:val="-1"/>
          <w:sz w:val="20"/>
          <w:szCs w:val="20"/>
        </w:rPr>
        <w:t>co</w:t>
      </w:r>
      <w:r w:rsidRPr="003657CD">
        <w:rPr>
          <w:rFonts w:eastAsia="Trebuchet MS"/>
          <w:sz w:val="20"/>
          <w:szCs w:val="20"/>
        </w:rPr>
        <w:t>u</w:t>
      </w:r>
      <w:r w:rsidRPr="003657CD">
        <w:rPr>
          <w:rFonts w:eastAsia="Trebuchet MS"/>
          <w:spacing w:val="-1"/>
          <w:sz w:val="20"/>
          <w:szCs w:val="20"/>
        </w:rPr>
        <w:t>r</w:t>
      </w:r>
      <w:r w:rsidRPr="003657CD">
        <w:rPr>
          <w:rFonts w:eastAsia="Trebuchet MS"/>
          <w:sz w:val="20"/>
          <w:szCs w:val="20"/>
        </w:rPr>
        <w:t>s</w:t>
      </w:r>
      <w:r w:rsidRPr="003657CD">
        <w:rPr>
          <w:rFonts w:eastAsia="Trebuchet MS"/>
          <w:spacing w:val="3"/>
          <w:sz w:val="20"/>
          <w:szCs w:val="20"/>
        </w:rPr>
        <w:t xml:space="preserve"> </w:t>
      </w:r>
      <w:r w:rsidRPr="003657CD">
        <w:rPr>
          <w:rFonts w:eastAsia="Trebuchet MS"/>
          <w:sz w:val="20"/>
          <w:szCs w:val="20"/>
        </w:rPr>
        <w:t>p</w:t>
      </w:r>
      <w:r w:rsidRPr="003657CD">
        <w:rPr>
          <w:rFonts w:eastAsia="Trebuchet MS"/>
          <w:spacing w:val="-1"/>
          <w:sz w:val="20"/>
          <w:szCs w:val="20"/>
        </w:rPr>
        <w:t>o</w:t>
      </w:r>
      <w:r w:rsidRPr="003657CD">
        <w:rPr>
          <w:rFonts w:eastAsia="Trebuchet MS"/>
          <w:sz w:val="20"/>
          <w:szCs w:val="20"/>
        </w:rPr>
        <w:t>ur</w:t>
      </w:r>
      <w:r w:rsidRPr="003657CD">
        <w:rPr>
          <w:rFonts w:eastAsia="Trebuchet MS"/>
          <w:spacing w:val="2"/>
          <w:sz w:val="20"/>
          <w:szCs w:val="20"/>
        </w:rPr>
        <w:t xml:space="preserve"> </w:t>
      </w:r>
      <w:r w:rsidRPr="003657CD">
        <w:rPr>
          <w:rFonts w:eastAsia="Trebuchet MS"/>
          <w:spacing w:val="1"/>
          <w:sz w:val="20"/>
          <w:szCs w:val="20"/>
        </w:rPr>
        <w:t>ex</w:t>
      </w:r>
      <w:r w:rsidRPr="003657CD">
        <w:rPr>
          <w:rFonts w:eastAsia="Trebuchet MS"/>
          <w:spacing w:val="-1"/>
          <w:sz w:val="20"/>
          <w:szCs w:val="20"/>
        </w:rPr>
        <w:t>c</w:t>
      </w:r>
      <w:r w:rsidRPr="003657CD">
        <w:rPr>
          <w:rFonts w:eastAsia="Trebuchet MS"/>
          <w:sz w:val="20"/>
          <w:szCs w:val="20"/>
        </w:rPr>
        <w:t>ès</w:t>
      </w:r>
      <w:r w:rsidRPr="003657CD">
        <w:rPr>
          <w:rFonts w:eastAsia="Trebuchet MS"/>
          <w:spacing w:val="3"/>
          <w:sz w:val="20"/>
          <w:szCs w:val="20"/>
        </w:rPr>
        <w:t xml:space="preserve"> </w:t>
      </w:r>
      <w:r w:rsidRPr="003657CD">
        <w:rPr>
          <w:rFonts w:eastAsia="Trebuchet MS"/>
          <w:sz w:val="20"/>
          <w:szCs w:val="20"/>
        </w:rPr>
        <w:t>de</w:t>
      </w:r>
      <w:r w:rsidRPr="003657CD">
        <w:rPr>
          <w:rFonts w:eastAsia="Trebuchet MS"/>
          <w:spacing w:val="3"/>
          <w:sz w:val="20"/>
          <w:szCs w:val="20"/>
        </w:rPr>
        <w:t xml:space="preserve"> </w:t>
      </w:r>
      <w:r w:rsidRPr="003657CD">
        <w:rPr>
          <w:rFonts w:eastAsia="Trebuchet MS"/>
          <w:sz w:val="20"/>
          <w:szCs w:val="20"/>
        </w:rPr>
        <w:t>p</w:t>
      </w:r>
      <w:r w:rsidRPr="003657CD">
        <w:rPr>
          <w:rFonts w:eastAsia="Trebuchet MS"/>
          <w:spacing w:val="-1"/>
          <w:sz w:val="20"/>
          <w:szCs w:val="20"/>
        </w:rPr>
        <w:t>o</w:t>
      </w:r>
      <w:r w:rsidRPr="003657CD">
        <w:rPr>
          <w:rFonts w:eastAsia="Trebuchet MS"/>
          <w:sz w:val="20"/>
          <w:szCs w:val="20"/>
        </w:rPr>
        <w:t>uv</w:t>
      </w:r>
      <w:r w:rsidRPr="003657CD">
        <w:rPr>
          <w:rFonts w:eastAsia="Trebuchet MS"/>
          <w:spacing w:val="-1"/>
          <w:sz w:val="20"/>
          <w:szCs w:val="20"/>
        </w:rPr>
        <w:t>oi</w:t>
      </w:r>
      <w:r w:rsidRPr="003657CD">
        <w:rPr>
          <w:rFonts w:eastAsia="Trebuchet MS"/>
          <w:sz w:val="20"/>
          <w:szCs w:val="20"/>
        </w:rPr>
        <w:t>r</w:t>
      </w:r>
      <w:r w:rsidRPr="003657CD">
        <w:rPr>
          <w:rFonts w:eastAsia="Trebuchet MS"/>
          <w:spacing w:val="5"/>
          <w:sz w:val="20"/>
          <w:szCs w:val="20"/>
        </w:rPr>
        <w:t xml:space="preserve"> </w:t>
      </w:r>
      <w:r w:rsidRPr="003657CD">
        <w:rPr>
          <w:rFonts w:eastAsia="Trebuchet MS"/>
          <w:sz w:val="20"/>
          <w:szCs w:val="20"/>
        </w:rPr>
        <w:t>dev</w:t>
      </w:r>
      <w:r w:rsidRPr="003657CD">
        <w:rPr>
          <w:rFonts w:eastAsia="Trebuchet MS"/>
          <w:spacing w:val="-1"/>
          <w:sz w:val="20"/>
          <w:szCs w:val="20"/>
        </w:rPr>
        <w:t>a</w:t>
      </w:r>
      <w:r w:rsidRPr="003657CD">
        <w:rPr>
          <w:rFonts w:eastAsia="Trebuchet MS"/>
          <w:sz w:val="20"/>
          <w:szCs w:val="20"/>
        </w:rPr>
        <w:t>nt</w:t>
      </w:r>
      <w:r w:rsidRPr="003657CD">
        <w:rPr>
          <w:sz w:val="20"/>
          <w:szCs w:val="20"/>
        </w:rPr>
        <w:t xml:space="preserve"> </w:t>
      </w:r>
      <w:r w:rsidRPr="003657CD">
        <w:rPr>
          <w:rFonts w:eastAsia="Trebuchet MS"/>
          <w:spacing w:val="-1"/>
          <w:sz w:val="20"/>
          <w:szCs w:val="20"/>
        </w:rPr>
        <w:t>l</w:t>
      </w:r>
      <w:r w:rsidRPr="003657CD">
        <w:rPr>
          <w:rFonts w:eastAsia="Trebuchet MS"/>
          <w:sz w:val="20"/>
          <w:szCs w:val="20"/>
        </w:rPr>
        <w:t>e</w:t>
      </w:r>
      <w:r w:rsidRPr="003657CD">
        <w:rPr>
          <w:rFonts w:eastAsia="Trebuchet MS"/>
          <w:spacing w:val="-2"/>
          <w:sz w:val="20"/>
          <w:szCs w:val="20"/>
        </w:rPr>
        <w:t xml:space="preserve"> </w:t>
      </w:r>
      <w:r w:rsidRPr="003657CD">
        <w:rPr>
          <w:rFonts w:eastAsia="Trebuchet MS"/>
          <w:spacing w:val="1"/>
          <w:sz w:val="20"/>
          <w:szCs w:val="20"/>
        </w:rPr>
        <w:t>T</w:t>
      </w:r>
      <w:r w:rsidRPr="003657CD">
        <w:rPr>
          <w:rFonts w:eastAsia="Trebuchet MS"/>
          <w:spacing w:val="-1"/>
          <w:sz w:val="20"/>
          <w:szCs w:val="20"/>
        </w:rPr>
        <w:t>ri</w:t>
      </w:r>
      <w:r w:rsidRPr="003657CD">
        <w:rPr>
          <w:rFonts w:eastAsia="Trebuchet MS"/>
          <w:sz w:val="20"/>
          <w:szCs w:val="20"/>
        </w:rPr>
        <w:t>bun</w:t>
      </w:r>
      <w:r w:rsidRPr="003657CD">
        <w:rPr>
          <w:rFonts w:eastAsia="Trebuchet MS"/>
          <w:spacing w:val="-1"/>
          <w:sz w:val="20"/>
          <w:szCs w:val="20"/>
        </w:rPr>
        <w:t>a</w:t>
      </w:r>
      <w:r w:rsidRPr="003657CD">
        <w:rPr>
          <w:rFonts w:eastAsia="Trebuchet MS"/>
          <w:sz w:val="20"/>
          <w:szCs w:val="20"/>
        </w:rPr>
        <w:t>l</w:t>
      </w:r>
      <w:r w:rsidRPr="003657CD">
        <w:rPr>
          <w:rFonts w:eastAsia="Trebuchet MS"/>
          <w:spacing w:val="-3"/>
          <w:sz w:val="20"/>
          <w:szCs w:val="20"/>
        </w:rPr>
        <w:t xml:space="preserve"> </w:t>
      </w:r>
      <w:r w:rsidRPr="003657CD">
        <w:rPr>
          <w:rFonts w:eastAsia="Trebuchet MS"/>
          <w:spacing w:val="-1"/>
          <w:sz w:val="20"/>
          <w:szCs w:val="20"/>
        </w:rPr>
        <w:t>A</w:t>
      </w:r>
      <w:r w:rsidRPr="003657CD">
        <w:rPr>
          <w:rFonts w:eastAsia="Trebuchet MS"/>
          <w:sz w:val="20"/>
          <w:szCs w:val="20"/>
        </w:rPr>
        <w:t>d</w:t>
      </w:r>
      <w:r w:rsidRPr="003657CD">
        <w:rPr>
          <w:rFonts w:eastAsia="Trebuchet MS"/>
          <w:spacing w:val="-1"/>
          <w:sz w:val="20"/>
          <w:szCs w:val="20"/>
        </w:rPr>
        <w:t>mi</w:t>
      </w:r>
      <w:r w:rsidRPr="003657CD">
        <w:rPr>
          <w:rFonts w:eastAsia="Trebuchet MS"/>
          <w:sz w:val="20"/>
          <w:szCs w:val="20"/>
        </w:rPr>
        <w:t>n</w:t>
      </w:r>
      <w:r w:rsidRPr="003657CD">
        <w:rPr>
          <w:rFonts w:eastAsia="Trebuchet MS"/>
          <w:spacing w:val="-1"/>
          <w:sz w:val="20"/>
          <w:szCs w:val="20"/>
        </w:rPr>
        <w:t>is</w:t>
      </w:r>
      <w:r w:rsidRPr="003657CD">
        <w:rPr>
          <w:rFonts w:eastAsia="Trebuchet MS"/>
          <w:sz w:val="20"/>
          <w:szCs w:val="20"/>
        </w:rPr>
        <w:t>t</w:t>
      </w:r>
      <w:r w:rsidRPr="003657CD">
        <w:rPr>
          <w:rFonts w:eastAsia="Trebuchet MS"/>
          <w:spacing w:val="-1"/>
          <w:sz w:val="20"/>
          <w:szCs w:val="20"/>
        </w:rPr>
        <w:t>ra</w:t>
      </w:r>
      <w:r w:rsidRPr="003657CD">
        <w:rPr>
          <w:rFonts w:eastAsia="Trebuchet MS"/>
          <w:sz w:val="20"/>
          <w:szCs w:val="20"/>
        </w:rPr>
        <w:t>t</w:t>
      </w:r>
      <w:r w:rsidRPr="003657CD">
        <w:rPr>
          <w:rFonts w:eastAsia="Trebuchet MS"/>
          <w:spacing w:val="-1"/>
          <w:sz w:val="20"/>
          <w:szCs w:val="20"/>
        </w:rPr>
        <w:t>i</w:t>
      </w:r>
      <w:r w:rsidRPr="003657CD">
        <w:rPr>
          <w:rFonts w:eastAsia="Trebuchet MS"/>
          <w:sz w:val="20"/>
          <w:szCs w:val="20"/>
        </w:rPr>
        <w:t>f</w:t>
      </w:r>
      <w:r w:rsidRPr="003657CD">
        <w:rPr>
          <w:rFonts w:eastAsia="Trebuchet MS"/>
          <w:spacing w:val="-2"/>
          <w:sz w:val="20"/>
          <w:szCs w:val="20"/>
        </w:rPr>
        <w:t xml:space="preserve"> </w:t>
      </w:r>
      <w:r w:rsidRPr="003657CD">
        <w:rPr>
          <w:rFonts w:eastAsia="Trebuchet MS"/>
          <w:sz w:val="20"/>
          <w:szCs w:val="20"/>
        </w:rPr>
        <w:t>d</w:t>
      </w:r>
      <w:r w:rsidRPr="003657CD">
        <w:rPr>
          <w:rFonts w:eastAsia="Trebuchet MS"/>
          <w:spacing w:val="-1"/>
          <w:sz w:val="20"/>
          <w:szCs w:val="20"/>
        </w:rPr>
        <w:t>a</w:t>
      </w:r>
      <w:r w:rsidRPr="003657CD">
        <w:rPr>
          <w:rFonts w:eastAsia="Trebuchet MS"/>
          <w:sz w:val="20"/>
          <w:szCs w:val="20"/>
        </w:rPr>
        <w:t>ns un</w:t>
      </w:r>
      <w:r w:rsidRPr="003657CD">
        <w:rPr>
          <w:rFonts w:eastAsia="Trebuchet MS"/>
          <w:spacing w:val="-2"/>
          <w:sz w:val="20"/>
          <w:szCs w:val="20"/>
        </w:rPr>
        <w:t xml:space="preserve"> </w:t>
      </w:r>
      <w:r w:rsidRPr="003657CD">
        <w:rPr>
          <w:rFonts w:eastAsia="Trebuchet MS"/>
          <w:sz w:val="20"/>
          <w:szCs w:val="20"/>
        </w:rPr>
        <w:t>dé</w:t>
      </w:r>
      <w:r w:rsidRPr="003657CD">
        <w:rPr>
          <w:rFonts w:eastAsia="Trebuchet MS"/>
          <w:spacing w:val="-1"/>
          <w:sz w:val="20"/>
          <w:szCs w:val="20"/>
        </w:rPr>
        <w:t>la</w:t>
      </w:r>
      <w:r w:rsidRPr="003657CD">
        <w:rPr>
          <w:rFonts w:eastAsia="Trebuchet MS"/>
          <w:sz w:val="20"/>
          <w:szCs w:val="20"/>
        </w:rPr>
        <w:t>i</w:t>
      </w:r>
      <w:r w:rsidRPr="003657CD">
        <w:rPr>
          <w:rFonts w:eastAsia="Trebuchet MS"/>
          <w:spacing w:val="-3"/>
          <w:sz w:val="20"/>
          <w:szCs w:val="20"/>
        </w:rPr>
        <w:t xml:space="preserve"> </w:t>
      </w:r>
      <w:r w:rsidRPr="003657CD">
        <w:rPr>
          <w:rFonts w:eastAsia="Trebuchet MS"/>
          <w:sz w:val="20"/>
          <w:szCs w:val="20"/>
        </w:rPr>
        <w:t>de</w:t>
      </w:r>
      <w:r w:rsidRPr="003657CD">
        <w:rPr>
          <w:rFonts w:eastAsia="Trebuchet MS"/>
          <w:spacing w:val="-2"/>
          <w:sz w:val="20"/>
          <w:szCs w:val="20"/>
        </w:rPr>
        <w:t xml:space="preserve"> </w:t>
      </w:r>
      <w:r w:rsidRPr="003657CD">
        <w:rPr>
          <w:rFonts w:eastAsia="Trebuchet MS"/>
          <w:sz w:val="20"/>
          <w:szCs w:val="20"/>
        </w:rPr>
        <w:t>2</w:t>
      </w:r>
      <w:r w:rsidRPr="003657CD">
        <w:rPr>
          <w:rFonts w:eastAsia="Trebuchet MS"/>
          <w:spacing w:val="-2"/>
          <w:sz w:val="20"/>
          <w:szCs w:val="20"/>
        </w:rPr>
        <w:t xml:space="preserve"> </w:t>
      </w:r>
      <w:r w:rsidRPr="003657CD">
        <w:rPr>
          <w:rFonts w:eastAsia="Trebuchet MS"/>
          <w:spacing w:val="-1"/>
          <w:sz w:val="20"/>
          <w:szCs w:val="20"/>
        </w:rPr>
        <w:t>mois</w:t>
      </w:r>
      <w:r w:rsidRPr="003657CD">
        <w:rPr>
          <w:rFonts w:eastAsia="Trebuchet MS"/>
          <w:sz w:val="20"/>
          <w:szCs w:val="20"/>
        </w:rPr>
        <w:t>, à</w:t>
      </w:r>
      <w:r w:rsidRPr="003657CD">
        <w:rPr>
          <w:rFonts w:eastAsia="Trebuchet MS"/>
          <w:spacing w:val="-3"/>
          <w:sz w:val="20"/>
          <w:szCs w:val="20"/>
        </w:rPr>
        <w:t xml:space="preserve"> </w:t>
      </w:r>
      <w:r w:rsidRPr="003657CD">
        <w:rPr>
          <w:rFonts w:eastAsia="Trebuchet MS"/>
          <w:spacing w:val="-1"/>
          <w:sz w:val="20"/>
          <w:szCs w:val="20"/>
        </w:rPr>
        <w:t>com</w:t>
      </w:r>
      <w:r w:rsidRPr="003657CD">
        <w:rPr>
          <w:rFonts w:eastAsia="Trebuchet MS"/>
          <w:sz w:val="20"/>
          <w:szCs w:val="20"/>
        </w:rPr>
        <w:t>pt</w:t>
      </w:r>
      <w:r w:rsidRPr="003657CD">
        <w:rPr>
          <w:rFonts w:eastAsia="Trebuchet MS"/>
          <w:spacing w:val="-3"/>
          <w:sz w:val="20"/>
          <w:szCs w:val="20"/>
        </w:rPr>
        <w:t>e</w:t>
      </w:r>
      <w:r w:rsidRPr="003657CD">
        <w:rPr>
          <w:rFonts w:eastAsia="Trebuchet MS"/>
          <w:sz w:val="20"/>
          <w:szCs w:val="20"/>
        </w:rPr>
        <w:t>r</w:t>
      </w:r>
      <w:r w:rsidRPr="003657CD">
        <w:rPr>
          <w:rFonts w:eastAsia="Trebuchet MS"/>
          <w:spacing w:val="-3"/>
          <w:sz w:val="20"/>
          <w:szCs w:val="20"/>
        </w:rPr>
        <w:t xml:space="preserve"> </w:t>
      </w:r>
      <w:r w:rsidRPr="003657CD">
        <w:rPr>
          <w:rFonts w:eastAsia="Trebuchet MS"/>
          <w:sz w:val="20"/>
          <w:szCs w:val="20"/>
        </w:rPr>
        <w:t>de</w:t>
      </w:r>
      <w:r w:rsidRPr="003657CD">
        <w:rPr>
          <w:rFonts w:eastAsia="Trebuchet MS"/>
          <w:spacing w:val="-1"/>
          <w:sz w:val="20"/>
          <w:szCs w:val="20"/>
        </w:rPr>
        <w:t xml:space="preserve"> l</w:t>
      </w:r>
      <w:r w:rsidRPr="003657CD">
        <w:rPr>
          <w:rFonts w:eastAsia="Trebuchet MS"/>
          <w:sz w:val="20"/>
          <w:szCs w:val="20"/>
        </w:rPr>
        <w:t>a</w:t>
      </w:r>
      <w:r w:rsidRPr="003657CD">
        <w:rPr>
          <w:rFonts w:eastAsia="Trebuchet MS"/>
          <w:spacing w:val="-3"/>
          <w:sz w:val="20"/>
          <w:szCs w:val="20"/>
        </w:rPr>
        <w:t xml:space="preserve"> </w:t>
      </w:r>
      <w:r w:rsidRPr="003657CD">
        <w:rPr>
          <w:rFonts w:eastAsia="Trebuchet MS"/>
          <w:sz w:val="20"/>
          <w:szCs w:val="20"/>
        </w:rPr>
        <w:t>p</w:t>
      </w:r>
      <w:r w:rsidRPr="003657CD">
        <w:rPr>
          <w:rFonts w:eastAsia="Trebuchet MS"/>
          <w:spacing w:val="-1"/>
          <w:sz w:val="20"/>
          <w:szCs w:val="20"/>
        </w:rPr>
        <w:t>r</w:t>
      </w:r>
      <w:r w:rsidRPr="003657CD">
        <w:rPr>
          <w:rFonts w:eastAsia="Trebuchet MS"/>
          <w:sz w:val="20"/>
          <w:szCs w:val="20"/>
        </w:rPr>
        <w:t>é</w:t>
      </w:r>
      <w:r w:rsidRPr="003657CD">
        <w:rPr>
          <w:rFonts w:eastAsia="Trebuchet MS"/>
          <w:spacing w:val="-1"/>
          <w:sz w:val="20"/>
          <w:szCs w:val="20"/>
        </w:rPr>
        <w:t>s</w:t>
      </w:r>
      <w:r w:rsidRPr="003657CD">
        <w:rPr>
          <w:rFonts w:eastAsia="Trebuchet MS"/>
          <w:sz w:val="20"/>
          <w:szCs w:val="20"/>
        </w:rPr>
        <w:t>ente</w:t>
      </w:r>
      <w:r w:rsidRPr="003657CD">
        <w:rPr>
          <w:rFonts w:eastAsia="Trebuchet MS"/>
          <w:spacing w:val="-5"/>
          <w:sz w:val="20"/>
          <w:szCs w:val="20"/>
        </w:rPr>
        <w:t xml:space="preserve"> </w:t>
      </w:r>
      <w:r w:rsidRPr="003657CD">
        <w:rPr>
          <w:rFonts w:eastAsia="Trebuchet MS"/>
          <w:sz w:val="20"/>
          <w:szCs w:val="20"/>
        </w:rPr>
        <w:t>pub</w:t>
      </w:r>
      <w:r w:rsidRPr="003657CD">
        <w:rPr>
          <w:rFonts w:eastAsia="Trebuchet MS"/>
          <w:spacing w:val="-1"/>
          <w:sz w:val="20"/>
          <w:szCs w:val="20"/>
        </w:rPr>
        <w:t>lica</w:t>
      </w:r>
      <w:r w:rsidRPr="003657CD">
        <w:rPr>
          <w:rFonts w:eastAsia="Trebuchet MS"/>
          <w:sz w:val="20"/>
          <w:szCs w:val="20"/>
        </w:rPr>
        <w:t>t</w:t>
      </w:r>
      <w:r w:rsidRPr="003657CD">
        <w:rPr>
          <w:rFonts w:eastAsia="Trebuchet MS"/>
          <w:spacing w:val="-1"/>
          <w:sz w:val="20"/>
          <w:szCs w:val="20"/>
        </w:rPr>
        <w:t>io</w:t>
      </w:r>
      <w:r w:rsidRPr="003657CD">
        <w:rPr>
          <w:rFonts w:eastAsia="Trebuchet MS"/>
          <w:sz w:val="20"/>
          <w:szCs w:val="20"/>
        </w:rPr>
        <w:t>n.</w:t>
      </w:r>
    </w:p>
    <w:p w:rsidR="006A0628" w:rsidRPr="003657CD" w:rsidRDefault="006A0628" w:rsidP="006A0628">
      <w:pPr>
        <w:spacing w:line="240" w:lineRule="auto"/>
        <w:rPr>
          <w:bCs/>
          <w:sz w:val="20"/>
          <w:szCs w:val="20"/>
        </w:rPr>
      </w:pPr>
    </w:p>
    <w:p w:rsidR="006A0628" w:rsidRPr="00D94DFE" w:rsidRDefault="006A0628" w:rsidP="006A0628">
      <w:pPr>
        <w:jc w:val="center"/>
        <w:rPr>
          <w:b/>
          <w:color w:val="C00000"/>
          <w:sz w:val="18"/>
          <w:szCs w:val="18"/>
        </w:rPr>
      </w:pPr>
      <w:r>
        <w:rPr>
          <w:color w:val="C00000"/>
        </w:rPr>
        <w:br w:type="page"/>
      </w:r>
      <w:r w:rsidRPr="006A0628">
        <w:rPr>
          <w:b/>
          <w:color w:val="C00000"/>
          <w:szCs w:val="18"/>
        </w:rPr>
        <w:t>Modèle d’arrêtés IFSE et CIA</w:t>
      </w:r>
    </w:p>
    <w:p w:rsidR="006A0628" w:rsidRDefault="006A0628" w:rsidP="006A0628">
      <w:pPr>
        <w:jc w:val="center"/>
        <w:rPr>
          <w:b/>
          <w:sz w:val="20"/>
          <w:szCs w:val="20"/>
        </w:rPr>
      </w:pPr>
    </w:p>
    <w:p w:rsidR="006A0628" w:rsidRPr="0054598C" w:rsidRDefault="006A0628" w:rsidP="006A0628">
      <w:pPr>
        <w:jc w:val="center"/>
        <w:rPr>
          <w:b/>
          <w:sz w:val="20"/>
          <w:szCs w:val="20"/>
        </w:rPr>
      </w:pPr>
      <w:r w:rsidRPr="0054598C">
        <w:rPr>
          <w:b/>
          <w:sz w:val="20"/>
          <w:szCs w:val="20"/>
        </w:rPr>
        <w:t>Arrêté portant attribution de l’Indemnité de Fonctions, de Sujétions et d’Expertise (IFSE)</w:t>
      </w:r>
    </w:p>
    <w:p w:rsidR="006A0628" w:rsidRDefault="006A0628" w:rsidP="006A0628">
      <w:pPr>
        <w:jc w:val="center"/>
        <w:rPr>
          <w:i/>
          <w:sz w:val="20"/>
          <w:szCs w:val="20"/>
        </w:rPr>
      </w:pPr>
      <w:proofErr w:type="gramStart"/>
      <w:r w:rsidRPr="00385869">
        <w:rPr>
          <w:sz w:val="20"/>
          <w:szCs w:val="20"/>
        </w:rPr>
        <w:t>à</w:t>
      </w:r>
      <w:proofErr w:type="gramEnd"/>
      <w:r w:rsidRPr="00385869">
        <w:rPr>
          <w:sz w:val="20"/>
          <w:szCs w:val="20"/>
        </w:rPr>
        <w:t xml:space="preserve"> M..............., ................................. </w:t>
      </w:r>
      <w:r w:rsidRPr="00385869">
        <w:rPr>
          <w:i/>
          <w:sz w:val="20"/>
          <w:szCs w:val="20"/>
        </w:rPr>
        <w:t>(</w:t>
      </w:r>
      <w:proofErr w:type="gramStart"/>
      <w:r w:rsidRPr="00385869">
        <w:rPr>
          <w:i/>
          <w:sz w:val="20"/>
          <w:szCs w:val="20"/>
        </w:rPr>
        <w:t>grade</w:t>
      </w:r>
      <w:proofErr w:type="gramEnd"/>
      <w:r w:rsidRPr="00385869">
        <w:rPr>
          <w:i/>
          <w:sz w:val="20"/>
          <w:szCs w:val="20"/>
        </w:rPr>
        <w:t>)</w:t>
      </w:r>
    </w:p>
    <w:p w:rsidR="006A0628" w:rsidRPr="00385869" w:rsidRDefault="006A0628" w:rsidP="006A0628">
      <w:pPr>
        <w:jc w:val="center"/>
        <w:rPr>
          <w:sz w:val="20"/>
          <w:szCs w:val="20"/>
        </w:rPr>
      </w:pPr>
    </w:p>
    <w:p w:rsidR="006A0628" w:rsidRDefault="006A0628" w:rsidP="006A0628">
      <w:pPr>
        <w:jc w:val="both"/>
        <w:rPr>
          <w:sz w:val="20"/>
          <w:szCs w:val="20"/>
        </w:rPr>
      </w:pPr>
      <w:r w:rsidRPr="00385869">
        <w:rPr>
          <w:i/>
          <w:iCs/>
          <w:sz w:val="20"/>
          <w:szCs w:val="20"/>
        </w:rPr>
        <w:t>Le Maire/Président de</w:t>
      </w:r>
      <w:r w:rsidRPr="00385869">
        <w:rPr>
          <w:sz w:val="20"/>
          <w:szCs w:val="20"/>
        </w:rPr>
        <w:t>.......................................................................................,</w:t>
      </w:r>
    </w:p>
    <w:p w:rsidR="006A0628" w:rsidRDefault="006A0628" w:rsidP="006A0628">
      <w:pPr>
        <w:jc w:val="both"/>
        <w:rPr>
          <w:sz w:val="20"/>
          <w:szCs w:val="20"/>
        </w:rPr>
      </w:pPr>
    </w:p>
    <w:p w:rsidR="006A0628" w:rsidRPr="00385869" w:rsidRDefault="006A0628" w:rsidP="006A0628">
      <w:pPr>
        <w:jc w:val="both"/>
        <w:rPr>
          <w:sz w:val="20"/>
          <w:szCs w:val="20"/>
        </w:rPr>
      </w:pPr>
    </w:p>
    <w:p w:rsidR="006A0628" w:rsidRPr="00385869" w:rsidRDefault="006A0628" w:rsidP="006A0628">
      <w:pPr>
        <w:spacing w:line="240" w:lineRule="auto"/>
        <w:jc w:val="both"/>
        <w:rPr>
          <w:sz w:val="20"/>
          <w:szCs w:val="20"/>
        </w:rPr>
      </w:pPr>
      <w:r w:rsidRPr="00385869">
        <w:rPr>
          <w:sz w:val="20"/>
          <w:szCs w:val="20"/>
        </w:rPr>
        <w:t>Vu la loi n°83-634 du 13 juillet 1983 portant droits et obligations des fonctionnaires,</w:t>
      </w:r>
    </w:p>
    <w:p w:rsidR="006A0628" w:rsidRPr="00385869" w:rsidRDefault="006A0628" w:rsidP="006A0628">
      <w:pPr>
        <w:spacing w:line="240" w:lineRule="auto"/>
        <w:jc w:val="both"/>
        <w:rPr>
          <w:sz w:val="20"/>
          <w:szCs w:val="20"/>
        </w:rPr>
      </w:pPr>
      <w:r w:rsidRPr="00385869">
        <w:rPr>
          <w:sz w:val="20"/>
          <w:szCs w:val="20"/>
        </w:rPr>
        <w:t>Vu la loi n°84-53 du 26 janvier 1984 portant dispositions statutaires relatives à la fonction publique territoriale, et notamment l'article 88,</w:t>
      </w:r>
    </w:p>
    <w:p w:rsidR="006A0628" w:rsidRPr="00385869" w:rsidRDefault="006A0628" w:rsidP="006A0628">
      <w:pPr>
        <w:spacing w:line="240" w:lineRule="auto"/>
        <w:jc w:val="both"/>
        <w:rPr>
          <w:sz w:val="20"/>
          <w:szCs w:val="20"/>
        </w:rPr>
      </w:pPr>
      <w:r w:rsidRPr="00385869">
        <w:rPr>
          <w:sz w:val="20"/>
          <w:szCs w:val="20"/>
        </w:rPr>
        <w:t>Vu le décret n°91-875 du 6 septembre 1991 relatif au régime indemnitaire des agents de la Fonction Publique Territoriale,</w:t>
      </w:r>
    </w:p>
    <w:p w:rsidR="006A0628" w:rsidRPr="00385869" w:rsidRDefault="006A0628" w:rsidP="006A0628">
      <w:pPr>
        <w:spacing w:line="240" w:lineRule="auto"/>
        <w:jc w:val="both"/>
        <w:rPr>
          <w:sz w:val="20"/>
          <w:szCs w:val="20"/>
        </w:rPr>
      </w:pPr>
      <w:r w:rsidRPr="00385869">
        <w:rPr>
          <w:sz w:val="20"/>
          <w:szCs w:val="20"/>
        </w:rPr>
        <w:t>Vu le décret n°2014-513 du 20 mai 2014 portant création d’un régime indemnitaire tenant compte des fonctions, des sujétions, de l’expertise et de l’engagement professionnel dans la fonction publique de l’Etat,</w:t>
      </w:r>
    </w:p>
    <w:p w:rsidR="006A0628" w:rsidRPr="00385869" w:rsidRDefault="006A0628" w:rsidP="006A0628">
      <w:pPr>
        <w:spacing w:line="240" w:lineRule="auto"/>
        <w:jc w:val="both"/>
        <w:rPr>
          <w:sz w:val="20"/>
          <w:szCs w:val="20"/>
        </w:rPr>
      </w:pPr>
      <w:r w:rsidRPr="00385869">
        <w:rPr>
          <w:sz w:val="20"/>
          <w:szCs w:val="20"/>
        </w:rPr>
        <w:t>Vu l’arrêté ministériel du ......................... pris pour l’application au corps des ..................................... des dispositions du décret n°2014-513 du 20 mai 2014 susvisé,</w:t>
      </w:r>
    </w:p>
    <w:p w:rsidR="006A0628" w:rsidRPr="00385869" w:rsidRDefault="006A0628" w:rsidP="006A0628">
      <w:pPr>
        <w:spacing w:line="240" w:lineRule="auto"/>
        <w:jc w:val="both"/>
        <w:rPr>
          <w:sz w:val="20"/>
          <w:szCs w:val="20"/>
        </w:rPr>
      </w:pPr>
      <w:r w:rsidRPr="00385869">
        <w:rPr>
          <w:sz w:val="20"/>
          <w:szCs w:val="20"/>
        </w:rPr>
        <w:t xml:space="preserve">Vu la délibération en date du.............................................. instituant le régime indemnitaire tenant compte des fonctions, des sujétions, de l’expertise et de l’engagement professionnel pour le cadre d’emplois des ..................................................... </w:t>
      </w:r>
      <w:proofErr w:type="gramStart"/>
      <w:r w:rsidRPr="00385869">
        <w:rPr>
          <w:sz w:val="20"/>
          <w:szCs w:val="20"/>
        </w:rPr>
        <w:t>à</w:t>
      </w:r>
      <w:proofErr w:type="gramEnd"/>
      <w:r w:rsidRPr="00385869">
        <w:rPr>
          <w:sz w:val="20"/>
          <w:szCs w:val="20"/>
        </w:rPr>
        <w:t xml:space="preserve"> compter du ................................................,</w:t>
      </w:r>
    </w:p>
    <w:p w:rsidR="006A0628" w:rsidRDefault="006A0628" w:rsidP="006A0628">
      <w:pPr>
        <w:spacing w:line="240" w:lineRule="auto"/>
        <w:jc w:val="both"/>
        <w:rPr>
          <w:sz w:val="20"/>
          <w:szCs w:val="20"/>
        </w:rPr>
      </w:pPr>
    </w:p>
    <w:p w:rsidR="006A0628" w:rsidRPr="00385869" w:rsidRDefault="006A0628" w:rsidP="006A0628">
      <w:pPr>
        <w:spacing w:line="240" w:lineRule="auto"/>
        <w:jc w:val="both"/>
        <w:rPr>
          <w:sz w:val="20"/>
          <w:szCs w:val="20"/>
        </w:rPr>
      </w:pPr>
    </w:p>
    <w:p w:rsidR="006A0628" w:rsidRPr="00385869" w:rsidRDefault="006A0628" w:rsidP="006A0628">
      <w:pPr>
        <w:spacing w:line="240" w:lineRule="auto"/>
        <w:jc w:val="both"/>
        <w:rPr>
          <w:sz w:val="20"/>
          <w:szCs w:val="20"/>
        </w:rPr>
      </w:pPr>
      <w:r w:rsidRPr="00385869">
        <w:rPr>
          <w:sz w:val="20"/>
          <w:szCs w:val="20"/>
        </w:rPr>
        <w:t>Considérant les fonctions exercées, les sujétions, l’expertise, de M.................................................., ..................................... (</w:t>
      </w:r>
      <w:proofErr w:type="gramStart"/>
      <w:r w:rsidRPr="00385869">
        <w:rPr>
          <w:sz w:val="20"/>
          <w:szCs w:val="20"/>
        </w:rPr>
        <w:t>grade</w:t>
      </w:r>
      <w:proofErr w:type="gramEnd"/>
      <w:r w:rsidRPr="00385869">
        <w:rPr>
          <w:sz w:val="20"/>
          <w:szCs w:val="20"/>
        </w:rPr>
        <w:t>),</w:t>
      </w:r>
    </w:p>
    <w:p w:rsidR="006A0628" w:rsidRPr="00385869" w:rsidRDefault="006A0628" w:rsidP="006A0628">
      <w:pPr>
        <w:spacing w:line="240" w:lineRule="auto"/>
        <w:jc w:val="both"/>
        <w:rPr>
          <w:sz w:val="20"/>
          <w:szCs w:val="20"/>
        </w:rPr>
      </w:pPr>
    </w:p>
    <w:p w:rsidR="006A0628" w:rsidRPr="00385869" w:rsidRDefault="006A0628" w:rsidP="006A0628">
      <w:pPr>
        <w:spacing w:line="240" w:lineRule="auto"/>
        <w:jc w:val="both"/>
        <w:rPr>
          <w:sz w:val="20"/>
          <w:szCs w:val="20"/>
        </w:rPr>
      </w:pPr>
      <w:r w:rsidRPr="00385869">
        <w:rPr>
          <w:sz w:val="20"/>
          <w:szCs w:val="20"/>
        </w:rPr>
        <w:t>Vu le budget de............................................... (collectivité/établissement public),</w:t>
      </w:r>
    </w:p>
    <w:p w:rsidR="006A0628" w:rsidRDefault="006A0628" w:rsidP="006A0628">
      <w:pPr>
        <w:spacing w:line="240" w:lineRule="auto"/>
        <w:jc w:val="both"/>
        <w:rPr>
          <w:sz w:val="20"/>
          <w:szCs w:val="20"/>
        </w:rPr>
      </w:pPr>
    </w:p>
    <w:p w:rsidR="006A0628" w:rsidRPr="00385869" w:rsidRDefault="006A0628" w:rsidP="006A0628">
      <w:pPr>
        <w:spacing w:line="240" w:lineRule="auto"/>
        <w:jc w:val="both"/>
        <w:rPr>
          <w:sz w:val="20"/>
          <w:szCs w:val="20"/>
        </w:rPr>
      </w:pPr>
    </w:p>
    <w:p w:rsidR="006A0628" w:rsidRDefault="006A0628" w:rsidP="006A0628">
      <w:pPr>
        <w:jc w:val="center"/>
        <w:rPr>
          <w:b/>
          <w:sz w:val="20"/>
          <w:szCs w:val="20"/>
        </w:rPr>
      </w:pPr>
      <w:r w:rsidRPr="00385869">
        <w:rPr>
          <w:b/>
          <w:sz w:val="20"/>
          <w:szCs w:val="20"/>
        </w:rPr>
        <w:t>ARRETE</w:t>
      </w:r>
    </w:p>
    <w:p w:rsidR="006A0628" w:rsidRPr="00385869" w:rsidRDefault="006A0628" w:rsidP="006A0628">
      <w:pPr>
        <w:jc w:val="center"/>
        <w:rPr>
          <w:b/>
          <w:sz w:val="20"/>
          <w:szCs w:val="20"/>
        </w:rPr>
      </w:pPr>
    </w:p>
    <w:p w:rsidR="006A0628" w:rsidRPr="001B2D9E" w:rsidRDefault="006A0628" w:rsidP="006A0628">
      <w:pPr>
        <w:jc w:val="both"/>
        <w:rPr>
          <w:i/>
          <w:sz w:val="20"/>
          <w:szCs w:val="20"/>
          <w:highlight w:val="yellow"/>
        </w:rPr>
      </w:pPr>
      <w:r w:rsidRPr="001B2D9E">
        <w:rPr>
          <w:sz w:val="20"/>
          <w:szCs w:val="20"/>
          <w:highlight w:val="yellow"/>
        </w:rPr>
        <w:t>Article 1 : A compter du .................................., M....................................................., ................................................ (</w:t>
      </w:r>
      <w:proofErr w:type="gramStart"/>
      <w:r w:rsidRPr="001B2D9E">
        <w:rPr>
          <w:sz w:val="20"/>
          <w:szCs w:val="20"/>
          <w:highlight w:val="yellow"/>
        </w:rPr>
        <w:t>grade</w:t>
      </w:r>
      <w:proofErr w:type="gramEnd"/>
      <w:r w:rsidRPr="001B2D9E">
        <w:rPr>
          <w:sz w:val="20"/>
          <w:szCs w:val="20"/>
          <w:highlight w:val="yellow"/>
        </w:rPr>
        <w:t xml:space="preserve">), percevra une indemnité de fonctions, de sujétions et d’expertise d’un montant annuel de ……..…….. € </w:t>
      </w:r>
      <w:r w:rsidRPr="001B2D9E">
        <w:rPr>
          <w:i/>
          <w:sz w:val="20"/>
          <w:szCs w:val="20"/>
          <w:highlight w:val="yellow"/>
        </w:rPr>
        <w:t>(</w:t>
      </w:r>
      <w:proofErr w:type="gramStart"/>
      <w:r w:rsidRPr="001B2D9E">
        <w:rPr>
          <w:i/>
          <w:sz w:val="20"/>
          <w:szCs w:val="20"/>
          <w:highlight w:val="yellow"/>
        </w:rPr>
        <w:t>si</w:t>
      </w:r>
      <w:proofErr w:type="gramEnd"/>
      <w:r w:rsidRPr="001B2D9E">
        <w:rPr>
          <w:i/>
          <w:sz w:val="20"/>
          <w:szCs w:val="20"/>
          <w:highlight w:val="yellow"/>
        </w:rPr>
        <w:t xml:space="preserve"> maintien du régime indemnitaire antérieur, rajouter : conformément </w:t>
      </w:r>
      <w:r w:rsidR="00377B99" w:rsidRPr="001B2D9E">
        <w:rPr>
          <w:i/>
          <w:sz w:val="20"/>
          <w:szCs w:val="20"/>
          <w:highlight w:val="yellow"/>
        </w:rPr>
        <w:t>au principe de libre administration des collectivités, l’organe délibérant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w:t>
      </w:r>
      <w:r w:rsidR="00326242" w:rsidRPr="001B2D9E">
        <w:rPr>
          <w:i/>
          <w:sz w:val="20"/>
          <w:szCs w:val="20"/>
          <w:highlight w:val="yellow"/>
        </w:rPr>
        <w:t>.</w:t>
      </w:r>
      <w:r w:rsidR="00377B99" w:rsidRPr="001B2D9E">
        <w:rPr>
          <w:i/>
          <w:sz w:val="20"/>
          <w:szCs w:val="20"/>
          <w:highlight w:val="yellow"/>
        </w:rPr>
        <w:t>agent. Ce montant est conservé au titre de l'indemnité de fonctio</w:t>
      </w:r>
      <w:r w:rsidR="000222CB" w:rsidRPr="001B2D9E">
        <w:rPr>
          <w:i/>
          <w:sz w:val="20"/>
          <w:szCs w:val="20"/>
          <w:highlight w:val="yellow"/>
        </w:rPr>
        <w:t>ns, de sujétions et d'expertise).</w:t>
      </w:r>
    </w:p>
    <w:p w:rsidR="00377B99" w:rsidRPr="00377B99" w:rsidRDefault="00377B99" w:rsidP="006A0628">
      <w:pPr>
        <w:jc w:val="both"/>
        <w:rPr>
          <w:b/>
          <w:sz w:val="20"/>
          <w:szCs w:val="20"/>
          <w:highlight w:val="yellow"/>
        </w:rPr>
      </w:pPr>
    </w:p>
    <w:p w:rsidR="006A0628" w:rsidRDefault="006A0628" w:rsidP="006A0628">
      <w:pPr>
        <w:jc w:val="both"/>
        <w:rPr>
          <w:sz w:val="20"/>
          <w:szCs w:val="20"/>
        </w:rPr>
      </w:pPr>
      <w:r w:rsidRPr="00377B99">
        <w:rPr>
          <w:sz w:val="20"/>
          <w:szCs w:val="20"/>
        </w:rPr>
        <w:t>Article 2 : Cette indemnité sera versée mensuellement (possibilité de prévoir une autre périodicité de versement) et sera proratisée en fonction du temps de travail.</w:t>
      </w:r>
    </w:p>
    <w:p w:rsidR="006A0628" w:rsidRDefault="006A0628" w:rsidP="006A0628">
      <w:pPr>
        <w:jc w:val="both"/>
        <w:rPr>
          <w:sz w:val="20"/>
          <w:szCs w:val="20"/>
        </w:rPr>
      </w:pPr>
    </w:p>
    <w:p w:rsidR="006A0628" w:rsidRPr="00385869" w:rsidRDefault="006A0628" w:rsidP="006A0628">
      <w:pPr>
        <w:jc w:val="both"/>
        <w:rPr>
          <w:sz w:val="20"/>
          <w:szCs w:val="20"/>
        </w:rPr>
      </w:pPr>
    </w:p>
    <w:p w:rsidR="006A0628" w:rsidRDefault="006A0628" w:rsidP="006A0628">
      <w:pPr>
        <w:jc w:val="both"/>
        <w:rPr>
          <w:sz w:val="20"/>
          <w:szCs w:val="20"/>
        </w:rPr>
      </w:pPr>
      <w:r w:rsidRPr="00385869">
        <w:rPr>
          <w:sz w:val="20"/>
          <w:szCs w:val="20"/>
        </w:rPr>
        <w:t>Article 3 : Le présent arrêté sera transmis au comptable de la structure publique territoriale, et notifié à l'intéressé(e).</w:t>
      </w:r>
    </w:p>
    <w:p w:rsidR="006A0628" w:rsidRDefault="006A0628" w:rsidP="006A0628">
      <w:pPr>
        <w:jc w:val="both"/>
        <w:rPr>
          <w:sz w:val="20"/>
          <w:szCs w:val="20"/>
        </w:rPr>
      </w:pPr>
    </w:p>
    <w:p w:rsidR="006A0628" w:rsidRPr="00385869" w:rsidRDefault="006A0628" w:rsidP="006A0628">
      <w:pPr>
        <w:jc w:val="both"/>
        <w:rPr>
          <w:sz w:val="20"/>
          <w:szCs w:val="20"/>
        </w:rPr>
      </w:pPr>
    </w:p>
    <w:p w:rsidR="006A0628" w:rsidRDefault="006A0628" w:rsidP="006A0628">
      <w:pPr>
        <w:jc w:val="both"/>
        <w:rPr>
          <w:sz w:val="20"/>
          <w:szCs w:val="20"/>
        </w:rPr>
      </w:pPr>
      <w:r w:rsidRPr="00385869">
        <w:rPr>
          <w:sz w:val="20"/>
          <w:szCs w:val="20"/>
        </w:rPr>
        <w:t>Article 4 : L'autorité territoriale certifie sous sa responsabilité le caractère exécutoire de cet acte, informe qu'en application des dispositions du décret n°65-29 du 11 janvier 1965 modifié le présent arrêté peut faire l’objet d’un recours pour excès de pouvoir devant le Tribunal Administratif dans un délai de deux mois à compter de la présente notification.</w:t>
      </w:r>
    </w:p>
    <w:p w:rsidR="006A0628" w:rsidRDefault="006A0628" w:rsidP="006A0628">
      <w:pPr>
        <w:jc w:val="both"/>
        <w:rPr>
          <w:sz w:val="20"/>
          <w:szCs w:val="20"/>
        </w:rPr>
      </w:pPr>
    </w:p>
    <w:p w:rsidR="006A0628" w:rsidRPr="00385869" w:rsidRDefault="006A0628" w:rsidP="006A0628">
      <w:pPr>
        <w:jc w:val="both"/>
        <w:rPr>
          <w:sz w:val="20"/>
          <w:szCs w:val="20"/>
        </w:rPr>
      </w:pPr>
    </w:p>
    <w:p w:rsidR="006A0628" w:rsidRPr="00385869" w:rsidRDefault="006A0628" w:rsidP="006A0628">
      <w:pPr>
        <w:jc w:val="both"/>
        <w:rPr>
          <w:sz w:val="20"/>
          <w:szCs w:val="20"/>
        </w:rPr>
      </w:pPr>
      <w:r w:rsidRPr="00385869">
        <w:rPr>
          <w:sz w:val="20"/>
          <w:szCs w:val="20"/>
        </w:rPr>
        <w:t>Le Maire/Président,</w:t>
      </w:r>
    </w:p>
    <w:p w:rsidR="006A0628" w:rsidRPr="00385869" w:rsidRDefault="006A0628" w:rsidP="006A0628">
      <w:pPr>
        <w:jc w:val="both"/>
        <w:rPr>
          <w:sz w:val="20"/>
          <w:szCs w:val="20"/>
        </w:rPr>
      </w:pPr>
      <w:r w:rsidRPr="00385869">
        <w:rPr>
          <w:sz w:val="20"/>
          <w:szCs w:val="20"/>
        </w:rPr>
        <w:t>Signature</w:t>
      </w:r>
    </w:p>
    <w:p w:rsidR="006A0628" w:rsidRDefault="006A0628" w:rsidP="006A0628">
      <w:pPr>
        <w:jc w:val="both"/>
        <w:rPr>
          <w:sz w:val="20"/>
          <w:szCs w:val="20"/>
        </w:rPr>
      </w:pPr>
      <w:r w:rsidRPr="00385869">
        <w:rPr>
          <w:sz w:val="20"/>
          <w:szCs w:val="20"/>
        </w:rPr>
        <w:t>Notifié le :</w:t>
      </w:r>
    </w:p>
    <w:p w:rsidR="006A0628" w:rsidRDefault="006A0628" w:rsidP="006A0628">
      <w:pPr>
        <w:jc w:val="both"/>
        <w:rPr>
          <w:sz w:val="20"/>
          <w:szCs w:val="20"/>
        </w:rPr>
      </w:pPr>
      <w:r>
        <w:rPr>
          <w:sz w:val="20"/>
          <w:szCs w:val="20"/>
        </w:rPr>
        <w:t>S</w:t>
      </w:r>
      <w:r w:rsidRPr="00385869">
        <w:rPr>
          <w:sz w:val="20"/>
          <w:szCs w:val="20"/>
        </w:rPr>
        <w:t>ignature de l’agent :</w:t>
      </w:r>
      <w:r>
        <w:rPr>
          <w:sz w:val="20"/>
          <w:szCs w:val="20"/>
        </w:rPr>
        <w:br w:type="page"/>
      </w:r>
    </w:p>
    <w:p w:rsidR="006A0628" w:rsidRPr="00385869" w:rsidRDefault="006A0628" w:rsidP="006A0628">
      <w:pPr>
        <w:jc w:val="center"/>
        <w:rPr>
          <w:b/>
          <w:sz w:val="20"/>
          <w:szCs w:val="20"/>
        </w:rPr>
      </w:pPr>
      <w:r w:rsidRPr="00385869">
        <w:rPr>
          <w:b/>
          <w:sz w:val="20"/>
          <w:szCs w:val="20"/>
        </w:rPr>
        <w:t>Arrêté portant attribution du Complément Indemnitaire Annuel (CIA)</w:t>
      </w:r>
    </w:p>
    <w:p w:rsidR="006A0628" w:rsidRDefault="006A0628" w:rsidP="006A0628">
      <w:pPr>
        <w:jc w:val="center"/>
        <w:rPr>
          <w:i/>
          <w:sz w:val="20"/>
          <w:szCs w:val="20"/>
        </w:rPr>
      </w:pPr>
      <w:proofErr w:type="gramStart"/>
      <w:r w:rsidRPr="00385869">
        <w:rPr>
          <w:sz w:val="20"/>
          <w:szCs w:val="20"/>
        </w:rPr>
        <w:t>à</w:t>
      </w:r>
      <w:proofErr w:type="gramEnd"/>
      <w:r w:rsidRPr="00385869">
        <w:rPr>
          <w:sz w:val="20"/>
          <w:szCs w:val="20"/>
        </w:rPr>
        <w:t xml:space="preserve"> M..............., ................................. </w:t>
      </w:r>
      <w:r w:rsidRPr="00385869">
        <w:rPr>
          <w:i/>
          <w:sz w:val="20"/>
          <w:szCs w:val="20"/>
        </w:rPr>
        <w:t>(</w:t>
      </w:r>
      <w:proofErr w:type="gramStart"/>
      <w:r w:rsidRPr="00385869">
        <w:rPr>
          <w:i/>
          <w:sz w:val="20"/>
          <w:szCs w:val="20"/>
        </w:rPr>
        <w:t>grade</w:t>
      </w:r>
      <w:proofErr w:type="gramEnd"/>
      <w:r w:rsidRPr="00385869">
        <w:rPr>
          <w:i/>
          <w:sz w:val="20"/>
          <w:szCs w:val="20"/>
        </w:rPr>
        <w:t>)</w:t>
      </w:r>
    </w:p>
    <w:p w:rsidR="006A0628" w:rsidRPr="00385869" w:rsidRDefault="006A0628" w:rsidP="006A0628">
      <w:pPr>
        <w:jc w:val="center"/>
        <w:rPr>
          <w:sz w:val="20"/>
          <w:szCs w:val="20"/>
        </w:rPr>
      </w:pPr>
    </w:p>
    <w:p w:rsidR="006A0628" w:rsidRPr="00385869" w:rsidRDefault="006A0628" w:rsidP="006A0628">
      <w:pPr>
        <w:spacing w:line="240" w:lineRule="auto"/>
        <w:jc w:val="both"/>
        <w:rPr>
          <w:sz w:val="20"/>
          <w:szCs w:val="20"/>
        </w:rPr>
      </w:pPr>
      <w:r w:rsidRPr="00385869">
        <w:rPr>
          <w:sz w:val="20"/>
          <w:szCs w:val="20"/>
        </w:rPr>
        <w:t>Le Maire/Président de.......................................................................................,</w:t>
      </w:r>
    </w:p>
    <w:p w:rsidR="006A0628" w:rsidRDefault="006A0628" w:rsidP="006A0628">
      <w:pPr>
        <w:spacing w:line="240" w:lineRule="auto"/>
        <w:jc w:val="both"/>
        <w:rPr>
          <w:sz w:val="20"/>
          <w:szCs w:val="20"/>
        </w:rPr>
      </w:pPr>
    </w:p>
    <w:p w:rsidR="006A0628" w:rsidRPr="00385869" w:rsidRDefault="006A0628" w:rsidP="006A0628">
      <w:pPr>
        <w:spacing w:line="240" w:lineRule="auto"/>
        <w:jc w:val="both"/>
        <w:rPr>
          <w:sz w:val="20"/>
          <w:szCs w:val="20"/>
        </w:rPr>
      </w:pPr>
    </w:p>
    <w:p w:rsidR="006A0628" w:rsidRPr="00385869" w:rsidRDefault="006A0628" w:rsidP="006A0628">
      <w:pPr>
        <w:spacing w:line="240" w:lineRule="auto"/>
        <w:jc w:val="both"/>
        <w:rPr>
          <w:sz w:val="20"/>
          <w:szCs w:val="20"/>
        </w:rPr>
      </w:pPr>
      <w:r w:rsidRPr="00385869">
        <w:rPr>
          <w:sz w:val="20"/>
          <w:szCs w:val="20"/>
        </w:rPr>
        <w:t xml:space="preserve">Vu la loi n°83-634 du 13 juillet 1983 portant droits et </w:t>
      </w:r>
      <w:r>
        <w:rPr>
          <w:sz w:val="20"/>
          <w:szCs w:val="20"/>
        </w:rPr>
        <w:t>obligations des fonctionnaires,</w:t>
      </w:r>
    </w:p>
    <w:p w:rsidR="006A0628" w:rsidRPr="00385869" w:rsidRDefault="006A0628" w:rsidP="006A0628">
      <w:pPr>
        <w:spacing w:line="240" w:lineRule="auto"/>
        <w:jc w:val="both"/>
        <w:rPr>
          <w:sz w:val="20"/>
          <w:szCs w:val="20"/>
        </w:rPr>
      </w:pPr>
      <w:r w:rsidRPr="00385869">
        <w:rPr>
          <w:sz w:val="20"/>
          <w:szCs w:val="20"/>
        </w:rPr>
        <w:t>Vu la loi n°84-53 du 26 janvier 1984 portant dispositions statutaires relatives à la fonction publique territori</w:t>
      </w:r>
      <w:r>
        <w:rPr>
          <w:sz w:val="20"/>
          <w:szCs w:val="20"/>
        </w:rPr>
        <w:t>ale, et notamment l'article 88,</w:t>
      </w:r>
    </w:p>
    <w:p w:rsidR="006A0628" w:rsidRPr="00385869" w:rsidRDefault="006A0628" w:rsidP="006A0628">
      <w:pPr>
        <w:spacing w:line="240" w:lineRule="auto"/>
        <w:jc w:val="both"/>
        <w:rPr>
          <w:sz w:val="20"/>
          <w:szCs w:val="20"/>
        </w:rPr>
      </w:pPr>
      <w:r w:rsidRPr="00385869">
        <w:rPr>
          <w:sz w:val="20"/>
          <w:szCs w:val="20"/>
        </w:rPr>
        <w:t xml:space="preserve">Vu le décret n°91-875 du 6 septembre 1991 relatif au régime indemnitaire des agents de la </w:t>
      </w:r>
      <w:r>
        <w:rPr>
          <w:sz w:val="20"/>
          <w:szCs w:val="20"/>
        </w:rPr>
        <w:t>Fonction Publique Territoriale,</w:t>
      </w:r>
    </w:p>
    <w:p w:rsidR="006A0628" w:rsidRPr="00385869" w:rsidRDefault="006A0628" w:rsidP="006A0628">
      <w:pPr>
        <w:spacing w:line="240" w:lineRule="auto"/>
        <w:jc w:val="both"/>
        <w:rPr>
          <w:sz w:val="20"/>
          <w:szCs w:val="20"/>
        </w:rPr>
      </w:pPr>
      <w:r w:rsidRPr="00385869">
        <w:rPr>
          <w:sz w:val="20"/>
          <w:szCs w:val="20"/>
        </w:rPr>
        <w:t xml:space="preserve">Vu le décret n°2014-513 du 20 mai 2014 portant création d’un régime indemnitaire tenant compte des fonctions, des sujétions, de l’expertise et de l’engagement professionnel dans </w:t>
      </w:r>
      <w:r>
        <w:rPr>
          <w:sz w:val="20"/>
          <w:szCs w:val="20"/>
        </w:rPr>
        <w:t>la fonction publique de l’Etat,</w:t>
      </w:r>
    </w:p>
    <w:p w:rsidR="006A0628" w:rsidRPr="00385869" w:rsidRDefault="006A0628" w:rsidP="006A0628">
      <w:pPr>
        <w:spacing w:line="240" w:lineRule="auto"/>
        <w:jc w:val="both"/>
        <w:rPr>
          <w:sz w:val="20"/>
          <w:szCs w:val="20"/>
        </w:rPr>
      </w:pPr>
      <w:r w:rsidRPr="00385869">
        <w:rPr>
          <w:sz w:val="20"/>
          <w:szCs w:val="20"/>
        </w:rPr>
        <w:t>Vu l’arrêté ministériel du ......................... pris pour l’application au corps des ..................................... des dispositions du décret n°2</w:t>
      </w:r>
      <w:r>
        <w:rPr>
          <w:sz w:val="20"/>
          <w:szCs w:val="20"/>
        </w:rPr>
        <w:t>014-513 du 20 mai 2014 susvisé,</w:t>
      </w:r>
    </w:p>
    <w:p w:rsidR="006A0628" w:rsidRPr="00385869" w:rsidRDefault="006A0628" w:rsidP="006A0628">
      <w:pPr>
        <w:spacing w:line="240" w:lineRule="auto"/>
        <w:jc w:val="both"/>
        <w:rPr>
          <w:sz w:val="20"/>
          <w:szCs w:val="20"/>
        </w:rPr>
      </w:pPr>
      <w:r w:rsidRPr="00385869">
        <w:rPr>
          <w:sz w:val="20"/>
          <w:szCs w:val="20"/>
        </w:rPr>
        <w:t xml:space="preserve">Vu la délibération en date du.............................................. instituant le régime indemnitaire tenant compte des fonctions, des sujétions, de l’expertise et de l’engagement professionnel pour le cadre d’emplois des ..................................................... </w:t>
      </w:r>
      <w:proofErr w:type="gramStart"/>
      <w:r w:rsidRPr="00385869">
        <w:rPr>
          <w:sz w:val="20"/>
          <w:szCs w:val="20"/>
        </w:rPr>
        <w:t>à</w:t>
      </w:r>
      <w:proofErr w:type="gramEnd"/>
      <w:r w:rsidRPr="00385869">
        <w:rPr>
          <w:sz w:val="20"/>
          <w:szCs w:val="20"/>
        </w:rPr>
        <w:t xml:space="preserve"> compter du ................................................,</w:t>
      </w:r>
    </w:p>
    <w:p w:rsidR="006A0628" w:rsidRDefault="006A0628" w:rsidP="006A0628">
      <w:pPr>
        <w:spacing w:line="240" w:lineRule="auto"/>
        <w:jc w:val="both"/>
        <w:rPr>
          <w:sz w:val="20"/>
          <w:szCs w:val="20"/>
        </w:rPr>
      </w:pPr>
    </w:p>
    <w:p w:rsidR="006A0628" w:rsidRPr="00385869" w:rsidRDefault="006A0628" w:rsidP="006A0628">
      <w:pPr>
        <w:spacing w:line="240" w:lineRule="auto"/>
        <w:jc w:val="both"/>
        <w:rPr>
          <w:sz w:val="20"/>
          <w:szCs w:val="20"/>
        </w:rPr>
      </w:pPr>
    </w:p>
    <w:p w:rsidR="006A0628" w:rsidRPr="00385869" w:rsidRDefault="006A0628" w:rsidP="006A0628">
      <w:pPr>
        <w:spacing w:line="240" w:lineRule="auto"/>
        <w:jc w:val="both"/>
        <w:rPr>
          <w:sz w:val="20"/>
          <w:szCs w:val="20"/>
        </w:rPr>
      </w:pPr>
      <w:r w:rsidRPr="00385869">
        <w:rPr>
          <w:sz w:val="20"/>
          <w:szCs w:val="20"/>
        </w:rPr>
        <w:t>Considérant l’engagement professionnel de M.................................................., ..................................... (</w:t>
      </w:r>
      <w:proofErr w:type="gramStart"/>
      <w:r w:rsidRPr="00385869">
        <w:rPr>
          <w:sz w:val="20"/>
          <w:szCs w:val="20"/>
        </w:rPr>
        <w:t>grade</w:t>
      </w:r>
      <w:proofErr w:type="gramEnd"/>
      <w:r w:rsidRPr="00385869">
        <w:rPr>
          <w:sz w:val="20"/>
          <w:szCs w:val="20"/>
        </w:rPr>
        <w:t>),</w:t>
      </w:r>
    </w:p>
    <w:p w:rsidR="006A0628" w:rsidRPr="00385869" w:rsidRDefault="006A0628" w:rsidP="006A0628">
      <w:pPr>
        <w:spacing w:line="240" w:lineRule="auto"/>
        <w:jc w:val="both"/>
        <w:rPr>
          <w:sz w:val="20"/>
          <w:szCs w:val="20"/>
        </w:rPr>
      </w:pPr>
    </w:p>
    <w:p w:rsidR="006A0628" w:rsidRPr="00385869" w:rsidRDefault="006A0628" w:rsidP="006A0628">
      <w:pPr>
        <w:spacing w:line="240" w:lineRule="auto"/>
        <w:jc w:val="both"/>
        <w:rPr>
          <w:sz w:val="20"/>
          <w:szCs w:val="20"/>
        </w:rPr>
      </w:pPr>
      <w:r w:rsidRPr="00385869">
        <w:rPr>
          <w:sz w:val="20"/>
          <w:szCs w:val="20"/>
        </w:rPr>
        <w:t>Vu le budget de............................................... (collectivité/établissement public),</w:t>
      </w:r>
    </w:p>
    <w:p w:rsidR="006A0628" w:rsidRDefault="006A0628" w:rsidP="006A0628">
      <w:pPr>
        <w:jc w:val="both"/>
        <w:rPr>
          <w:sz w:val="20"/>
          <w:szCs w:val="20"/>
        </w:rPr>
      </w:pPr>
    </w:p>
    <w:p w:rsidR="006A0628" w:rsidRPr="00385869" w:rsidRDefault="006A0628" w:rsidP="006A0628">
      <w:pPr>
        <w:jc w:val="both"/>
        <w:rPr>
          <w:sz w:val="20"/>
          <w:szCs w:val="20"/>
        </w:rPr>
      </w:pPr>
    </w:p>
    <w:p w:rsidR="006A0628" w:rsidRPr="00385869" w:rsidRDefault="006A0628" w:rsidP="006A0628">
      <w:pPr>
        <w:jc w:val="center"/>
        <w:rPr>
          <w:b/>
          <w:sz w:val="20"/>
          <w:szCs w:val="20"/>
        </w:rPr>
      </w:pPr>
      <w:r w:rsidRPr="00385869">
        <w:rPr>
          <w:b/>
          <w:sz w:val="20"/>
          <w:szCs w:val="20"/>
        </w:rPr>
        <w:t>ARRETE</w:t>
      </w:r>
    </w:p>
    <w:p w:rsidR="006A0628" w:rsidRDefault="006A0628" w:rsidP="006A0628">
      <w:pPr>
        <w:jc w:val="both"/>
        <w:rPr>
          <w:i/>
          <w:sz w:val="20"/>
          <w:szCs w:val="20"/>
        </w:rPr>
      </w:pPr>
      <w:r w:rsidRPr="00385869">
        <w:rPr>
          <w:sz w:val="20"/>
          <w:szCs w:val="20"/>
        </w:rPr>
        <w:t xml:space="preserve">Article 1 : </w:t>
      </w:r>
      <w:r>
        <w:rPr>
          <w:sz w:val="20"/>
          <w:szCs w:val="20"/>
        </w:rPr>
        <w:t>Pour l’année (préciser)</w:t>
      </w:r>
      <w:r w:rsidRPr="00385869">
        <w:rPr>
          <w:sz w:val="20"/>
          <w:szCs w:val="20"/>
        </w:rPr>
        <w:t xml:space="preserve"> .................................., M....................................................., ................................................ </w:t>
      </w:r>
      <w:r w:rsidRPr="00385869">
        <w:rPr>
          <w:i/>
          <w:sz w:val="20"/>
          <w:szCs w:val="20"/>
        </w:rPr>
        <w:t>(</w:t>
      </w:r>
      <w:proofErr w:type="gramStart"/>
      <w:r w:rsidRPr="00385869">
        <w:rPr>
          <w:i/>
          <w:sz w:val="20"/>
          <w:szCs w:val="20"/>
        </w:rPr>
        <w:t>grade</w:t>
      </w:r>
      <w:proofErr w:type="gramEnd"/>
      <w:r w:rsidRPr="00385869">
        <w:rPr>
          <w:i/>
          <w:sz w:val="20"/>
          <w:szCs w:val="20"/>
        </w:rPr>
        <w:t>)</w:t>
      </w:r>
      <w:r w:rsidRPr="00385869">
        <w:rPr>
          <w:sz w:val="20"/>
          <w:szCs w:val="20"/>
        </w:rPr>
        <w:t>, percevra un complément indemnitaire annuel d’</w:t>
      </w:r>
      <w:r w:rsidR="00377B99">
        <w:rPr>
          <w:sz w:val="20"/>
          <w:szCs w:val="20"/>
        </w:rPr>
        <w:t>un montant annuel de ……..…….. €.</w:t>
      </w:r>
    </w:p>
    <w:p w:rsidR="006A0628" w:rsidRPr="00385869" w:rsidRDefault="006A0628" w:rsidP="006A0628">
      <w:pPr>
        <w:jc w:val="both"/>
        <w:rPr>
          <w:sz w:val="20"/>
          <w:szCs w:val="20"/>
        </w:rPr>
      </w:pPr>
    </w:p>
    <w:p w:rsidR="006A0628" w:rsidRDefault="006A0628" w:rsidP="006A0628">
      <w:pPr>
        <w:jc w:val="both"/>
        <w:rPr>
          <w:sz w:val="20"/>
          <w:szCs w:val="20"/>
        </w:rPr>
      </w:pPr>
      <w:r w:rsidRPr="00385869">
        <w:rPr>
          <w:sz w:val="20"/>
          <w:szCs w:val="20"/>
        </w:rPr>
        <w:t xml:space="preserve">Article 2 : Ce complément sera versé annuellement </w:t>
      </w:r>
      <w:r w:rsidRPr="00385869">
        <w:rPr>
          <w:i/>
          <w:sz w:val="20"/>
          <w:szCs w:val="20"/>
        </w:rPr>
        <w:t>(possibilité de prévoir une autre périodicité de versement)</w:t>
      </w:r>
      <w:r w:rsidRPr="00385869">
        <w:rPr>
          <w:sz w:val="20"/>
          <w:szCs w:val="20"/>
        </w:rPr>
        <w:t xml:space="preserve"> et sera proratisé en fonction du temps de travail.</w:t>
      </w:r>
    </w:p>
    <w:p w:rsidR="006A0628" w:rsidRPr="00385869" w:rsidRDefault="006A0628" w:rsidP="006A0628">
      <w:pPr>
        <w:jc w:val="both"/>
        <w:rPr>
          <w:sz w:val="20"/>
          <w:szCs w:val="20"/>
        </w:rPr>
      </w:pPr>
    </w:p>
    <w:p w:rsidR="006A0628" w:rsidRDefault="006A0628" w:rsidP="006A0628">
      <w:pPr>
        <w:jc w:val="both"/>
        <w:rPr>
          <w:i/>
          <w:sz w:val="20"/>
          <w:szCs w:val="20"/>
        </w:rPr>
      </w:pPr>
      <w:r w:rsidRPr="00385869">
        <w:rPr>
          <w:sz w:val="20"/>
          <w:szCs w:val="20"/>
        </w:rPr>
        <w:t>Article 3 : Le présent arrêté sera transmis au comptable de la collectivité, et notifié à l'intéressé</w:t>
      </w:r>
      <w:r w:rsidRPr="00385869">
        <w:rPr>
          <w:i/>
          <w:sz w:val="20"/>
          <w:szCs w:val="20"/>
        </w:rPr>
        <w:t>(e).</w:t>
      </w:r>
    </w:p>
    <w:p w:rsidR="006A0628" w:rsidRPr="00385869" w:rsidRDefault="006A0628" w:rsidP="006A0628">
      <w:pPr>
        <w:jc w:val="both"/>
        <w:rPr>
          <w:sz w:val="20"/>
          <w:szCs w:val="20"/>
        </w:rPr>
      </w:pPr>
    </w:p>
    <w:p w:rsidR="006A0628" w:rsidRPr="00385869" w:rsidRDefault="006A0628" w:rsidP="006A0628">
      <w:pPr>
        <w:jc w:val="both"/>
        <w:rPr>
          <w:sz w:val="20"/>
          <w:szCs w:val="20"/>
        </w:rPr>
      </w:pPr>
      <w:r w:rsidRPr="00385869">
        <w:rPr>
          <w:sz w:val="20"/>
          <w:szCs w:val="20"/>
        </w:rPr>
        <w:t>Article 4 : L'autorité territoriale certifie sous sa responsabilité le caractère exécutoire de cet acte, informe qu'en application des dispositions du décret n°65-29 du 11 janvier 1965 modifié le présent arrêté peut faire l’objet d’un recours pour excès de pouvoir devant le Tribunal Administratif dans un délai de deux mois à compter de la présente notification.</w:t>
      </w:r>
    </w:p>
    <w:p w:rsidR="006A0628" w:rsidRDefault="006A0628" w:rsidP="006A0628">
      <w:pPr>
        <w:jc w:val="both"/>
        <w:rPr>
          <w:i/>
          <w:iCs/>
          <w:sz w:val="20"/>
          <w:szCs w:val="20"/>
        </w:rPr>
      </w:pPr>
    </w:p>
    <w:p w:rsidR="006A0628" w:rsidRDefault="006A0628" w:rsidP="006A0628">
      <w:pPr>
        <w:jc w:val="both"/>
        <w:rPr>
          <w:i/>
          <w:iCs/>
          <w:sz w:val="20"/>
          <w:szCs w:val="20"/>
        </w:rPr>
      </w:pPr>
    </w:p>
    <w:p w:rsidR="006A0628" w:rsidRPr="00385869" w:rsidRDefault="006A0628" w:rsidP="006A0628">
      <w:pPr>
        <w:jc w:val="both"/>
        <w:rPr>
          <w:i/>
          <w:iCs/>
          <w:sz w:val="20"/>
          <w:szCs w:val="20"/>
        </w:rPr>
      </w:pPr>
      <w:r w:rsidRPr="00385869">
        <w:rPr>
          <w:i/>
          <w:iCs/>
          <w:sz w:val="20"/>
          <w:szCs w:val="20"/>
        </w:rPr>
        <w:t>Le Maire/Président,</w:t>
      </w:r>
    </w:p>
    <w:p w:rsidR="006A0628" w:rsidRPr="00385869" w:rsidRDefault="006A0628" w:rsidP="006A0628">
      <w:pPr>
        <w:jc w:val="both"/>
        <w:rPr>
          <w:sz w:val="20"/>
          <w:szCs w:val="20"/>
        </w:rPr>
      </w:pPr>
      <w:r w:rsidRPr="00385869">
        <w:rPr>
          <w:sz w:val="20"/>
          <w:szCs w:val="20"/>
        </w:rPr>
        <w:t>Signature</w:t>
      </w:r>
    </w:p>
    <w:p w:rsidR="006A0628" w:rsidRPr="00385869" w:rsidRDefault="006A0628" w:rsidP="006A0628">
      <w:pPr>
        <w:jc w:val="both"/>
        <w:rPr>
          <w:sz w:val="20"/>
          <w:szCs w:val="20"/>
        </w:rPr>
      </w:pPr>
      <w:r w:rsidRPr="00385869">
        <w:rPr>
          <w:sz w:val="20"/>
          <w:szCs w:val="20"/>
        </w:rPr>
        <w:t>Notifié le :</w:t>
      </w:r>
    </w:p>
    <w:p w:rsidR="006A0628" w:rsidRDefault="006A0628" w:rsidP="00B476A9">
      <w:pPr>
        <w:jc w:val="both"/>
        <w:rPr>
          <w:sz w:val="20"/>
          <w:szCs w:val="20"/>
        </w:rPr>
      </w:pPr>
      <w:r w:rsidRPr="00385869">
        <w:rPr>
          <w:sz w:val="20"/>
          <w:szCs w:val="20"/>
        </w:rPr>
        <w:t>Signature de l’agent :</w:t>
      </w:r>
    </w:p>
    <w:p w:rsidR="006A0628" w:rsidRDefault="006A0628">
      <w:pPr>
        <w:tabs>
          <w:tab w:val="clear" w:pos="708"/>
        </w:tabs>
        <w:suppressAutoHyphens w:val="0"/>
        <w:spacing w:line="240" w:lineRule="auto"/>
        <w:rPr>
          <w:sz w:val="20"/>
          <w:szCs w:val="20"/>
        </w:rPr>
      </w:pPr>
    </w:p>
    <w:sectPr w:rsidR="006A0628" w:rsidSect="00E370E7">
      <w:footerReference w:type="default" r:id="rId15"/>
      <w:pgSz w:w="11906" w:h="16838"/>
      <w:pgMar w:top="1417" w:right="1417" w:bottom="1417" w:left="1417" w:header="737" w:footer="737"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E01" w:rsidRDefault="00053E01" w:rsidP="00DA509B">
      <w:pPr>
        <w:spacing w:line="240" w:lineRule="auto"/>
      </w:pPr>
      <w:r>
        <w:separator/>
      </w:r>
    </w:p>
  </w:endnote>
  <w:endnote w:type="continuationSeparator" w:id="0">
    <w:p w:rsidR="00053E01" w:rsidRDefault="00053E01" w:rsidP="00DA5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mdITC BkCn BT">
    <w:altName w:val="Times New Roman"/>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WenQuanYi Micro Hei">
    <w:charset w:val="00"/>
    <w:family w:val="auto"/>
    <w:pitch w:val="variable"/>
  </w:font>
  <w:font w:name="Lohit Hindi">
    <w:charset w:val="00"/>
    <w:family w:val="auto"/>
    <w:pitch w:val="variable"/>
  </w:font>
  <w:font w:name="Futura XBlkCn BT">
    <w:altName w:val="DejaVu Sans Condensed"/>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01" w:rsidRPr="00137089" w:rsidRDefault="00053E01" w:rsidP="000222CB">
    <w:pPr>
      <w:pStyle w:val="Pieddepage"/>
      <w:jc w:val="center"/>
      <w:rPr>
        <w:color w:val="E36C0A" w:themeColor="accent6" w:themeShade="BF"/>
        <w:sz w:val="18"/>
        <w:szCs w:val="18"/>
      </w:rPr>
    </w:pPr>
    <w:r w:rsidRPr="006E1A55">
      <w:rPr>
        <w:rFonts w:eastAsia="+mn-ea"/>
        <w:bCs/>
        <w:i/>
        <w:color w:val="595959"/>
        <w:kern w:val="24"/>
        <w:sz w:val="18"/>
        <w:szCs w:val="18"/>
        <w:lang w:eastAsia="fr-FR"/>
      </w:rPr>
      <w:t xml:space="preserve">Rédigé par le groupe de travail régional Languedoc Roussillon/Midi Pyrénées </w:t>
    </w:r>
    <w:r>
      <w:rPr>
        <w:rFonts w:eastAsia="+mn-ea"/>
        <w:bCs/>
        <w:i/>
        <w:color w:val="595959"/>
        <w:kern w:val="24"/>
        <w:sz w:val="18"/>
        <w:szCs w:val="18"/>
        <w:lang w:eastAsia="fr-FR"/>
      </w:rPr>
      <w:t xml:space="preserve">                    décembre 2017            </w:t>
    </w:r>
    <w:r w:rsidRPr="00137089">
      <w:rPr>
        <w:b/>
        <w:i/>
        <w:color w:val="E36C0A" w:themeColor="accent6" w:themeShade="BF"/>
        <w:sz w:val="18"/>
        <w:szCs w:val="18"/>
      </w:rPr>
      <w:fldChar w:fldCharType="begin"/>
    </w:r>
    <w:r w:rsidRPr="00137089">
      <w:rPr>
        <w:b/>
        <w:i/>
        <w:color w:val="E36C0A" w:themeColor="accent6" w:themeShade="BF"/>
        <w:sz w:val="18"/>
        <w:szCs w:val="18"/>
      </w:rPr>
      <w:instrText>PAGE   \* MERGEFORMAT</w:instrText>
    </w:r>
    <w:r w:rsidRPr="00137089">
      <w:rPr>
        <w:b/>
        <w:i/>
        <w:color w:val="E36C0A" w:themeColor="accent6" w:themeShade="BF"/>
        <w:sz w:val="18"/>
        <w:szCs w:val="18"/>
      </w:rPr>
      <w:fldChar w:fldCharType="separate"/>
    </w:r>
    <w:r w:rsidR="00EA2FD7">
      <w:rPr>
        <w:b/>
        <w:i/>
        <w:noProof/>
        <w:color w:val="E36C0A" w:themeColor="accent6" w:themeShade="BF"/>
        <w:sz w:val="18"/>
        <w:szCs w:val="18"/>
      </w:rPr>
      <w:t>2</w:t>
    </w:r>
    <w:r w:rsidRPr="00137089">
      <w:rPr>
        <w:b/>
        <w:i/>
        <w:color w:val="E36C0A" w:themeColor="accent6" w:themeShade="BF"/>
        <w:sz w:val="18"/>
        <w:szCs w:val="18"/>
      </w:rPr>
      <w:fldChar w:fldCharType="end"/>
    </w:r>
    <w:r w:rsidR="00954EF9">
      <w:rPr>
        <w:b/>
        <w:i/>
        <w:color w:val="E36C0A" w:themeColor="accent6" w:themeShade="BF"/>
        <w:sz w:val="18"/>
        <w:szCs w:val="18"/>
      </w:rPr>
      <w:t>/33</w:t>
    </w:r>
  </w:p>
  <w:p w:rsidR="00053E01" w:rsidRDefault="00053E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E01" w:rsidRDefault="00053E01" w:rsidP="00DA509B">
      <w:pPr>
        <w:spacing w:line="240" w:lineRule="auto"/>
      </w:pPr>
      <w:r>
        <w:separator/>
      </w:r>
    </w:p>
  </w:footnote>
  <w:footnote w:type="continuationSeparator" w:id="0">
    <w:p w:rsidR="00053E01" w:rsidRDefault="00053E01" w:rsidP="00DA50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pt;height:13.4pt;visibility:visible;mso-wrap-style:squar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4"/>
    <w:multiLevelType w:val="multilevel"/>
    <w:tmpl w:val="00000004"/>
    <w:name w:val="WW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Num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Num7"/>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1000029"/>
    <w:multiLevelType w:val="hybridMultilevel"/>
    <w:tmpl w:val="E6DC21BA"/>
    <w:lvl w:ilvl="0" w:tplc="5484D2D2">
      <w:start w:val="1"/>
      <w:numFmt w:val="bullet"/>
      <w:lvlText w:val=""/>
      <w:lvlPicBulletId w:val="0"/>
      <w:lvlJc w:val="left"/>
      <w:pPr>
        <w:tabs>
          <w:tab w:val="num" w:pos="720"/>
        </w:tabs>
        <w:ind w:left="720" w:hanging="360"/>
      </w:pPr>
      <w:rPr>
        <w:rFonts w:ascii="Symbol" w:hAnsi="Symbol" w:hint="default"/>
      </w:rPr>
    </w:lvl>
    <w:lvl w:ilvl="1" w:tplc="83A4A5B0" w:tentative="1">
      <w:start w:val="1"/>
      <w:numFmt w:val="bullet"/>
      <w:lvlText w:val=""/>
      <w:lvlJc w:val="left"/>
      <w:pPr>
        <w:tabs>
          <w:tab w:val="num" w:pos="1440"/>
        </w:tabs>
        <w:ind w:left="1440" w:hanging="360"/>
      </w:pPr>
      <w:rPr>
        <w:rFonts w:ascii="Symbol" w:hAnsi="Symbol" w:hint="default"/>
      </w:rPr>
    </w:lvl>
    <w:lvl w:ilvl="2" w:tplc="D4FEC862" w:tentative="1">
      <w:start w:val="1"/>
      <w:numFmt w:val="bullet"/>
      <w:lvlText w:val=""/>
      <w:lvlJc w:val="left"/>
      <w:pPr>
        <w:tabs>
          <w:tab w:val="num" w:pos="2160"/>
        </w:tabs>
        <w:ind w:left="2160" w:hanging="360"/>
      </w:pPr>
      <w:rPr>
        <w:rFonts w:ascii="Symbol" w:hAnsi="Symbol" w:hint="default"/>
      </w:rPr>
    </w:lvl>
    <w:lvl w:ilvl="3" w:tplc="D46CEB3E" w:tentative="1">
      <w:start w:val="1"/>
      <w:numFmt w:val="bullet"/>
      <w:lvlText w:val=""/>
      <w:lvlJc w:val="left"/>
      <w:pPr>
        <w:tabs>
          <w:tab w:val="num" w:pos="2880"/>
        </w:tabs>
        <w:ind w:left="2880" w:hanging="360"/>
      </w:pPr>
      <w:rPr>
        <w:rFonts w:ascii="Symbol" w:hAnsi="Symbol" w:hint="default"/>
      </w:rPr>
    </w:lvl>
    <w:lvl w:ilvl="4" w:tplc="6E00570E" w:tentative="1">
      <w:start w:val="1"/>
      <w:numFmt w:val="bullet"/>
      <w:lvlText w:val=""/>
      <w:lvlJc w:val="left"/>
      <w:pPr>
        <w:tabs>
          <w:tab w:val="num" w:pos="3600"/>
        </w:tabs>
        <w:ind w:left="3600" w:hanging="360"/>
      </w:pPr>
      <w:rPr>
        <w:rFonts w:ascii="Symbol" w:hAnsi="Symbol" w:hint="default"/>
      </w:rPr>
    </w:lvl>
    <w:lvl w:ilvl="5" w:tplc="226A9EC6" w:tentative="1">
      <w:start w:val="1"/>
      <w:numFmt w:val="bullet"/>
      <w:lvlText w:val=""/>
      <w:lvlJc w:val="left"/>
      <w:pPr>
        <w:tabs>
          <w:tab w:val="num" w:pos="4320"/>
        </w:tabs>
        <w:ind w:left="4320" w:hanging="360"/>
      </w:pPr>
      <w:rPr>
        <w:rFonts w:ascii="Symbol" w:hAnsi="Symbol" w:hint="default"/>
      </w:rPr>
    </w:lvl>
    <w:lvl w:ilvl="6" w:tplc="953487A8" w:tentative="1">
      <w:start w:val="1"/>
      <w:numFmt w:val="bullet"/>
      <w:lvlText w:val=""/>
      <w:lvlJc w:val="left"/>
      <w:pPr>
        <w:tabs>
          <w:tab w:val="num" w:pos="5040"/>
        </w:tabs>
        <w:ind w:left="5040" w:hanging="360"/>
      </w:pPr>
      <w:rPr>
        <w:rFonts w:ascii="Symbol" w:hAnsi="Symbol" w:hint="default"/>
      </w:rPr>
    </w:lvl>
    <w:lvl w:ilvl="7" w:tplc="C024D910" w:tentative="1">
      <w:start w:val="1"/>
      <w:numFmt w:val="bullet"/>
      <w:lvlText w:val=""/>
      <w:lvlJc w:val="left"/>
      <w:pPr>
        <w:tabs>
          <w:tab w:val="num" w:pos="5760"/>
        </w:tabs>
        <w:ind w:left="5760" w:hanging="360"/>
      </w:pPr>
      <w:rPr>
        <w:rFonts w:ascii="Symbol" w:hAnsi="Symbol" w:hint="default"/>
      </w:rPr>
    </w:lvl>
    <w:lvl w:ilvl="8" w:tplc="B4AA6A42" w:tentative="1">
      <w:start w:val="1"/>
      <w:numFmt w:val="bullet"/>
      <w:lvlText w:val=""/>
      <w:lvlJc w:val="left"/>
      <w:pPr>
        <w:tabs>
          <w:tab w:val="num" w:pos="6480"/>
        </w:tabs>
        <w:ind w:left="6480" w:hanging="360"/>
      </w:pPr>
      <w:rPr>
        <w:rFonts w:ascii="Symbol" w:hAnsi="Symbol" w:hint="default"/>
      </w:rPr>
    </w:lvl>
  </w:abstractNum>
  <w:abstractNum w:abstractNumId="24">
    <w:nsid w:val="11117316"/>
    <w:multiLevelType w:val="hybridMultilevel"/>
    <w:tmpl w:val="BDBC71FE"/>
    <w:lvl w:ilvl="0" w:tplc="7EBEBE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166A043E"/>
    <w:multiLevelType w:val="hybridMultilevel"/>
    <w:tmpl w:val="82BCF66C"/>
    <w:lvl w:ilvl="0" w:tplc="09D20394">
      <w:start w:val="1"/>
      <w:numFmt w:val="decimal"/>
      <w:pStyle w:val="Titre2"/>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E0D6ADB"/>
    <w:multiLevelType w:val="hybridMultilevel"/>
    <w:tmpl w:val="153C13BA"/>
    <w:lvl w:ilvl="0" w:tplc="0D06F5C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5EE82DD0"/>
    <w:multiLevelType w:val="hybridMultilevel"/>
    <w:tmpl w:val="DBBC3AA4"/>
    <w:lvl w:ilvl="0" w:tplc="0D06F5C4">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7"/>
  </w:num>
  <w:num w:numId="24">
    <w:abstractNumId w:val="26"/>
  </w:num>
  <w:num w:numId="25">
    <w:abstractNumId w:val="23"/>
  </w:num>
  <w:num w:numId="26">
    <w:abstractNumId w:val="24"/>
  </w:num>
  <w:num w:numId="27">
    <w:abstractNumId w:val="25"/>
  </w:num>
  <w:num w:numId="28">
    <w:abstractNumId w:val="25"/>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DD"/>
    <w:rsid w:val="000031FC"/>
    <w:rsid w:val="00017749"/>
    <w:rsid w:val="00017EF3"/>
    <w:rsid w:val="000222CB"/>
    <w:rsid w:val="00053E01"/>
    <w:rsid w:val="000A6C1B"/>
    <w:rsid w:val="000C4270"/>
    <w:rsid w:val="000F360C"/>
    <w:rsid w:val="000F4D9C"/>
    <w:rsid w:val="000F5DE8"/>
    <w:rsid w:val="00105A95"/>
    <w:rsid w:val="00114EA4"/>
    <w:rsid w:val="00115165"/>
    <w:rsid w:val="00116BDF"/>
    <w:rsid w:val="00137089"/>
    <w:rsid w:val="00143973"/>
    <w:rsid w:val="00145FE0"/>
    <w:rsid w:val="00154F5D"/>
    <w:rsid w:val="00176AF3"/>
    <w:rsid w:val="001A5FCA"/>
    <w:rsid w:val="001B2AD2"/>
    <w:rsid w:val="001B2D9E"/>
    <w:rsid w:val="001E6F56"/>
    <w:rsid w:val="001F454A"/>
    <w:rsid w:val="001F6E66"/>
    <w:rsid w:val="001F73BC"/>
    <w:rsid w:val="00227905"/>
    <w:rsid w:val="00236B11"/>
    <w:rsid w:val="0025492A"/>
    <w:rsid w:val="00272E23"/>
    <w:rsid w:val="00281E99"/>
    <w:rsid w:val="002A5176"/>
    <w:rsid w:val="002B5844"/>
    <w:rsid w:val="002C18D6"/>
    <w:rsid w:val="002E0A59"/>
    <w:rsid w:val="002F056D"/>
    <w:rsid w:val="00326242"/>
    <w:rsid w:val="00347B88"/>
    <w:rsid w:val="00377B99"/>
    <w:rsid w:val="00382787"/>
    <w:rsid w:val="00391109"/>
    <w:rsid w:val="003A6F11"/>
    <w:rsid w:val="003E33C3"/>
    <w:rsid w:val="003E47E6"/>
    <w:rsid w:val="003E5753"/>
    <w:rsid w:val="003F054D"/>
    <w:rsid w:val="0044367B"/>
    <w:rsid w:val="00461D05"/>
    <w:rsid w:val="004854DF"/>
    <w:rsid w:val="004A2772"/>
    <w:rsid w:val="004B5C10"/>
    <w:rsid w:val="004C263B"/>
    <w:rsid w:val="004C5390"/>
    <w:rsid w:val="004D6AA8"/>
    <w:rsid w:val="004E3B59"/>
    <w:rsid w:val="004F1FEF"/>
    <w:rsid w:val="0050184D"/>
    <w:rsid w:val="00506DAC"/>
    <w:rsid w:val="00513EA5"/>
    <w:rsid w:val="005528BD"/>
    <w:rsid w:val="00560CC7"/>
    <w:rsid w:val="00560F08"/>
    <w:rsid w:val="00582B9B"/>
    <w:rsid w:val="00584717"/>
    <w:rsid w:val="005B0A6D"/>
    <w:rsid w:val="005B166F"/>
    <w:rsid w:val="005B2A9C"/>
    <w:rsid w:val="005D3EAF"/>
    <w:rsid w:val="005E552A"/>
    <w:rsid w:val="006532CE"/>
    <w:rsid w:val="00656444"/>
    <w:rsid w:val="00661504"/>
    <w:rsid w:val="006718C0"/>
    <w:rsid w:val="00674719"/>
    <w:rsid w:val="00684A6E"/>
    <w:rsid w:val="006850ED"/>
    <w:rsid w:val="00694155"/>
    <w:rsid w:val="006A0628"/>
    <w:rsid w:val="006B2ADE"/>
    <w:rsid w:val="006C72A3"/>
    <w:rsid w:val="006E1A55"/>
    <w:rsid w:val="006E531A"/>
    <w:rsid w:val="006F4EC1"/>
    <w:rsid w:val="006F6AFB"/>
    <w:rsid w:val="00702514"/>
    <w:rsid w:val="0070276C"/>
    <w:rsid w:val="0073005E"/>
    <w:rsid w:val="00734E33"/>
    <w:rsid w:val="00740781"/>
    <w:rsid w:val="007419E5"/>
    <w:rsid w:val="00761D94"/>
    <w:rsid w:val="00762DB2"/>
    <w:rsid w:val="007A5624"/>
    <w:rsid w:val="007C6E01"/>
    <w:rsid w:val="007E48C2"/>
    <w:rsid w:val="007F6BFE"/>
    <w:rsid w:val="00801C24"/>
    <w:rsid w:val="00825FB8"/>
    <w:rsid w:val="00831913"/>
    <w:rsid w:val="00843E82"/>
    <w:rsid w:val="00867B0A"/>
    <w:rsid w:val="00885E7A"/>
    <w:rsid w:val="0088706E"/>
    <w:rsid w:val="0089056F"/>
    <w:rsid w:val="0089151E"/>
    <w:rsid w:val="008A26F3"/>
    <w:rsid w:val="008A43D9"/>
    <w:rsid w:val="008A7A66"/>
    <w:rsid w:val="008B74A9"/>
    <w:rsid w:val="008D2680"/>
    <w:rsid w:val="00914081"/>
    <w:rsid w:val="0091595A"/>
    <w:rsid w:val="009215E0"/>
    <w:rsid w:val="0093748C"/>
    <w:rsid w:val="00954EF9"/>
    <w:rsid w:val="009565BC"/>
    <w:rsid w:val="00960DDC"/>
    <w:rsid w:val="009957B1"/>
    <w:rsid w:val="00997B85"/>
    <w:rsid w:val="009A01CF"/>
    <w:rsid w:val="009A0F9F"/>
    <w:rsid w:val="009B0572"/>
    <w:rsid w:val="009B50D9"/>
    <w:rsid w:val="009B70AF"/>
    <w:rsid w:val="009E6C72"/>
    <w:rsid w:val="009F1EDC"/>
    <w:rsid w:val="009F6F70"/>
    <w:rsid w:val="00A14916"/>
    <w:rsid w:val="00A17407"/>
    <w:rsid w:val="00A421E7"/>
    <w:rsid w:val="00A60145"/>
    <w:rsid w:val="00A7604B"/>
    <w:rsid w:val="00A800FD"/>
    <w:rsid w:val="00A90C7E"/>
    <w:rsid w:val="00AC2989"/>
    <w:rsid w:val="00AC79C9"/>
    <w:rsid w:val="00AF7C00"/>
    <w:rsid w:val="00B1042E"/>
    <w:rsid w:val="00B13139"/>
    <w:rsid w:val="00B2733D"/>
    <w:rsid w:val="00B476A9"/>
    <w:rsid w:val="00B67549"/>
    <w:rsid w:val="00B84BC7"/>
    <w:rsid w:val="00BB6A8A"/>
    <w:rsid w:val="00BC74BC"/>
    <w:rsid w:val="00BF18EA"/>
    <w:rsid w:val="00C06316"/>
    <w:rsid w:val="00C079DB"/>
    <w:rsid w:val="00C14810"/>
    <w:rsid w:val="00C45C0C"/>
    <w:rsid w:val="00C63F57"/>
    <w:rsid w:val="00C75EA5"/>
    <w:rsid w:val="00C90D40"/>
    <w:rsid w:val="00C90F78"/>
    <w:rsid w:val="00CA6139"/>
    <w:rsid w:val="00CA71E9"/>
    <w:rsid w:val="00CC6CFB"/>
    <w:rsid w:val="00CD51C3"/>
    <w:rsid w:val="00D00A43"/>
    <w:rsid w:val="00D110ED"/>
    <w:rsid w:val="00D16BEC"/>
    <w:rsid w:val="00D366BB"/>
    <w:rsid w:val="00D5470B"/>
    <w:rsid w:val="00D55FE9"/>
    <w:rsid w:val="00D60757"/>
    <w:rsid w:val="00D66914"/>
    <w:rsid w:val="00D94DFE"/>
    <w:rsid w:val="00DA3E7C"/>
    <w:rsid w:val="00DA509B"/>
    <w:rsid w:val="00DB14E1"/>
    <w:rsid w:val="00DB4ED8"/>
    <w:rsid w:val="00DC21AE"/>
    <w:rsid w:val="00DC2683"/>
    <w:rsid w:val="00DC26DD"/>
    <w:rsid w:val="00DE3E9C"/>
    <w:rsid w:val="00DF2D03"/>
    <w:rsid w:val="00E06559"/>
    <w:rsid w:val="00E15AEA"/>
    <w:rsid w:val="00E27832"/>
    <w:rsid w:val="00E3422A"/>
    <w:rsid w:val="00E370E7"/>
    <w:rsid w:val="00E42435"/>
    <w:rsid w:val="00E46BBF"/>
    <w:rsid w:val="00E81754"/>
    <w:rsid w:val="00E900DF"/>
    <w:rsid w:val="00EA2FD7"/>
    <w:rsid w:val="00EA33DD"/>
    <w:rsid w:val="00ED124C"/>
    <w:rsid w:val="00ED5000"/>
    <w:rsid w:val="00F02DA8"/>
    <w:rsid w:val="00F10B49"/>
    <w:rsid w:val="00F133FA"/>
    <w:rsid w:val="00F32ED3"/>
    <w:rsid w:val="00F45953"/>
    <w:rsid w:val="00F47601"/>
    <w:rsid w:val="00F50266"/>
    <w:rsid w:val="00F85C4A"/>
    <w:rsid w:val="00F947A3"/>
    <w:rsid w:val="00FA3251"/>
    <w:rsid w:val="00FB309A"/>
    <w:rsid w:val="00FF3F1E"/>
    <w:rsid w:val="00FF647E"/>
    <w:rsid w:val="00FF7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8"/>
      </w:tabs>
      <w:suppressAutoHyphens/>
      <w:spacing w:line="100" w:lineRule="atLeast"/>
    </w:pPr>
    <w:rPr>
      <w:rFonts w:ascii="Arial" w:hAnsi="Arial" w:cs="Arial"/>
      <w:color w:val="000000"/>
      <w:kern w:val="1"/>
      <w:sz w:val="24"/>
      <w:szCs w:val="24"/>
      <w:lang w:eastAsia="ar-SA"/>
    </w:rPr>
  </w:style>
  <w:style w:type="paragraph" w:styleId="Titre1">
    <w:name w:val="heading 1"/>
    <w:basedOn w:val="Paragraphedeliste"/>
    <w:next w:val="Corpsdetexte"/>
    <w:qFormat/>
    <w:rsid w:val="006850ED"/>
    <w:pPr>
      <w:pBdr>
        <w:top w:val="single" w:sz="24" w:space="1" w:color="948A54" w:themeColor="background2" w:themeShade="80"/>
        <w:bottom w:val="single" w:sz="24" w:space="1" w:color="948A54" w:themeColor="background2" w:themeShade="80"/>
      </w:pBdr>
      <w:ind w:left="0"/>
      <w:outlineLvl w:val="0"/>
    </w:pPr>
    <w:rPr>
      <w:b/>
      <w:bCs/>
      <w:color w:val="FF9900"/>
      <w:sz w:val="28"/>
      <w:szCs w:val="28"/>
    </w:rPr>
  </w:style>
  <w:style w:type="paragraph" w:styleId="Titre2">
    <w:name w:val="heading 2"/>
    <w:basedOn w:val="Paragraphedeliste"/>
    <w:next w:val="Corpsdetexte"/>
    <w:qFormat/>
    <w:rsid w:val="006850ED"/>
    <w:pPr>
      <w:numPr>
        <w:numId w:val="27"/>
      </w:numPr>
      <w:jc w:val="both"/>
      <w:outlineLvl w:val="1"/>
    </w:pPr>
    <w:rPr>
      <w:b/>
      <w:bCs/>
      <w:color w:val="FF9900"/>
      <w:sz w:val="20"/>
      <w:szCs w:val="20"/>
    </w:rPr>
  </w:style>
  <w:style w:type="paragraph" w:styleId="Titre3">
    <w:name w:val="heading 3"/>
    <w:basedOn w:val="Normal"/>
    <w:next w:val="Corpsdetexte"/>
    <w:qFormat/>
    <w:rsid w:val="00ED5000"/>
    <w:pPr>
      <w:jc w:val="both"/>
      <w:outlineLvl w:val="2"/>
    </w:pPr>
    <w:rPr>
      <w:b/>
      <w:bCs/>
      <w:color w:val="948A54"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uiPriority w:val="1"/>
    <w:qFormat/>
    <w:pPr>
      <w:spacing w:after="120"/>
      <w:jc w:val="both"/>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jc w:val="both"/>
    </w:pPr>
    <w:rPr>
      <w:i/>
      <w:iCs/>
      <w:sz w:val="20"/>
    </w:rPr>
  </w:style>
  <w:style w:type="paragraph" w:customStyle="1" w:styleId="Corpsdetexte21">
    <w:name w:val="Corps de texte 21"/>
    <w:basedOn w:val="Normal"/>
    <w:pPr>
      <w:jc w:val="both"/>
    </w:pPr>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pPr>
      <w:suppressLineNumbers/>
      <w:tabs>
        <w:tab w:val="clear" w:pos="708"/>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sz w:val="22"/>
      <w:szCs w:val="22"/>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sz w:val="22"/>
      <w:szCs w:val="22"/>
    </w:rPr>
  </w:style>
  <w:style w:type="paragraph" w:customStyle="1" w:styleId="Tabledesillustrations1">
    <w:name w:val="Table des illustrations1"/>
    <w:basedOn w:val="Normal"/>
    <w:pPr>
      <w:ind w:left="482" w:hanging="482"/>
      <w:jc w:val="center"/>
    </w:pPr>
    <w:rPr>
      <w:b/>
      <w:sz w:val="22"/>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8"/>
      </w:tabs>
      <w:suppressAutoHyphens/>
      <w:spacing w:line="100" w:lineRule="atLeast"/>
    </w:pPr>
    <w:rPr>
      <w:rFonts w:ascii="Arial" w:hAnsi="Arial" w:cs="Arial"/>
      <w:color w:val="000000"/>
      <w:kern w:val="1"/>
      <w:sz w:val="24"/>
      <w:szCs w:val="24"/>
      <w:lang w:eastAsia="ar-SA"/>
    </w:rPr>
  </w:style>
  <w:style w:type="paragraph" w:styleId="Titre1">
    <w:name w:val="heading 1"/>
    <w:basedOn w:val="Paragraphedeliste"/>
    <w:next w:val="Corpsdetexte"/>
    <w:qFormat/>
    <w:rsid w:val="006850ED"/>
    <w:pPr>
      <w:pBdr>
        <w:top w:val="single" w:sz="24" w:space="1" w:color="948A54" w:themeColor="background2" w:themeShade="80"/>
        <w:bottom w:val="single" w:sz="24" w:space="1" w:color="948A54" w:themeColor="background2" w:themeShade="80"/>
      </w:pBdr>
      <w:ind w:left="0"/>
      <w:outlineLvl w:val="0"/>
    </w:pPr>
    <w:rPr>
      <w:b/>
      <w:bCs/>
      <w:color w:val="FF9900"/>
      <w:sz w:val="28"/>
      <w:szCs w:val="28"/>
    </w:rPr>
  </w:style>
  <w:style w:type="paragraph" w:styleId="Titre2">
    <w:name w:val="heading 2"/>
    <w:basedOn w:val="Paragraphedeliste"/>
    <w:next w:val="Corpsdetexte"/>
    <w:qFormat/>
    <w:rsid w:val="006850ED"/>
    <w:pPr>
      <w:numPr>
        <w:numId w:val="27"/>
      </w:numPr>
      <w:jc w:val="both"/>
      <w:outlineLvl w:val="1"/>
    </w:pPr>
    <w:rPr>
      <w:b/>
      <w:bCs/>
      <w:color w:val="FF9900"/>
      <w:sz w:val="20"/>
      <w:szCs w:val="20"/>
    </w:rPr>
  </w:style>
  <w:style w:type="paragraph" w:styleId="Titre3">
    <w:name w:val="heading 3"/>
    <w:basedOn w:val="Normal"/>
    <w:next w:val="Corpsdetexte"/>
    <w:qFormat/>
    <w:rsid w:val="00ED5000"/>
    <w:pPr>
      <w:jc w:val="both"/>
      <w:outlineLvl w:val="2"/>
    </w:pPr>
    <w:rPr>
      <w:b/>
      <w:bCs/>
      <w:color w:val="948A54"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uiPriority w:val="1"/>
    <w:qFormat/>
    <w:pPr>
      <w:spacing w:after="120"/>
      <w:jc w:val="both"/>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jc w:val="both"/>
    </w:pPr>
    <w:rPr>
      <w:i/>
      <w:iCs/>
      <w:sz w:val="20"/>
    </w:rPr>
  </w:style>
  <w:style w:type="paragraph" w:customStyle="1" w:styleId="Corpsdetexte21">
    <w:name w:val="Corps de texte 21"/>
    <w:basedOn w:val="Normal"/>
    <w:pPr>
      <w:jc w:val="both"/>
    </w:pPr>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pPr>
      <w:suppressLineNumbers/>
      <w:tabs>
        <w:tab w:val="clear" w:pos="708"/>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sz w:val="22"/>
      <w:szCs w:val="22"/>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sz w:val="22"/>
      <w:szCs w:val="22"/>
    </w:rPr>
  </w:style>
  <w:style w:type="paragraph" w:customStyle="1" w:styleId="Tabledesillustrations1">
    <w:name w:val="Table des illustrations1"/>
    <w:basedOn w:val="Normal"/>
    <w:pPr>
      <w:ind w:left="482" w:hanging="482"/>
      <w:jc w:val="center"/>
    </w:pPr>
    <w:rPr>
      <w:b/>
      <w:sz w:val="22"/>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2645">
      <w:bodyDiv w:val="1"/>
      <w:marLeft w:val="0"/>
      <w:marRight w:val="0"/>
      <w:marTop w:val="0"/>
      <w:marBottom w:val="0"/>
      <w:divBdr>
        <w:top w:val="none" w:sz="0" w:space="0" w:color="auto"/>
        <w:left w:val="none" w:sz="0" w:space="0" w:color="auto"/>
        <w:bottom w:val="none" w:sz="0" w:space="0" w:color="auto"/>
        <w:right w:val="none" w:sz="0" w:space="0" w:color="auto"/>
      </w:divBdr>
    </w:div>
    <w:div w:id="139153055">
      <w:bodyDiv w:val="1"/>
      <w:marLeft w:val="0"/>
      <w:marRight w:val="0"/>
      <w:marTop w:val="0"/>
      <w:marBottom w:val="0"/>
      <w:divBdr>
        <w:top w:val="none" w:sz="0" w:space="0" w:color="auto"/>
        <w:left w:val="none" w:sz="0" w:space="0" w:color="auto"/>
        <w:bottom w:val="none" w:sz="0" w:space="0" w:color="auto"/>
        <w:right w:val="none" w:sz="0" w:space="0" w:color="auto"/>
      </w:divBdr>
    </w:div>
    <w:div w:id="817841248">
      <w:bodyDiv w:val="1"/>
      <w:marLeft w:val="0"/>
      <w:marRight w:val="0"/>
      <w:marTop w:val="0"/>
      <w:marBottom w:val="0"/>
      <w:divBdr>
        <w:top w:val="none" w:sz="0" w:space="0" w:color="auto"/>
        <w:left w:val="none" w:sz="0" w:space="0" w:color="auto"/>
        <w:bottom w:val="none" w:sz="0" w:space="0" w:color="auto"/>
        <w:right w:val="none" w:sz="0" w:space="0" w:color="auto"/>
      </w:divBdr>
    </w:div>
    <w:div w:id="1377387918">
      <w:bodyDiv w:val="1"/>
      <w:marLeft w:val="0"/>
      <w:marRight w:val="0"/>
      <w:marTop w:val="0"/>
      <w:marBottom w:val="0"/>
      <w:divBdr>
        <w:top w:val="none" w:sz="0" w:space="0" w:color="auto"/>
        <w:left w:val="none" w:sz="0" w:space="0" w:color="auto"/>
        <w:bottom w:val="none" w:sz="0" w:space="0" w:color="auto"/>
        <w:right w:val="none" w:sz="0" w:space="0" w:color="auto"/>
      </w:divBdr>
    </w:div>
    <w:div w:id="16628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http://www.cdg31.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2ECEC-A86C-4452-AABD-0AAE69B5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33</Pages>
  <Words>11924</Words>
  <Characters>65582</Characters>
  <Application>Microsoft Office Word</Application>
  <DocSecurity>0</DocSecurity>
  <Lines>546</Lines>
  <Paragraphs>154</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77352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Abdoussamad GUENNOUNE</dc:creator>
  <cp:lastModifiedBy>SANCHEZ Laurence</cp:lastModifiedBy>
  <cp:revision>24</cp:revision>
  <cp:lastPrinted>2017-12-22T08:50:00Z</cp:lastPrinted>
  <dcterms:created xsi:type="dcterms:W3CDTF">2017-09-06T12:29:00Z</dcterms:created>
  <dcterms:modified xsi:type="dcterms:W3CDTF">2018-01-08T11:02:00Z</dcterms:modified>
</cp:coreProperties>
</file>